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285D2" w14:textId="77777777" w:rsidR="00D16ADA" w:rsidRPr="00150EBD" w:rsidRDefault="00D16ADA" w:rsidP="00D16ADA">
      <w:pPr>
        <w:spacing w:line="240" w:lineRule="exact"/>
        <w:jc w:val="right"/>
        <w:rPr>
          <w:b/>
          <w:i/>
          <w:sz w:val="24"/>
          <w:szCs w:val="24"/>
          <w:lang w:val="lv-LV"/>
        </w:rPr>
      </w:pPr>
      <w:r w:rsidRPr="00150EBD">
        <w:rPr>
          <w:b/>
          <w:i/>
          <w:sz w:val="24"/>
          <w:szCs w:val="24"/>
          <w:lang w:val="lv-LV"/>
        </w:rPr>
        <w:t>PARAUGS</w:t>
      </w:r>
    </w:p>
    <w:p w14:paraId="6BB4C8E4" w14:textId="77777777" w:rsidR="0099511F" w:rsidRDefault="0099511F" w:rsidP="00D16ADA"/>
    <w:p w14:paraId="118BB98F" w14:textId="77777777" w:rsidR="00D16ADA" w:rsidRPr="00D16ADA" w:rsidRDefault="00D16ADA" w:rsidP="00D16ADA">
      <w:pPr>
        <w:rPr>
          <w:lang w:val="lv-LV"/>
        </w:rPr>
      </w:pPr>
    </w:p>
    <w:p w14:paraId="385A57A0" w14:textId="77777777" w:rsidR="00D16ADA" w:rsidRDefault="00D16ADA" w:rsidP="00403906">
      <w:pPr>
        <w:jc w:val="both"/>
        <w:rPr>
          <w:sz w:val="24"/>
          <w:szCs w:val="24"/>
          <w:lang w:val="lv-LV"/>
        </w:rPr>
      </w:pPr>
      <w:r>
        <w:rPr>
          <w:sz w:val="24"/>
          <w:szCs w:val="24"/>
          <w:lang w:val="lv-LV"/>
        </w:rPr>
        <w:t xml:space="preserve">Ņemot vērā grozījumus </w:t>
      </w:r>
      <w:r w:rsidR="00403906" w:rsidRPr="00403906">
        <w:rPr>
          <w:sz w:val="24"/>
          <w:szCs w:val="24"/>
          <w:lang w:val="lv-LV"/>
        </w:rPr>
        <w:t>Ministru kabineta 2015. gada 24. februāra noteikumos Nr. 108 "Kārtība, kādā uzrauga un izvērtē Eiropas Savienības struktūrfondu un Kohēzijas fonda ieviešanu, kā arī izveido un izmanto Kohēzijas politikas fondu vadības informācijas sistēmu 2014.–2020. gadam"</w:t>
      </w:r>
      <w:r w:rsidR="00403906">
        <w:rPr>
          <w:sz w:val="24"/>
          <w:szCs w:val="24"/>
          <w:lang w:val="lv-LV"/>
        </w:rPr>
        <w:t xml:space="preserve">, </w:t>
      </w:r>
      <w:r w:rsidR="00403906" w:rsidRPr="00403906">
        <w:rPr>
          <w:sz w:val="24"/>
          <w:szCs w:val="24"/>
          <w:u w:val="single"/>
          <w:lang w:val="lv-LV"/>
        </w:rPr>
        <w:t xml:space="preserve">priekšlikums </w:t>
      </w:r>
      <w:r w:rsidR="00403906">
        <w:rPr>
          <w:sz w:val="24"/>
          <w:szCs w:val="24"/>
          <w:lang w:val="lv-LV"/>
        </w:rPr>
        <w:t>redakcijām amata aprakstā:</w:t>
      </w:r>
    </w:p>
    <w:p w14:paraId="7CE06332" w14:textId="77777777" w:rsidR="00403906" w:rsidRDefault="00403906" w:rsidP="00D16ADA">
      <w:pPr>
        <w:rPr>
          <w:sz w:val="24"/>
          <w:szCs w:val="24"/>
          <w:lang w:val="lv-LV"/>
        </w:rPr>
      </w:pPr>
    </w:p>
    <w:p w14:paraId="474A7FB5" w14:textId="77777777" w:rsidR="00403906" w:rsidRPr="00403906" w:rsidRDefault="00403906" w:rsidP="00403906">
      <w:pPr>
        <w:rPr>
          <w:i/>
          <w:sz w:val="24"/>
          <w:szCs w:val="24"/>
          <w:lang w:val="lv-LV"/>
        </w:rPr>
      </w:pPr>
      <w:r w:rsidRPr="00403906">
        <w:rPr>
          <w:i/>
          <w:sz w:val="24"/>
          <w:szCs w:val="24"/>
          <w:lang w:val="lv-LV"/>
        </w:rPr>
        <w:t>Pienākumi:</w:t>
      </w:r>
    </w:p>
    <w:p w14:paraId="1012170D" w14:textId="77777777" w:rsidR="00403906" w:rsidRPr="00403906" w:rsidRDefault="00403906" w:rsidP="00403906">
      <w:pPr>
        <w:jc w:val="both"/>
        <w:rPr>
          <w:sz w:val="24"/>
          <w:szCs w:val="24"/>
          <w:lang w:val="lv-LV"/>
        </w:rPr>
      </w:pPr>
      <w:r w:rsidRPr="00403906">
        <w:rPr>
          <w:sz w:val="24"/>
          <w:szCs w:val="24"/>
          <w:lang w:val="lv-LV"/>
        </w:rPr>
        <w:t>Atbilstoši nodaļas kompetencei apstrādāt personas datus, ievērojot normatīvo aktu prasības par fizisko personu datu apstrādi un  aizsardzību.</w:t>
      </w:r>
    </w:p>
    <w:p w14:paraId="210B0E77" w14:textId="77777777" w:rsidR="00403906" w:rsidRPr="00403906" w:rsidRDefault="00403906" w:rsidP="00403906">
      <w:pPr>
        <w:rPr>
          <w:sz w:val="24"/>
          <w:szCs w:val="24"/>
          <w:lang w:val="lv-LV"/>
        </w:rPr>
      </w:pPr>
    </w:p>
    <w:p w14:paraId="40369C4F" w14:textId="77777777" w:rsidR="00403906" w:rsidRPr="00403906" w:rsidRDefault="00403906" w:rsidP="00403906">
      <w:pPr>
        <w:rPr>
          <w:i/>
          <w:sz w:val="24"/>
          <w:szCs w:val="24"/>
          <w:lang w:val="lv-LV"/>
        </w:rPr>
      </w:pPr>
      <w:r w:rsidRPr="00403906">
        <w:rPr>
          <w:i/>
          <w:sz w:val="24"/>
          <w:szCs w:val="24"/>
          <w:lang w:val="lv-LV"/>
        </w:rPr>
        <w:t>Amata atbildība:</w:t>
      </w:r>
    </w:p>
    <w:p w14:paraId="0A175B91" w14:textId="31D75042" w:rsidR="00403906" w:rsidRPr="00403906" w:rsidRDefault="00403906" w:rsidP="00403906">
      <w:pPr>
        <w:jc w:val="both"/>
        <w:rPr>
          <w:sz w:val="24"/>
          <w:szCs w:val="24"/>
          <w:lang w:val="lv-LV"/>
        </w:rPr>
      </w:pPr>
      <w:r w:rsidRPr="00403906">
        <w:rPr>
          <w:sz w:val="24"/>
          <w:szCs w:val="24"/>
          <w:lang w:val="lv-LV"/>
        </w:rPr>
        <w:t xml:space="preserve">Apņemas </w:t>
      </w:r>
      <w:r w:rsidR="00FD5536">
        <w:rPr>
          <w:sz w:val="24"/>
          <w:szCs w:val="24"/>
          <w:lang w:val="lv-LV"/>
        </w:rPr>
        <w:t xml:space="preserve">aizsargāt un </w:t>
      </w:r>
      <w:r w:rsidRPr="00403906">
        <w:rPr>
          <w:sz w:val="24"/>
          <w:szCs w:val="24"/>
          <w:lang w:val="lv-LV"/>
        </w:rPr>
        <w:t xml:space="preserve">nelikumīgi neizpaust amata pienākumu veikšanas laikā </w:t>
      </w:r>
      <w:r w:rsidR="008F49B6">
        <w:rPr>
          <w:sz w:val="24"/>
          <w:szCs w:val="24"/>
          <w:lang w:val="lv-LV"/>
        </w:rPr>
        <w:t xml:space="preserve">apstrādājamos </w:t>
      </w:r>
      <w:bookmarkStart w:id="0" w:name="_GoBack"/>
      <w:bookmarkEnd w:id="0"/>
      <w:r w:rsidRPr="00403906">
        <w:rPr>
          <w:sz w:val="24"/>
          <w:szCs w:val="24"/>
          <w:lang w:val="lv-LV"/>
        </w:rPr>
        <w:t xml:space="preserve">personas datus. </w:t>
      </w:r>
    </w:p>
    <w:p w14:paraId="3D208D7D" w14:textId="77777777" w:rsidR="00403906" w:rsidRPr="00403906" w:rsidRDefault="00403906" w:rsidP="00D16ADA">
      <w:pPr>
        <w:rPr>
          <w:sz w:val="24"/>
          <w:szCs w:val="24"/>
          <w:lang w:val="lv-LV"/>
        </w:rPr>
      </w:pPr>
    </w:p>
    <w:sectPr w:rsidR="00403906" w:rsidRPr="004039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DA"/>
    <w:rsid w:val="00403906"/>
    <w:rsid w:val="005E3BC1"/>
    <w:rsid w:val="008F49B6"/>
    <w:rsid w:val="0099511F"/>
    <w:rsid w:val="009F2EDD"/>
    <w:rsid w:val="00B34DF1"/>
    <w:rsid w:val="00CD2C08"/>
    <w:rsid w:val="00D16ADA"/>
    <w:rsid w:val="00FD55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7FA1"/>
  <w15:chartTrackingRefBased/>
  <w15:docId w15:val="{059A42DA-D0D7-4DE7-ACDA-DB6A1D62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DA"/>
    <w:rPr>
      <w:rFonts w:eastAsia="Times New Roman" w:cs="Times New Roman"/>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3BC1"/>
    <w:rPr>
      <w:sz w:val="16"/>
      <w:szCs w:val="16"/>
    </w:rPr>
  </w:style>
  <w:style w:type="paragraph" w:styleId="CommentText">
    <w:name w:val="annotation text"/>
    <w:basedOn w:val="Normal"/>
    <w:link w:val="CommentTextChar"/>
    <w:uiPriority w:val="99"/>
    <w:semiHidden/>
    <w:unhideWhenUsed/>
    <w:rsid w:val="005E3BC1"/>
  </w:style>
  <w:style w:type="character" w:customStyle="1" w:styleId="CommentTextChar">
    <w:name w:val="Comment Text Char"/>
    <w:basedOn w:val="DefaultParagraphFont"/>
    <w:link w:val="CommentText"/>
    <w:uiPriority w:val="99"/>
    <w:semiHidden/>
    <w:rsid w:val="005E3BC1"/>
    <w:rPr>
      <w:rFonts w:eastAsia="Times New Roman" w:cs="Times New Roman"/>
      <w:sz w:val="20"/>
      <w:szCs w:val="20"/>
      <w:lang w:val="en-GB" w:eastAsia="lv-LV"/>
    </w:rPr>
  </w:style>
  <w:style w:type="paragraph" w:styleId="CommentSubject">
    <w:name w:val="annotation subject"/>
    <w:basedOn w:val="CommentText"/>
    <w:next w:val="CommentText"/>
    <w:link w:val="CommentSubjectChar"/>
    <w:uiPriority w:val="99"/>
    <w:semiHidden/>
    <w:unhideWhenUsed/>
    <w:rsid w:val="005E3BC1"/>
    <w:rPr>
      <w:b/>
      <w:bCs/>
    </w:rPr>
  </w:style>
  <w:style w:type="character" w:customStyle="1" w:styleId="CommentSubjectChar">
    <w:name w:val="Comment Subject Char"/>
    <w:basedOn w:val="CommentTextChar"/>
    <w:link w:val="CommentSubject"/>
    <w:uiPriority w:val="99"/>
    <w:semiHidden/>
    <w:rsid w:val="005E3BC1"/>
    <w:rPr>
      <w:rFonts w:eastAsia="Times New Roman" w:cs="Times New Roman"/>
      <w:b/>
      <w:bCs/>
      <w:sz w:val="20"/>
      <w:szCs w:val="20"/>
      <w:lang w:val="en-GB" w:eastAsia="lv-LV"/>
    </w:rPr>
  </w:style>
  <w:style w:type="paragraph" w:styleId="BalloonText">
    <w:name w:val="Balloon Text"/>
    <w:basedOn w:val="Normal"/>
    <w:link w:val="BalloonTextChar"/>
    <w:uiPriority w:val="99"/>
    <w:semiHidden/>
    <w:unhideWhenUsed/>
    <w:rsid w:val="005E3B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BC1"/>
    <w:rPr>
      <w:rFonts w:ascii="Segoe UI" w:eastAsia="Times New Roman" w:hAnsi="Segoe UI" w:cs="Segoe UI"/>
      <w:sz w:val="18"/>
      <w:szCs w:val="18"/>
      <w:lang w:val="en-GB" w:eastAsia="lv-LV"/>
    </w:rPr>
  </w:style>
  <w:style w:type="paragraph" w:customStyle="1" w:styleId="xmsonormal">
    <w:name w:val="x_msonormal"/>
    <w:basedOn w:val="Normal"/>
    <w:rsid w:val="00B34DF1"/>
    <w:pPr>
      <w:spacing w:before="100" w:beforeAutospacing="1" w:after="100" w:afterAutospacing="1"/>
    </w:pPr>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424050">
      <w:bodyDiv w:val="1"/>
      <w:marLeft w:val="0"/>
      <w:marRight w:val="0"/>
      <w:marTop w:val="0"/>
      <w:marBottom w:val="0"/>
      <w:divBdr>
        <w:top w:val="none" w:sz="0" w:space="0" w:color="auto"/>
        <w:left w:val="none" w:sz="0" w:space="0" w:color="auto"/>
        <w:bottom w:val="none" w:sz="0" w:space="0" w:color="auto"/>
        <w:right w:val="none" w:sz="0" w:space="0" w:color="auto"/>
      </w:divBdr>
    </w:div>
    <w:div w:id="1769546136">
      <w:bodyDiv w:val="1"/>
      <w:marLeft w:val="0"/>
      <w:marRight w:val="0"/>
      <w:marTop w:val="0"/>
      <w:marBottom w:val="0"/>
      <w:divBdr>
        <w:top w:val="none" w:sz="0" w:space="0" w:color="auto"/>
        <w:left w:val="none" w:sz="0" w:space="0" w:color="auto"/>
        <w:bottom w:val="none" w:sz="0" w:space="0" w:color="auto"/>
        <w:right w:val="none" w:sz="0" w:space="0" w:color="auto"/>
      </w:divBdr>
      <w:divsChild>
        <w:div w:id="484320934">
          <w:marLeft w:val="0"/>
          <w:marRight w:val="0"/>
          <w:marTop w:val="0"/>
          <w:marBottom w:val="0"/>
          <w:divBdr>
            <w:top w:val="none" w:sz="0" w:space="0" w:color="auto"/>
            <w:left w:val="none" w:sz="0" w:space="0" w:color="auto"/>
            <w:bottom w:val="none" w:sz="0" w:space="0" w:color="auto"/>
            <w:right w:val="none" w:sz="0" w:space="0" w:color="auto"/>
          </w:divBdr>
          <w:divsChild>
            <w:div w:id="384449204">
              <w:marLeft w:val="0"/>
              <w:marRight w:val="0"/>
              <w:marTop w:val="0"/>
              <w:marBottom w:val="0"/>
              <w:divBdr>
                <w:top w:val="none" w:sz="0" w:space="0" w:color="auto"/>
                <w:left w:val="none" w:sz="0" w:space="0" w:color="auto"/>
                <w:bottom w:val="none" w:sz="0" w:space="0" w:color="auto"/>
                <w:right w:val="none" w:sz="0" w:space="0" w:color="auto"/>
              </w:divBdr>
              <w:divsChild>
                <w:div w:id="1359892553">
                  <w:marLeft w:val="0"/>
                  <w:marRight w:val="0"/>
                  <w:marTop w:val="0"/>
                  <w:marBottom w:val="0"/>
                  <w:divBdr>
                    <w:top w:val="none" w:sz="0" w:space="0" w:color="auto"/>
                    <w:left w:val="none" w:sz="0" w:space="0" w:color="auto"/>
                    <w:bottom w:val="none" w:sz="0" w:space="0" w:color="auto"/>
                    <w:right w:val="none" w:sz="0" w:space="0" w:color="auto"/>
                  </w:divBdr>
                  <w:divsChild>
                    <w:div w:id="5138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D1FC2-8F3E-47DF-9141-12334DF4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Petrova</dc:creator>
  <cp:keywords/>
  <dc:description/>
  <cp:lastModifiedBy>Jānis Bogužs</cp:lastModifiedBy>
  <cp:revision>5</cp:revision>
  <dcterms:created xsi:type="dcterms:W3CDTF">2018-06-20T16:55:00Z</dcterms:created>
  <dcterms:modified xsi:type="dcterms:W3CDTF">2018-07-11T10:32:00Z</dcterms:modified>
</cp:coreProperties>
</file>