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0AEED74A" w14:textId="293775C2" w:rsidR="002C23B5" w:rsidRPr="00694074" w:rsidRDefault="00BC3317" w:rsidP="00265C07">
      <w:pPr>
        <w:spacing w:after="0" w:line="240" w:lineRule="auto"/>
        <w:jc w:val="center"/>
        <w:rPr>
          <w:rFonts w:ascii="Times New Roman" w:eastAsia="Times New Roman" w:hAnsi="Times New Roman" w:cs="Times New Roman"/>
          <w:b/>
          <w:sz w:val="24"/>
          <w:szCs w:val="24"/>
        </w:rPr>
      </w:pPr>
      <w:r w:rsidRPr="00BC3317">
        <w:rPr>
          <w:rFonts w:ascii="Times New Roman" w:eastAsia="Times New Roman" w:hAnsi="Times New Roman" w:cs="Times New Roman"/>
          <w:b/>
          <w:sz w:val="24"/>
          <w:szCs w:val="24"/>
        </w:rPr>
        <w:t>4.</w:t>
      </w:r>
      <w:r w:rsidR="00740DFD">
        <w:rPr>
          <w:rFonts w:ascii="Times New Roman" w:eastAsia="Times New Roman" w:hAnsi="Times New Roman" w:cs="Times New Roman"/>
          <w:b/>
          <w:sz w:val="24"/>
          <w:szCs w:val="24"/>
        </w:rPr>
        <w:t>1</w:t>
      </w:r>
      <w:r w:rsidRPr="00BC3317">
        <w:rPr>
          <w:rFonts w:ascii="Times New Roman" w:eastAsia="Times New Roman" w:hAnsi="Times New Roman" w:cs="Times New Roman"/>
          <w:b/>
          <w:sz w:val="24"/>
          <w:szCs w:val="24"/>
        </w:rPr>
        <w:t>.</w:t>
      </w:r>
      <w:r w:rsidR="00740DFD">
        <w:rPr>
          <w:rFonts w:ascii="Times New Roman" w:eastAsia="Times New Roman" w:hAnsi="Times New Roman" w:cs="Times New Roman"/>
          <w:b/>
          <w:sz w:val="24"/>
          <w:szCs w:val="24"/>
        </w:rPr>
        <w:t>1</w:t>
      </w:r>
      <w:r w:rsidRPr="00BC3317">
        <w:rPr>
          <w:rFonts w:ascii="Times New Roman" w:eastAsia="Times New Roman" w:hAnsi="Times New Roman" w:cs="Times New Roman"/>
          <w:b/>
          <w:sz w:val="24"/>
          <w:szCs w:val="24"/>
        </w:rPr>
        <w:t>. specifiskā atbalsta mērķa "</w:t>
      </w:r>
      <w:r w:rsidR="00265C07" w:rsidRPr="00265C07">
        <w:rPr>
          <w:rFonts w:ascii="Times New Roman" w:eastAsia="Times New Roman" w:hAnsi="Times New Roman" w:cs="Times New Roman"/>
          <w:b/>
          <w:sz w:val="24"/>
          <w:szCs w:val="24"/>
        </w:rPr>
        <w:t>Veicināt efektīvu energoresursu izmantošanu, enerģijas patēriņa samazināšanu un pāreju uz AER apstrādes rūpniecības nozarē" otrā projektu iesniegumu atlases kārta</w:t>
      </w:r>
      <w:r w:rsidRPr="00BC3317">
        <w:rPr>
          <w:rFonts w:ascii="Times New Roman" w:eastAsia="Times New Roman" w:hAnsi="Times New Roman" w:cs="Times New Roman"/>
          <w:b/>
          <w:sz w:val="24"/>
          <w:szCs w:val="24"/>
        </w:rPr>
        <w:t xml:space="preserve"> </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C08662F" w14:textId="77777777" w:rsidR="00A61545" w:rsidRDefault="00A61545" w:rsidP="00A61545">
      <w:pPr>
        <w:spacing w:after="0" w:line="240" w:lineRule="auto"/>
        <w:jc w:val="both"/>
        <w:rPr>
          <w:rFonts w:ascii="Times New Roman" w:eastAsia="Times New Roman" w:hAnsi="Times New Roman" w:cs="Times New Roman"/>
          <w:sz w:val="24"/>
          <w:szCs w:val="24"/>
          <w:lang w:eastAsia="lv-LV"/>
        </w:rPr>
      </w:pPr>
      <w:r w:rsidRPr="00823373">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651</w:t>
      </w:r>
      <w:r w:rsidRPr="00823373">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4</w:t>
      </w:r>
      <w:r w:rsidRPr="008233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KOMISIJAS REGULA (ES) Nr.</w:t>
      </w:r>
      <w:hyperlink r:id="rId9" w:history="1">
        <w:r w:rsidRPr="00823373">
          <w:rPr>
            <w:rStyle w:val="Hyperlink"/>
            <w:rFonts w:ascii="Times New Roman" w:eastAsia="Times New Roman" w:hAnsi="Times New Roman" w:cs="Times New Roman"/>
            <w:sz w:val="24"/>
            <w:szCs w:val="24"/>
            <w:lang w:eastAsia="lv-LV"/>
          </w:rPr>
          <w:t>651/2014</w:t>
        </w:r>
      </w:hyperlink>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(2014.gada 17.jūnijs),</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ar ko noteiktas atbalsta kategorijas atzīst par saderīgām ar iekšējo tirgu, piemērojot Līguma 107. un 108.pantu</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(Dokuments attiecas uz EEZ)</w:t>
      </w:r>
      <w:r>
        <w:rPr>
          <w:rFonts w:ascii="Times New Roman" w:eastAsia="Times New Roman" w:hAnsi="Times New Roman" w:cs="Times New Roman"/>
          <w:sz w:val="24"/>
          <w:szCs w:val="24"/>
          <w:lang w:eastAsia="lv-LV"/>
        </w:rPr>
        <w:t>;</w:t>
      </w:r>
    </w:p>
    <w:p w14:paraId="194517EE" w14:textId="77777777" w:rsidR="00A61545" w:rsidRDefault="00A61545" w:rsidP="00A61545">
      <w:pPr>
        <w:spacing w:after="0" w:line="240" w:lineRule="auto"/>
        <w:jc w:val="both"/>
        <w:rPr>
          <w:rFonts w:ascii="Times New Roman" w:eastAsia="Times New Roman" w:hAnsi="Times New Roman" w:cs="Times New Roman"/>
          <w:sz w:val="24"/>
          <w:szCs w:val="24"/>
          <w:lang w:eastAsia="lv-LV"/>
        </w:rPr>
      </w:pPr>
      <w:r w:rsidRPr="00444B54">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1407</w:t>
      </w:r>
      <w:r w:rsidRPr="00444B54">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3</w:t>
      </w:r>
      <w:r w:rsidRPr="00444B54">
        <w:rPr>
          <w:rFonts w:ascii="Times New Roman" w:eastAsia="Times New Roman" w:hAnsi="Times New Roman" w:cs="Times New Roman"/>
          <w:sz w:val="24"/>
          <w:szCs w:val="24"/>
          <w:lang w:eastAsia="lv-LV"/>
        </w:rPr>
        <w:t xml:space="preserve"> -</w:t>
      </w:r>
      <w:r w:rsidRPr="00D0106C">
        <w:t xml:space="preserve"> </w:t>
      </w:r>
      <w:r w:rsidRPr="00D0106C">
        <w:rPr>
          <w:rFonts w:ascii="Times New Roman" w:eastAsia="Times New Roman" w:hAnsi="Times New Roman" w:cs="Times New Roman"/>
          <w:sz w:val="24"/>
          <w:szCs w:val="24"/>
          <w:lang w:eastAsia="lv-LV"/>
        </w:rPr>
        <w:t>Komisijas Regula (ES) Nr.</w:t>
      </w:r>
      <w:hyperlink r:id="rId10" w:history="1">
        <w:r w:rsidRPr="00D0106C">
          <w:rPr>
            <w:rStyle w:val="Hyperlink"/>
            <w:rFonts w:ascii="Times New Roman" w:eastAsia="Times New Roman" w:hAnsi="Times New Roman" w:cs="Times New Roman"/>
            <w:sz w:val="24"/>
            <w:szCs w:val="24"/>
            <w:lang w:eastAsia="lv-LV"/>
          </w:rPr>
          <w:t>1407/2013</w:t>
        </w:r>
      </w:hyperlink>
      <w:r w:rsidRPr="00D0106C">
        <w:rPr>
          <w:rFonts w:ascii="Times New Roman" w:eastAsia="Times New Roman" w:hAnsi="Times New Roman" w:cs="Times New Roman"/>
          <w:sz w:val="24"/>
          <w:szCs w:val="24"/>
          <w:lang w:eastAsia="lv-LV"/>
        </w:rPr>
        <w:t xml:space="preserve"> (2013.gada 18.decembris) par Līguma par Eiropas Savienības darbību 107. un 108.panta piemērošanu </w:t>
      </w:r>
      <w:r w:rsidRPr="004248F7">
        <w:rPr>
          <w:rFonts w:ascii="Times New Roman" w:eastAsia="Times New Roman" w:hAnsi="Times New Roman" w:cs="Times New Roman"/>
          <w:b/>
          <w:sz w:val="24"/>
          <w:szCs w:val="24"/>
          <w:lang w:eastAsia="lv-LV"/>
        </w:rPr>
        <w:t>de minimis</w:t>
      </w:r>
      <w:r w:rsidRPr="00D0106C">
        <w:rPr>
          <w:rFonts w:ascii="Times New Roman" w:eastAsia="Times New Roman" w:hAnsi="Times New Roman" w:cs="Times New Roman"/>
          <w:sz w:val="24"/>
          <w:szCs w:val="24"/>
          <w:lang w:eastAsia="lv-LV"/>
        </w:rPr>
        <w:t xml:space="preserve"> atbalstam Dokuments attiecas uz EEZ</w:t>
      </w:r>
      <w:r>
        <w:rPr>
          <w:rFonts w:ascii="Times New Roman" w:eastAsia="Times New Roman" w:hAnsi="Times New Roman" w:cs="Times New Roman"/>
          <w:sz w:val="24"/>
          <w:szCs w:val="24"/>
          <w:lang w:eastAsia="lv-LV"/>
        </w:rPr>
        <w:t>;</w:t>
      </w:r>
    </w:p>
    <w:p w14:paraId="50E8585F" w14:textId="55E8C4AD" w:rsidR="00C32FAB" w:rsidRPr="00694074" w:rsidRDefault="00073ADF" w:rsidP="00C32F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MK noteikumi Nr</w:t>
      </w:r>
      <w:r w:rsidR="00D201DD">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299</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w:t>
      </w:r>
      <w:r w:rsidR="006B7D1E" w:rsidRPr="00694074">
        <w:rPr>
          <w:rFonts w:ascii="Times New Roman" w:eastAsia="Times New Roman" w:hAnsi="Times New Roman" w:cs="Times New Roman"/>
          <w:sz w:val="24"/>
          <w:szCs w:val="24"/>
          <w:u w:val="single"/>
          <w:lang w:eastAsia="lv-LV"/>
        </w:rPr>
        <w:t xml:space="preserve">zaudējis spēku </w:t>
      </w:r>
      <w:r w:rsidR="001442FF" w:rsidRPr="00694074">
        <w:rPr>
          <w:rFonts w:ascii="Times New Roman" w:eastAsia="Times New Roman" w:hAnsi="Times New Roman" w:cs="Times New Roman"/>
          <w:sz w:val="24"/>
          <w:szCs w:val="24"/>
          <w:u w:val="single"/>
          <w:lang w:eastAsia="lv-LV"/>
        </w:rPr>
        <w:t>01.03</w:t>
      </w:r>
      <w:r w:rsidR="00C32FAB" w:rsidRPr="00694074">
        <w:rPr>
          <w:rFonts w:ascii="Times New Roman" w:eastAsia="Times New Roman" w:hAnsi="Times New Roman" w:cs="Times New Roman"/>
          <w:sz w:val="24"/>
          <w:szCs w:val="24"/>
          <w:u w:val="single"/>
          <w:lang w:eastAsia="lv-LV"/>
        </w:rPr>
        <w:t>.2017)</w:t>
      </w:r>
      <w:r w:rsidR="00C32FAB" w:rsidRPr="00694074">
        <w:rPr>
          <w:rFonts w:ascii="Times New Roman" w:eastAsia="Times New Roman" w:hAnsi="Times New Roman" w:cs="Times New Roman"/>
          <w:sz w:val="24"/>
          <w:szCs w:val="24"/>
          <w:lang w:eastAsia="lv-LV"/>
        </w:rPr>
        <w:t xml:space="preserve"> -</w:t>
      </w:r>
      <w:r w:rsidR="001442FF" w:rsidRPr="00694074">
        <w:rPr>
          <w:rFonts w:ascii="Times New Roman" w:eastAsia="Times New Roman" w:hAnsi="Times New Roman" w:cs="Times New Roman"/>
          <w:sz w:val="24"/>
          <w:szCs w:val="24"/>
          <w:lang w:eastAsia="lv-LV"/>
        </w:rPr>
        <w:t xml:space="preserve"> </w:t>
      </w:r>
      <w:hyperlink r:id="rId11" w:history="1">
        <w:r w:rsidRPr="00073ADF">
          <w:rPr>
            <w:rStyle w:val="Hyperlink"/>
            <w:rFonts w:ascii="Times New Roman" w:eastAsia="Times New Roman" w:hAnsi="Times New Roman" w:cs="Times New Roman"/>
            <w:sz w:val="24"/>
            <w:szCs w:val="24"/>
            <w:lang w:eastAsia="lv-LV"/>
          </w:rPr>
          <w:t>Ministru kabineta 2013.gada 4.jūnija noteikumi Nr.299  “Noteikumi par iepirkuma procedūru un tās piemērošanas kārtību pasūtītāja finansētiem projektiem”</w:t>
        </w:r>
      </w:hyperlink>
      <w:r w:rsidR="001442FF" w:rsidRPr="00694074">
        <w:rPr>
          <w:rFonts w:ascii="Times New Roman" w:eastAsia="Times New Roman" w:hAnsi="Times New Roman" w:cs="Times New Roman"/>
          <w:sz w:val="24"/>
          <w:szCs w:val="24"/>
          <w:lang w:eastAsia="lv-LV"/>
        </w:rPr>
        <w:t>;</w:t>
      </w:r>
    </w:p>
    <w:p w14:paraId="7C930A87" w14:textId="421BCF7B" w:rsidR="00C32FAB" w:rsidRDefault="00D201DD" w:rsidP="00C32FAB">
      <w:pPr>
        <w:spacing w:after="0" w:line="240" w:lineRule="auto"/>
        <w:jc w:val="both"/>
        <w:rPr>
          <w:rFonts w:ascii="Times New Roman" w:eastAsia="Times New Roman" w:hAnsi="Times New Roman" w:cs="Times New Roman"/>
          <w:sz w:val="24"/>
          <w:szCs w:val="24"/>
          <w:lang w:eastAsia="lv-LV"/>
        </w:rPr>
      </w:pPr>
      <w:r w:rsidRPr="00D201DD">
        <w:rPr>
          <w:rFonts w:ascii="Times New Roman" w:eastAsia="Times New Roman" w:hAnsi="Times New Roman" w:cs="Times New Roman"/>
          <w:b/>
          <w:bCs/>
          <w:sz w:val="24"/>
          <w:szCs w:val="24"/>
          <w:lang w:eastAsia="lv-LV"/>
        </w:rPr>
        <w:t>MK noteikumi Nr</w:t>
      </w:r>
      <w:r>
        <w:rPr>
          <w:rFonts w:ascii="Times New Roman" w:eastAsia="Times New Roman" w:hAnsi="Times New Roman" w:cs="Times New Roman"/>
          <w:b/>
          <w:bCs/>
          <w:sz w:val="24"/>
          <w:szCs w:val="24"/>
          <w:lang w:eastAsia="lv-LV"/>
        </w:rPr>
        <w:t>.104</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(spēkā no 01.03.2017)</w:t>
      </w:r>
      <w:r w:rsidR="00C32FAB" w:rsidRPr="00694074">
        <w:rPr>
          <w:rFonts w:ascii="Times New Roman" w:eastAsia="Times New Roman" w:hAnsi="Times New Roman" w:cs="Times New Roman"/>
          <w:sz w:val="24"/>
          <w:szCs w:val="24"/>
          <w:lang w:eastAsia="lv-LV"/>
        </w:rPr>
        <w:t xml:space="preserve"> -</w:t>
      </w:r>
      <w:r w:rsidR="001442FF" w:rsidRPr="00694074">
        <w:rPr>
          <w:rFonts w:ascii="Times New Roman" w:eastAsia="Times New Roman" w:hAnsi="Times New Roman" w:cs="Times New Roman"/>
          <w:sz w:val="24"/>
          <w:szCs w:val="24"/>
          <w:lang w:eastAsia="lv-LV"/>
        </w:rPr>
        <w:t xml:space="preserve"> </w:t>
      </w:r>
      <w:hyperlink r:id="rId12" w:history="1">
        <w:r w:rsidRPr="001531C2">
          <w:rPr>
            <w:rStyle w:val="Hyperlink"/>
            <w:rFonts w:ascii="Times New Roman" w:eastAsia="Times New Roman" w:hAnsi="Times New Roman" w:cs="Times New Roman"/>
            <w:sz w:val="24"/>
            <w:szCs w:val="24"/>
            <w:lang w:eastAsia="lv-LV"/>
          </w:rPr>
          <w:t>Ministru kabineta 2017.gada 28.februāra noteikumi Nr.104  “</w:t>
        </w:r>
        <w:r w:rsidR="001531C2" w:rsidRPr="001531C2">
          <w:rPr>
            <w:rStyle w:val="Hyperlink"/>
            <w:rFonts w:ascii="Times New Roman" w:eastAsia="Times New Roman" w:hAnsi="Times New Roman" w:cs="Times New Roman"/>
            <w:sz w:val="24"/>
            <w:szCs w:val="24"/>
            <w:lang w:eastAsia="lv-LV"/>
          </w:rPr>
          <w:t>Noteikumi par iepirkuma procedūru un tās piemērošanas kārtību pasūtītāja finansētiem projektiem</w:t>
        </w:r>
        <w:r w:rsidRPr="001531C2">
          <w:rPr>
            <w:rStyle w:val="Hyperlink"/>
            <w:rFonts w:ascii="Times New Roman" w:eastAsia="Times New Roman" w:hAnsi="Times New Roman" w:cs="Times New Roman"/>
            <w:sz w:val="24"/>
            <w:szCs w:val="24"/>
            <w:lang w:eastAsia="lv-LV"/>
          </w:rPr>
          <w:t>”</w:t>
        </w:r>
      </w:hyperlink>
      <w:r w:rsidR="001442FF" w:rsidRPr="00694074">
        <w:rPr>
          <w:rFonts w:ascii="Times New Roman" w:eastAsia="Times New Roman" w:hAnsi="Times New Roman" w:cs="Times New Roman"/>
          <w:sz w:val="24"/>
          <w:szCs w:val="24"/>
          <w:lang w:eastAsia="lv-LV"/>
        </w:rPr>
        <w:t>;</w:t>
      </w:r>
    </w:p>
    <w:p w14:paraId="36022B31" w14:textId="3741A921"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265C07">
        <w:rPr>
          <w:rFonts w:ascii="Times New Roman" w:eastAsia="Times New Roman" w:hAnsi="Times New Roman" w:cs="Times New Roman"/>
          <w:b/>
          <w:bCs/>
          <w:sz w:val="24"/>
          <w:szCs w:val="24"/>
          <w:lang w:eastAsia="lv-LV"/>
        </w:rPr>
        <w:t>38</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3" w:history="1">
        <w:r w:rsidRPr="0053035A">
          <w:rPr>
            <w:rStyle w:val="Hyperlink"/>
            <w:rFonts w:ascii="Times New Roman" w:eastAsia="Times New Roman" w:hAnsi="Times New Roman" w:cs="Times New Roman"/>
            <w:sz w:val="24"/>
            <w:szCs w:val="24"/>
            <w:lang w:eastAsia="lv-LV"/>
          </w:rPr>
          <w:t>Ministru kabineta 201</w:t>
        </w:r>
        <w:r w:rsidR="00265C07">
          <w:rPr>
            <w:rStyle w:val="Hyperlink"/>
            <w:rFonts w:ascii="Times New Roman" w:eastAsia="Times New Roman" w:hAnsi="Times New Roman" w:cs="Times New Roman"/>
            <w:sz w:val="24"/>
            <w:szCs w:val="24"/>
            <w:lang w:eastAsia="lv-LV"/>
          </w:rPr>
          <w:t>8</w:t>
        </w:r>
        <w:r w:rsidRPr="0053035A">
          <w:rPr>
            <w:rStyle w:val="Hyperlink"/>
            <w:rFonts w:ascii="Times New Roman" w:eastAsia="Times New Roman" w:hAnsi="Times New Roman" w:cs="Times New Roman"/>
            <w:sz w:val="24"/>
            <w:szCs w:val="24"/>
            <w:lang w:eastAsia="lv-LV"/>
          </w:rPr>
          <w:t xml:space="preserve">.gada </w:t>
        </w:r>
        <w:r w:rsidR="00265C07">
          <w:rPr>
            <w:rStyle w:val="Hyperlink"/>
            <w:rFonts w:ascii="Times New Roman" w:eastAsia="Times New Roman" w:hAnsi="Times New Roman" w:cs="Times New Roman"/>
            <w:sz w:val="24"/>
            <w:szCs w:val="24"/>
            <w:lang w:eastAsia="lv-LV"/>
          </w:rPr>
          <w:t>1</w:t>
        </w:r>
        <w:r w:rsidR="0053035A" w:rsidRPr="0053035A">
          <w:rPr>
            <w:rStyle w:val="Hyperlink"/>
            <w:rFonts w:ascii="Times New Roman" w:eastAsia="Times New Roman" w:hAnsi="Times New Roman" w:cs="Times New Roman"/>
            <w:sz w:val="24"/>
            <w:szCs w:val="24"/>
            <w:lang w:eastAsia="lv-LV"/>
          </w:rPr>
          <w:t>6</w:t>
        </w:r>
        <w:r w:rsidR="003E516E" w:rsidRPr="0053035A">
          <w:rPr>
            <w:rStyle w:val="Hyperlink"/>
            <w:rFonts w:ascii="Times New Roman" w:eastAsia="Times New Roman" w:hAnsi="Times New Roman" w:cs="Times New Roman"/>
            <w:sz w:val="24"/>
            <w:szCs w:val="24"/>
            <w:lang w:eastAsia="lv-LV"/>
          </w:rPr>
          <w:t>.</w:t>
        </w:r>
        <w:r w:rsidR="00265C07">
          <w:rPr>
            <w:rStyle w:val="Hyperlink"/>
            <w:rFonts w:ascii="Times New Roman" w:eastAsia="Times New Roman" w:hAnsi="Times New Roman" w:cs="Times New Roman"/>
            <w:sz w:val="24"/>
            <w:szCs w:val="24"/>
            <w:lang w:eastAsia="lv-LV"/>
          </w:rPr>
          <w:t>janvāra</w:t>
        </w:r>
        <w:r w:rsidRPr="0053035A">
          <w:rPr>
            <w:rStyle w:val="Hyperlink"/>
            <w:rFonts w:ascii="Times New Roman" w:eastAsia="Times New Roman" w:hAnsi="Times New Roman" w:cs="Times New Roman"/>
            <w:sz w:val="24"/>
            <w:szCs w:val="24"/>
            <w:lang w:eastAsia="lv-LV"/>
          </w:rPr>
          <w:t xml:space="preserve"> noteikumi Nr.</w:t>
        </w:r>
        <w:r w:rsidR="00265C07">
          <w:rPr>
            <w:rStyle w:val="Hyperlink"/>
            <w:rFonts w:ascii="Times New Roman" w:eastAsia="Times New Roman" w:hAnsi="Times New Roman" w:cs="Times New Roman"/>
            <w:sz w:val="24"/>
            <w:szCs w:val="24"/>
            <w:lang w:eastAsia="lv-LV"/>
          </w:rPr>
          <w:t>38</w:t>
        </w:r>
        <w:r w:rsidRPr="0053035A">
          <w:rPr>
            <w:rStyle w:val="Hyperlink"/>
            <w:rFonts w:ascii="Times New Roman" w:eastAsia="Times New Roman" w:hAnsi="Times New Roman" w:cs="Times New Roman"/>
            <w:sz w:val="24"/>
            <w:szCs w:val="24"/>
            <w:lang w:eastAsia="lv-LV"/>
          </w:rPr>
          <w:t xml:space="preserve"> “</w:t>
        </w:r>
        <w:r w:rsidR="00460551" w:rsidRPr="00460551">
          <w:rPr>
            <w:rStyle w:val="Hyperlink"/>
            <w:rFonts w:ascii="Times New Roman" w:eastAsia="Times New Roman" w:hAnsi="Times New Roman" w:cs="Times New Roman"/>
            <w:sz w:val="24"/>
            <w:szCs w:val="24"/>
            <w:lang w:eastAsia="lv-LV"/>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Pr="0053035A">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4"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5"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16"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17"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18"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19"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20"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lastRenderedPageBreak/>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1"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497C65ED" w:rsidR="00C32FAB" w:rsidRPr="00694074" w:rsidRDefault="00121721" w:rsidP="00103F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w:t>
      </w:r>
      <w:r w:rsidR="00103FAA" w:rsidRPr="00694074">
        <w:rPr>
          <w:rFonts w:ascii="Times New Roman" w:eastAsia="Times New Roman" w:hAnsi="Times New Roman" w:cs="Times New Roman"/>
          <w:b/>
          <w:bCs/>
          <w:sz w:val="24"/>
          <w:szCs w:val="24"/>
          <w:lang w:eastAsia="lv-LV"/>
        </w:rPr>
        <w:t xml:space="preserve">F – </w:t>
      </w:r>
      <w:r>
        <w:rPr>
          <w:rFonts w:ascii="Times New Roman" w:eastAsia="Times New Roman" w:hAnsi="Times New Roman" w:cs="Times New Roman"/>
          <w:sz w:val="24"/>
          <w:szCs w:val="24"/>
          <w:lang w:eastAsia="lv-LV"/>
        </w:rPr>
        <w:t>Kohēzijas</w:t>
      </w:r>
      <w:r w:rsidR="00103FAA" w:rsidRPr="00694074">
        <w:rPr>
          <w:rFonts w:ascii="Times New Roman" w:eastAsia="Times New Roman" w:hAnsi="Times New Roman" w:cs="Times New Roman"/>
          <w:sz w:val="24"/>
          <w:szCs w:val="24"/>
          <w:lang w:eastAsia="lv-LV"/>
        </w:rPr>
        <w:t xml:space="preserve">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2659A10B" w14:textId="3E84C45B" w:rsidR="00095697" w:rsidRPr="00A820F8" w:rsidRDefault="00095697" w:rsidP="00095697">
      <w:pPr>
        <w:numPr>
          <w:ilvl w:val="0"/>
          <w:numId w:val="1"/>
        </w:numPr>
        <w:spacing w:before="120" w:after="120" w:line="240" w:lineRule="auto"/>
        <w:jc w:val="both"/>
        <w:rPr>
          <w:rFonts w:ascii="Times New Roman" w:eastAsia="Times New Roman" w:hAnsi="Times New Roman" w:cs="Times New Roman"/>
          <w:sz w:val="24"/>
          <w:szCs w:val="24"/>
        </w:rPr>
      </w:pPr>
      <w:r w:rsidRPr="00A820F8">
        <w:rPr>
          <w:rFonts w:ascii="Times New Roman" w:eastAsia="Times New Roman" w:hAnsi="Times New Roman" w:cs="Times New Roman"/>
          <w:sz w:val="24"/>
          <w:szCs w:val="24"/>
        </w:rPr>
        <w:t xml:space="preserve">Ja finansējuma piesaistīšanai </w:t>
      </w:r>
      <w:r w:rsidR="00317AD5">
        <w:rPr>
          <w:rFonts w:ascii="Times New Roman" w:eastAsia="Times New Roman" w:hAnsi="Times New Roman" w:cs="Times New Roman"/>
          <w:sz w:val="24"/>
          <w:szCs w:val="24"/>
        </w:rPr>
        <w:t xml:space="preserve">priekš </w:t>
      </w:r>
      <w:r w:rsidRPr="00A820F8">
        <w:rPr>
          <w:rFonts w:ascii="Times New Roman" w:eastAsia="Times New Roman" w:hAnsi="Times New Roman" w:cs="Times New Roman"/>
          <w:sz w:val="24"/>
          <w:szCs w:val="24"/>
        </w:rPr>
        <w:t>projekta īstenošana</w:t>
      </w:r>
      <w:r w:rsidR="00317AD5">
        <w:rPr>
          <w:rFonts w:ascii="Times New Roman" w:eastAsia="Times New Roman" w:hAnsi="Times New Roman" w:cs="Times New Roman"/>
          <w:sz w:val="24"/>
          <w:szCs w:val="24"/>
        </w:rPr>
        <w:t>s</w:t>
      </w:r>
      <w:r w:rsidRPr="00A820F8">
        <w:rPr>
          <w:rFonts w:ascii="Times New Roman" w:eastAsia="Times New Roman" w:hAnsi="Times New Roman" w:cs="Times New Roman"/>
          <w:sz w:val="24"/>
          <w:szCs w:val="24"/>
        </w:rPr>
        <w:t xml:space="preserve"> aizdevējs prasa ķīlu, tad projektā radīto vērtību var ieķīlāt, iepriekš saņemot CFLA atļauju. Ieķīlāšanas nepieciešamībai ir jābūt izvērtētai un pamatotai. Projektā radītā vērtība nevar kalpot par nodrošinājumu citām saistībām ārpus projekta.</w:t>
      </w:r>
      <w:r w:rsidR="00A820F8">
        <w:rPr>
          <w:rFonts w:ascii="Times New Roman" w:eastAsia="Times New Roman" w:hAnsi="Times New Roman" w:cs="Times New Roman"/>
          <w:sz w:val="24"/>
          <w:szCs w:val="24"/>
        </w:rPr>
        <w:t xml:space="preserve"> </w:t>
      </w:r>
      <w:r w:rsidRPr="00A820F8">
        <w:rPr>
          <w:rFonts w:ascii="Times New Roman" w:eastAsia="Times New Roman" w:hAnsi="Times New Roman" w:cs="Times New Roman"/>
          <w:sz w:val="24"/>
          <w:szCs w:val="24"/>
        </w:rPr>
        <w:t>Attiecībā uz esošām komercķīlām, ar kuru tiek ieķīlāta gan tagadējā, gan nākotnes ķīlas devēja manta, ir jāveic ķīlu pārjaunošana, izslēdzot no ķīlas sastāva projekta mantu.</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lastRenderedPageBreak/>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5155D240"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76665810" w14:textId="77777777" w:rsidR="00961EEF" w:rsidRDefault="00961EEF" w:rsidP="00385B0C">
            <w:pPr>
              <w:spacing w:after="0" w:line="240" w:lineRule="auto"/>
              <w:ind w:left="720"/>
              <w:jc w:val="both"/>
              <w:rPr>
                <w:rFonts w:ascii="Times New Roman" w:hAnsi="Times New Roman" w:cs="Times New Roman"/>
                <w:color w:val="FF0000"/>
                <w:sz w:val="24"/>
                <w:szCs w:val="24"/>
              </w:rPr>
            </w:pPr>
          </w:p>
          <w:p w14:paraId="4F4D44D7" w14:textId="77777777" w:rsidR="00961EEF" w:rsidRDefault="00961EEF"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lastRenderedPageBreak/>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75D52488" w14:textId="309FA44C" w:rsidR="008C7202" w:rsidRDefault="008C7202"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Tehniskās dokumentācijas sagatavošanas izmaksas</w:t>
            </w:r>
          </w:p>
          <w:p w14:paraId="713D7053" w14:textId="77777777" w:rsidR="002977F1" w:rsidRPr="003768A9" w:rsidRDefault="002977F1" w:rsidP="008C7202">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6C64B37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9F71C7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6A574B29" w14:textId="77777777" w:rsidR="001826F8" w:rsidRDefault="008A0FBE" w:rsidP="009C0DC0">
            <w:pPr>
              <w:spacing w:after="0" w:line="240" w:lineRule="auto"/>
              <w:contextualSpacing/>
              <w:jc w:val="center"/>
            </w:pPr>
            <w:r>
              <w:br w:type="page"/>
            </w:r>
          </w:p>
          <w:p w14:paraId="152DD1B8" w14:textId="31EB4E4B"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7603F292" w14:textId="407D776F"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lastRenderedPageBreak/>
              <w:br w:type="page"/>
            </w: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1B83E6D8"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2E3BB99C" w14:textId="77777777" w:rsidR="00D57591" w:rsidRDefault="00D57591" w:rsidP="00255834">
            <w:pPr>
              <w:spacing w:after="0" w:line="240" w:lineRule="auto"/>
              <w:ind w:left="720"/>
              <w:jc w:val="both"/>
              <w:rPr>
                <w:rFonts w:ascii="Times New Roman" w:eastAsia="Times New Roman" w:hAnsi="Times New Roman" w:cs="Times New Roman"/>
                <w:sz w:val="24"/>
                <w:szCs w:val="24"/>
              </w:rPr>
            </w:pPr>
          </w:p>
          <w:p w14:paraId="444C5C4B" w14:textId="77777777" w:rsidR="00D57591" w:rsidRDefault="00D57591" w:rsidP="00255834">
            <w:pPr>
              <w:spacing w:after="0" w:line="240" w:lineRule="auto"/>
              <w:ind w:left="720"/>
              <w:jc w:val="both"/>
              <w:rPr>
                <w:rFonts w:ascii="Times New Roman" w:eastAsia="Times New Roman" w:hAnsi="Times New Roman" w:cs="Times New Roman"/>
                <w:sz w:val="24"/>
                <w:szCs w:val="24"/>
              </w:rPr>
            </w:pPr>
          </w:p>
          <w:p w14:paraId="5FF44FA0" w14:textId="20440FBC" w:rsidR="00D57591" w:rsidRPr="003768A9" w:rsidRDefault="00D57591"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w:t>
            </w:r>
            <w:bookmarkStart w:id="0" w:name="_GoBack"/>
            <w:bookmarkEnd w:id="0"/>
            <w:r w:rsidRPr="003768A9">
              <w:rPr>
                <w:rFonts w:ascii="Times New Roman" w:eastAsia="Times New Roman" w:hAnsi="Times New Roman" w:cs="Times New Roman"/>
                <w:sz w:val="24"/>
                <w:szCs w:val="24"/>
              </w:rPr>
              <w:t>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71E82CC7" w14:textId="77777777" w:rsidR="00FF2D9B" w:rsidRPr="00FF2D9B" w:rsidRDefault="00FF2D9B" w:rsidP="00FF2D9B">
            <w:pPr>
              <w:pStyle w:val="ListParagraph"/>
              <w:numPr>
                <w:ilvl w:val="0"/>
                <w:numId w:val="3"/>
              </w:numPr>
              <w:rPr>
                <w:rFonts w:ascii="Times New Roman" w:eastAsia="Times New Roman" w:hAnsi="Times New Roman" w:cs="Times New Roman"/>
                <w:sz w:val="24"/>
                <w:szCs w:val="24"/>
              </w:rPr>
            </w:pPr>
            <w:r w:rsidRPr="00FF2D9B">
              <w:rPr>
                <w:rFonts w:ascii="Times New Roman" w:eastAsia="Times New Roman" w:hAnsi="Times New Roman" w:cs="Times New Roman"/>
                <w:sz w:val="24"/>
                <w:szCs w:val="24"/>
              </w:rPr>
              <w:t xml:space="preserve">Ēkas pagaidu energosertifikāts </w:t>
            </w:r>
            <w:r w:rsidRPr="006B2255">
              <w:rPr>
                <w:rFonts w:ascii="Times New Roman" w:eastAsia="Times New Roman" w:hAnsi="Times New Roman" w:cs="Times New Roman"/>
                <w:i/>
                <w:sz w:val="24"/>
                <w:szCs w:val="24"/>
              </w:rPr>
              <w:t>(ja attiecināms)</w:t>
            </w:r>
            <w:r w:rsidRPr="00FF2D9B">
              <w:rPr>
                <w:rFonts w:ascii="Times New Roman" w:eastAsia="Times New Roman" w:hAnsi="Times New Roman" w:cs="Times New Roman"/>
                <w:sz w:val="24"/>
                <w:szCs w:val="24"/>
              </w:rPr>
              <w:t>;</w:t>
            </w:r>
          </w:p>
          <w:p w14:paraId="33259B99" w14:textId="77777777" w:rsidR="004532E5" w:rsidRDefault="004532E5" w:rsidP="004532E5">
            <w:pPr>
              <w:numPr>
                <w:ilvl w:val="0"/>
                <w:numId w:val="3"/>
              </w:numPr>
              <w:spacing w:after="0" w:line="240" w:lineRule="auto"/>
              <w:jc w:val="both"/>
              <w:rPr>
                <w:rFonts w:ascii="Times New Roman" w:eastAsia="Times New Roman" w:hAnsi="Times New Roman" w:cs="Times New Roman"/>
                <w:sz w:val="24"/>
                <w:szCs w:val="24"/>
              </w:rPr>
            </w:pPr>
            <w:r w:rsidRPr="004532E5">
              <w:rPr>
                <w:rFonts w:ascii="Times New Roman" w:eastAsia="Times New Roman" w:hAnsi="Times New Roman" w:cs="Times New Roman"/>
                <w:sz w:val="24"/>
                <w:szCs w:val="24"/>
              </w:rPr>
              <w:lastRenderedPageBreak/>
              <w:t>Atbilstoši Ministru kabineta 201</w:t>
            </w:r>
            <w:r>
              <w:rPr>
                <w:rFonts w:ascii="Times New Roman" w:eastAsia="Times New Roman" w:hAnsi="Times New Roman" w:cs="Times New Roman"/>
                <w:sz w:val="24"/>
                <w:szCs w:val="24"/>
              </w:rPr>
              <w:t>5</w:t>
            </w:r>
            <w:r w:rsidRPr="004532E5">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453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w:t>
            </w:r>
            <w:r w:rsidRPr="004532E5">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 xml:space="preserve">339 </w:t>
            </w:r>
            <w:r w:rsidRPr="004532E5">
              <w:rPr>
                <w:rFonts w:ascii="Times New Roman" w:eastAsia="Times New Roman" w:hAnsi="Times New Roman" w:cs="Times New Roman"/>
                <w:sz w:val="24"/>
                <w:szCs w:val="24"/>
              </w:rPr>
              <w:t>"Noteikumi par Latvijas būvnormatīvu LBN 002-15 "Ēku norobežojošo konstrukciju siltumtehnika"",</w:t>
            </w:r>
            <w:r>
              <w:t xml:space="preserve"> </w:t>
            </w:r>
            <w:r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lastRenderedPageBreak/>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Lēmums par līgumsoda piemērošanu </w:t>
            </w:r>
            <w:r w:rsidRPr="006B2255">
              <w:rPr>
                <w:rFonts w:ascii="Times New Roman" w:eastAsia="Times New Roman" w:hAnsi="Times New Roman" w:cs="Times New Roman"/>
                <w:i/>
                <w:sz w:val="24"/>
                <w:szCs w:val="24"/>
              </w:rPr>
              <w:t>(ja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7D632E">
      <w:headerReference w:type="even" r:id="rId22"/>
      <w:headerReference w:type="default" r:id="rId23"/>
      <w:footerReference w:type="default" r:id="rId24"/>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D201DD" w:rsidRDefault="00D201DD">
      <w:pPr>
        <w:spacing w:after="0" w:line="240" w:lineRule="auto"/>
      </w:pPr>
      <w:r>
        <w:separator/>
      </w:r>
    </w:p>
  </w:endnote>
  <w:endnote w:type="continuationSeparator" w:id="0">
    <w:p w14:paraId="264F10A3" w14:textId="77777777" w:rsidR="00D201DD" w:rsidRDefault="00D2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D201DD" w:rsidRDefault="00D201DD">
        <w:pPr>
          <w:pStyle w:val="Footer"/>
          <w:jc w:val="right"/>
        </w:pPr>
        <w:r>
          <w:fldChar w:fldCharType="begin"/>
        </w:r>
        <w:r>
          <w:instrText xml:space="preserve"> PAGE   \* MERGEFORMAT </w:instrText>
        </w:r>
        <w:r>
          <w:fldChar w:fldCharType="separate"/>
        </w:r>
        <w:r w:rsidR="006B2255">
          <w:rPr>
            <w:noProof/>
          </w:rPr>
          <w:t>9</w:t>
        </w:r>
        <w:r>
          <w:rPr>
            <w:noProof/>
          </w:rPr>
          <w:fldChar w:fldCharType="end"/>
        </w:r>
      </w:p>
    </w:sdtContent>
  </w:sdt>
  <w:p w14:paraId="2F2CE40B" w14:textId="77777777" w:rsidR="00D201DD" w:rsidRDefault="00D2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D201DD" w:rsidRDefault="00D201DD">
      <w:pPr>
        <w:spacing w:after="0" w:line="240" w:lineRule="auto"/>
      </w:pPr>
      <w:r>
        <w:separator/>
      </w:r>
    </w:p>
  </w:footnote>
  <w:footnote w:type="continuationSeparator" w:id="0">
    <w:p w14:paraId="06D51549" w14:textId="77777777" w:rsidR="00D201DD" w:rsidRDefault="00D2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D201DD" w:rsidRDefault="00D201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D201DD" w:rsidRDefault="00D201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D201DD" w:rsidRDefault="00D201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3ADF"/>
    <w:rsid w:val="00077A18"/>
    <w:rsid w:val="00081E0F"/>
    <w:rsid w:val="00095697"/>
    <w:rsid w:val="000A3E3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1721"/>
    <w:rsid w:val="00123EE5"/>
    <w:rsid w:val="00124AB9"/>
    <w:rsid w:val="00126721"/>
    <w:rsid w:val="00132AFC"/>
    <w:rsid w:val="00135139"/>
    <w:rsid w:val="001378EB"/>
    <w:rsid w:val="00141863"/>
    <w:rsid w:val="001442FF"/>
    <w:rsid w:val="001531C2"/>
    <w:rsid w:val="001717D0"/>
    <w:rsid w:val="00177EB3"/>
    <w:rsid w:val="001826F8"/>
    <w:rsid w:val="001857C1"/>
    <w:rsid w:val="001953FA"/>
    <w:rsid w:val="001A6F53"/>
    <w:rsid w:val="001C366E"/>
    <w:rsid w:val="001C4215"/>
    <w:rsid w:val="001D6033"/>
    <w:rsid w:val="001E0EF5"/>
    <w:rsid w:val="001E3525"/>
    <w:rsid w:val="001E6775"/>
    <w:rsid w:val="001F7277"/>
    <w:rsid w:val="00223260"/>
    <w:rsid w:val="0022718A"/>
    <w:rsid w:val="002438BF"/>
    <w:rsid w:val="00250209"/>
    <w:rsid w:val="00253508"/>
    <w:rsid w:val="00255834"/>
    <w:rsid w:val="0025618F"/>
    <w:rsid w:val="002574F6"/>
    <w:rsid w:val="00262370"/>
    <w:rsid w:val="00265C07"/>
    <w:rsid w:val="002669B6"/>
    <w:rsid w:val="002700BB"/>
    <w:rsid w:val="00270380"/>
    <w:rsid w:val="002745EF"/>
    <w:rsid w:val="00286DC3"/>
    <w:rsid w:val="0029051E"/>
    <w:rsid w:val="00290C0C"/>
    <w:rsid w:val="002977F1"/>
    <w:rsid w:val="002A1374"/>
    <w:rsid w:val="002B55CD"/>
    <w:rsid w:val="002C23B5"/>
    <w:rsid w:val="002C244D"/>
    <w:rsid w:val="002C4713"/>
    <w:rsid w:val="002D3876"/>
    <w:rsid w:val="002D739B"/>
    <w:rsid w:val="002D7961"/>
    <w:rsid w:val="002D7BF0"/>
    <w:rsid w:val="002E3C2A"/>
    <w:rsid w:val="00305682"/>
    <w:rsid w:val="0030692E"/>
    <w:rsid w:val="003140C7"/>
    <w:rsid w:val="00317AD5"/>
    <w:rsid w:val="003472ED"/>
    <w:rsid w:val="00351E04"/>
    <w:rsid w:val="00361025"/>
    <w:rsid w:val="003742F6"/>
    <w:rsid w:val="003768A9"/>
    <w:rsid w:val="003770FE"/>
    <w:rsid w:val="00385B0C"/>
    <w:rsid w:val="003C0CDE"/>
    <w:rsid w:val="003E01D0"/>
    <w:rsid w:val="003E4CD8"/>
    <w:rsid w:val="003E516E"/>
    <w:rsid w:val="004017A4"/>
    <w:rsid w:val="00406872"/>
    <w:rsid w:val="00431966"/>
    <w:rsid w:val="004323CA"/>
    <w:rsid w:val="004357CB"/>
    <w:rsid w:val="00452EC8"/>
    <w:rsid w:val="004532E5"/>
    <w:rsid w:val="004543B7"/>
    <w:rsid w:val="0045636A"/>
    <w:rsid w:val="00460551"/>
    <w:rsid w:val="004608CA"/>
    <w:rsid w:val="004630CD"/>
    <w:rsid w:val="0047026D"/>
    <w:rsid w:val="00494F96"/>
    <w:rsid w:val="004A3C1F"/>
    <w:rsid w:val="004B5B8D"/>
    <w:rsid w:val="004B786F"/>
    <w:rsid w:val="004C2CA3"/>
    <w:rsid w:val="004C7154"/>
    <w:rsid w:val="004D138B"/>
    <w:rsid w:val="004D1747"/>
    <w:rsid w:val="004D6D82"/>
    <w:rsid w:val="004E0A2D"/>
    <w:rsid w:val="004F135F"/>
    <w:rsid w:val="004F5668"/>
    <w:rsid w:val="00507CD0"/>
    <w:rsid w:val="00521EDE"/>
    <w:rsid w:val="00522213"/>
    <w:rsid w:val="0053035A"/>
    <w:rsid w:val="00531107"/>
    <w:rsid w:val="00531FF5"/>
    <w:rsid w:val="00542E04"/>
    <w:rsid w:val="00562612"/>
    <w:rsid w:val="00562A7A"/>
    <w:rsid w:val="0056653D"/>
    <w:rsid w:val="005706C2"/>
    <w:rsid w:val="00573338"/>
    <w:rsid w:val="00581C6C"/>
    <w:rsid w:val="005823E3"/>
    <w:rsid w:val="00587761"/>
    <w:rsid w:val="00590BE7"/>
    <w:rsid w:val="00596170"/>
    <w:rsid w:val="005B0412"/>
    <w:rsid w:val="005C2263"/>
    <w:rsid w:val="005C51C8"/>
    <w:rsid w:val="005E2127"/>
    <w:rsid w:val="005E2E84"/>
    <w:rsid w:val="005E686E"/>
    <w:rsid w:val="005F1629"/>
    <w:rsid w:val="005F27AA"/>
    <w:rsid w:val="005F6683"/>
    <w:rsid w:val="00606AD6"/>
    <w:rsid w:val="006160A6"/>
    <w:rsid w:val="006169EB"/>
    <w:rsid w:val="00635DBB"/>
    <w:rsid w:val="00652945"/>
    <w:rsid w:val="00665E6A"/>
    <w:rsid w:val="00666BBF"/>
    <w:rsid w:val="006819A1"/>
    <w:rsid w:val="006853BB"/>
    <w:rsid w:val="00692A54"/>
    <w:rsid w:val="00694074"/>
    <w:rsid w:val="006B2255"/>
    <w:rsid w:val="006B5F83"/>
    <w:rsid w:val="006B7D1E"/>
    <w:rsid w:val="006C6297"/>
    <w:rsid w:val="006E5042"/>
    <w:rsid w:val="007072C8"/>
    <w:rsid w:val="00726A9A"/>
    <w:rsid w:val="00740DFD"/>
    <w:rsid w:val="00741061"/>
    <w:rsid w:val="00743520"/>
    <w:rsid w:val="00772B8D"/>
    <w:rsid w:val="00776E36"/>
    <w:rsid w:val="00781D1E"/>
    <w:rsid w:val="00797B80"/>
    <w:rsid w:val="007C106E"/>
    <w:rsid w:val="007C2B3D"/>
    <w:rsid w:val="007D632E"/>
    <w:rsid w:val="0080189E"/>
    <w:rsid w:val="00804B59"/>
    <w:rsid w:val="00806ACC"/>
    <w:rsid w:val="00807ABA"/>
    <w:rsid w:val="008108D4"/>
    <w:rsid w:val="008370C4"/>
    <w:rsid w:val="008422B5"/>
    <w:rsid w:val="00854315"/>
    <w:rsid w:val="0085533A"/>
    <w:rsid w:val="00856AA8"/>
    <w:rsid w:val="00860D2D"/>
    <w:rsid w:val="00862266"/>
    <w:rsid w:val="00862D81"/>
    <w:rsid w:val="00872477"/>
    <w:rsid w:val="0087430E"/>
    <w:rsid w:val="008771D7"/>
    <w:rsid w:val="00881BFC"/>
    <w:rsid w:val="008827FC"/>
    <w:rsid w:val="00884267"/>
    <w:rsid w:val="00894185"/>
    <w:rsid w:val="008A0FBE"/>
    <w:rsid w:val="008A703A"/>
    <w:rsid w:val="008C7202"/>
    <w:rsid w:val="00901405"/>
    <w:rsid w:val="009023CC"/>
    <w:rsid w:val="00906B3B"/>
    <w:rsid w:val="00906E37"/>
    <w:rsid w:val="00961EEF"/>
    <w:rsid w:val="0098595D"/>
    <w:rsid w:val="00990DB5"/>
    <w:rsid w:val="00995B08"/>
    <w:rsid w:val="009B416A"/>
    <w:rsid w:val="009C0DC0"/>
    <w:rsid w:val="009C2EC9"/>
    <w:rsid w:val="009D2BE7"/>
    <w:rsid w:val="009E2C6F"/>
    <w:rsid w:val="009F75AE"/>
    <w:rsid w:val="00A1519A"/>
    <w:rsid w:val="00A242BB"/>
    <w:rsid w:val="00A3517D"/>
    <w:rsid w:val="00A504EF"/>
    <w:rsid w:val="00A52807"/>
    <w:rsid w:val="00A54036"/>
    <w:rsid w:val="00A61406"/>
    <w:rsid w:val="00A61545"/>
    <w:rsid w:val="00A6392E"/>
    <w:rsid w:val="00A820F8"/>
    <w:rsid w:val="00A822C7"/>
    <w:rsid w:val="00A92537"/>
    <w:rsid w:val="00AA4278"/>
    <w:rsid w:val="00AB5E15"/>
    <w:rsid w:val="00AC6C14"/>
    <w:rsid w:val="00AD6E5B"/>
    <w:rsid w:val="00AE65A9"/>
    <w:rsid w:val="00B02BC8"/>
    <w:rsid w:val="00B30F46"/>
    <w:rsid w:val="00B32598"/>
    <w:rsid w:val="00B3352C"/>
    <w:rsid w:val="00B33B1E"/>
    <w:rsid w:val="00B57F7E"/>
    <w:rsid w:val="00B86C79"/>
    <w:rsid w:val="00BA4A54"/>
    <w:rsid w:val="00BB3975"/>
    <w:rsid w:val="00BB5E03"/>
    <w:rsid w:val="00BC3317"/>
    <w:rsid w:val="00BC3E64"/>
    <w:rsid w:val="00BC4A47"/>
    <w:rsid w:val="00BE0F3D"/>
    <w:rsid w:val="00BE2623"/>
    <w:rsid w:val="00BE7B3A"/>
    <w:rsid w:val="00BF7429"/>
    <w:rsid w:val="00BF7B6B"/>
    <w:rsid w:val="00C07462"/>
    <w:rsid w:val="00C11518"/>
    <w:rsid w:val="00C11B44"/>
    <w:rsid w:val="00C2269A"/>
    <w:rsid w:val="00C32FAB"/>
    <w:rsid w:val="00C43D3F"/>
    <w:rsid w:val="00C45549"/>
    <w:rsid w:val="00C46A69"/>
    <w:rsid w:val="00C51D92"/>
    <w:rsid w:val="00C52E7B"/>
    <w:rsid w:val="00C60FEC"/>
    <w:rsid w:val="00C62F38"/>
    <w:rsid w:val="00C70705"/>
    <w:rsid w:val="00C713B6"/>
    <w:rsid w:val="00C775B1"/>
    <w:rsid w:val="00C8490D"/>
    <w:rsid w:val="00C86815"/>
    <w:rsid w:val="00CB530A"/>
    <w:rsid w:val="00CE5BD0"/>
    <w:rsid w:val="00CE7AC9"/>
    <w:rsid w:val="00D05E41"/>
    <w:rsid w:val="00D06BF8"/>
    <w:rsid w:val="00D1205D"/>
    <w:rsid w:val="00D201DD"/>
    <w:rsid w:val="00D31585"/>
    <w:rsid w:val="00D43DC8"/>
    <w:rsid w:val="00D53171"/>
    <w:rsid w:val="00D5759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B078D"/>
    <w:rsid w:val="00EB6C87"/>
    <w:rsid w:val="00ED5E8C"/>
    <w:rsid w:val="00EE3F1B"/>
    <w:rsid w:val="00F011B5"/>
    <w:rsid w:val="00F0662D"/>
    <w:rsid w:val="00F07BFE"/>
    <w:rsid w:val="00F30D06"/>
    <w:rsid w:val="00F3357B"/>
    <w:rsid w:val="00F37942"/>
    <w:rsid w:val="00F458EC"/>
    <w:rsid w:val="00F57AA2"/>
    <w:rsid w:val="00F60F7B"/>
    <w:rsid w:val="00F651B5"/>
    <w:rsid w:val="00F808A4"/>
    <w:rsid w:val="00F85808"/>
    <w:rsid w:val="00FA4F2C"/>
    <w:rsid w:val="00FC63A5"/>
    <w:rsid w:val="00FE033E"/>
    <w:rsid w:val="00FE7E4E"/>
    <w:rsid w:val="00FF1A08"/>
    <w:rsid w:val="00FF2D9B"/>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likumi.lv/ta/id/296683?&amp;search=on" TargetMode="External"/><Relationship Id="rId18" Type="http://schemas.openxmlformats.org/officeDocument/2006/relationships/hyperlink" Target="http://www.esfondi.lv/vadlinijas--skaidroj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s://m.likumi.lv/doc.php?id=289082" TargetMode="External"/><Relationship Id="rId17" Type="http://schemas.openxmlformats.org/officeDocument/2006/relationships/hyperlink" Target="http://m.likumi.lv/doc.php?id=2764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likumi.lv/doc.php?id=272575" TargetMode="External"/><Relationship Id="rId20"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5725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73118?&amp;search=on" TargetMode="External"/><Relationship Id="rId23" Type="http://schemas.openxmlformats.org/officeDocument/2006/relationships/header" Target="header2.xml"/><Relationship Id="rId10" Type="http://schemas.openxmlformats.org/officeDocument/2006/relationships/hyperlink" Target="http://eur-lex.europa.eu/legal-content/LV/TXT/?uri=CELEX%3A32013R1407" TargetMode="External"/><Relationship Id="rId19" Type="http://schemas.openxmlformats.org/officeDocument/2006/relationships/hyperlink" Target="http://www.esfondi.lv/vadlinijas--skaidrojumi"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s://likumi.lv/ta/id/272535-eiropas-savienibas-strukturfondu-un-kohezijas-fonda-projektu-parbauzu-veiksanas-kartiba-2014-2020-gada-planosanas-period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954B-41C0-4577-80AB-63B22A0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7FDBC204</Template>
  <TotalTime>19</TotalTime>
  <Pages>9</Pages>
  <Words>14658</Words>
  <Characters>8356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18</cp:revision>
  <cp:lastPrinted>2017-10-13T06:37:00Z</cp:lastPrinted>
  <dcterms:created xsi:type="dcterms:W3CDTF">2018-03-19T09:05:00Z</dcterms:created>
  <dcterms:modified xsi:type="dcterms:W3CDTF">2018-03-20T12:52:00Z</dcterms:modified>
</cp:coreProperties>
</file>