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763BF" w14:textId="3BD76ED2" w:rsidR="00632379" w:rsidRDefault="2B99B0F0" w:rsidP="00585A0C">
      <w:pPr>
        <w:pStyle w:val="paragraph"/>
        <w:spacing w:before="0" w:beforeAutospacing="0" w:after="0" w:afterAutospacing="0"/>
        <w:jc w:val="right"/>
        <w:textAlignment w:val="baseline"/>
        <w:rPr>
          <w:rStyle w:val="normaltextrun"/>
          <w:rFonts w:eastAsiaTheme="majorEastAsia"/>
        </w:rPr>
      </w:pPr>
      <w:r w:rsidRPr="1EED3A3F">
        <w:rPr>
          <w:rStyle w:val="normaltextrun"/>
          <w:rFonts w:eastAsiaTheme="majorEastAsia"/>
        </w:rPr>
        <w:t>8</w:t>
      </w:r>
      <w:r w:rsidR="00247513" w:rsidRPr="1EED3A3F">
        <w:rPr>
          <w:rStyle w:val="normaltextrun"/>
          <w:rFonts w:eastAsiaTheme="majorEastAsia"/>
        </w:rPr>
        <w:t>.</w:t>
      </w:r>
      <w:r w:rsidR="00473000">
        <w:rPr>
          <w:rStyle w:val="normaltextrun"/>
          <w:rFonts w:eastAsiaTheme="majorEastAsia"/>
        </w:rPr>
        <w:t> </w:t>
      </w:r>
      <w:r w:rsidR="00585A0C" w:rsidRPr="1EED3A3F">
        <w:rPr>
          <w:rStyle w:val="normaltextrun"/>
          <w:rFonts w:eastAsiaTheme="majorEastAsia"/>
        </w:rPr>
        <w:t>pielikums</w:t>
      </w:r>
    </w:p>
    <w:p w14:paraId="3F3D9BF0" w14:textId="3A58DBBC" w:rsidR="00585A0C" w:rsidRDefault="00473000" w:rsidP="00585A0C">
      <w:pPr>
        <w:pStyle w:val="paragraph"/>
        <w:spacing w:before="0" w:beforeAutospacing="0" w:after="0" w:afterAutospacing="0"/>
        <w:jc w:val="right"/>
        <w:textAlignment w:val="baseline"/>
        <w:rPr>
          <w:rStyle w:val="normaltextrun"/>
          <w:rFonts w:eastAsiaTheme="majorEastAsia"/>
        </w:rPr>
      </w:pPr>
      <w:r>
        <w:rPr>
          <w:rStyle w:val="normaltextrun"/>
          <w:rFonts w:eastAsiaTheme="majorEastAsia"/>
        </w:rPr>
        <w:t>P</w:t>
      </w:r>
      <w:r w:rsidR="00585A0C">
        <w:rPr>
          <w:rStyle w:val="normaltextrun"/>
          <w:rFonts w:eastAsiaTheme="majorEastAsia"/>
        </w:rPr>
        <w:t>rojekt</w:t>
      </w:r>
      <w:r>
        <w:rPr>
          <w:rStyle w:val="normaltextrun"/>
          <w:rFonts w:eastAsiaTheme="majorEastAsia"/>
        </w:rPr>
        <w:t>u</w:t>
      </w:r>
      <w:r w:rsidR="00585A0C">
        <w:rPr>
          <w:rStyle w:val="normaltextrun"/>
          <w:rFonts w:eastAsiaTheme="majorEastAsia"/>
        </w:rPr>
        <w:t xml:space="preserve"> iesniegum</w:t>
      </w:r>
      <w:r>
        <w:rPr>
          <w:rStyle w:val="normaltextrun"/>
          <w:rFonts w:eastAsiaTheme="majorEastAsia"/>
        </w:rPr>
        <w:t>u atlases nolikumam</w:t>
      </w:r>
    </w:p>
    <w:p w14:paraId="50623AE5" w14:textId="77777777" w:rsidR="00E40C30" w:rsidRDefault="00585A0C" w:rsidP="0074263E">
      <w:pPr>
        <w:pStyle w:val="paragraph"/>
        <w:spacing w:before="360" w:beforeAutospacing="0" w:after="120" w:afterAutospacing="0"/>
        <w:jc w:val="center"/>
        <w:textAlignment w:val="baseline"/>
        <w:rPr>
          <w:rStyle w:val="normaltextrun"/>
          <w:rFonts w:eastAsiaTheme="majorEastAsia"/>
        </w:rPr>
      </w:pPr>
      <w:r>
        <w:rPr>
          <w:rStyle w:val="normaltextrun"/>
          <w:rFonts w:eastAsiaTheme="majorEastAsia"/>
        </w:rPr>
        <w:t>APLIECINĀJUMS, KA SAIMNIECISKĀS DARBĪBAS VEICĒJS NEATBILST GRŪTĪBĀS NONĀKUŠA SAIMNIECISKĀS DARBĪBAS VEICĒJA PAZĪMĒM</w:t>
      </w:r>
    </w:p>
    <w:p w14:paraId="43558F5D" w14:textId="12456650" w:rsidR="00585A0C" w:rsidRDefault="00585A0C" w:rsidP="0043743B">
      <w:pPr>
        <w:pStyle w:val="paragraph"/>
        <w:spacing w:before="120" w:beforeAutospacing="0" w:after="120" w:afterAutospacing="0"/>
        <w:jc w:val="center"/>
        <w:textAlignment w:val="baseline"/>
        <w:rPr>
          <w:rFonts w:eastAsia="Calibri"/>
          <w:i/>
          <w:iCs/>
        </w:rPr>
      </w:pPr>
      <w:r w:rsidRPr="74337D78">
        <w:rPr>
          <w:rFonts w:eastAsia="Calibri"/>
          <w:i/>
          <w:iCs/>
        </w:rPr>
        <w:t>(</w:t>
      </w:r>
      <w:r w:rsidR="0064203C" w:rsidRPr="00B448E1">
        <w:rPr>
          <w:rFonts w:eastAsia="Calibri"/>
          <w:i/>
          <w:iCs/>
          <w:sz w:val="22"/>
          <w:szCs w:val="22"/>
        </w:rPr>
        <w:t>apliecinājums attiecināms, ja Ministru kabineta noteikumu Nr. 107</w:t>
      </w:r>
      <w:r w:rsidR="0064203C" w:rsidRPr="00B448E1">
        <w:rPr>
          <w:rFonts w:eastAsia="Calibri"/>
          <w:i/>
          <w:iCs/>
          <w:sz w:val="22"/>
          <w:szCs w:val="22"/>
          <w:vertAlign w:val="superscript"/>
        </w:rPr>
        <w:footnoteReference w:id="2"/>
      </w:r>
      <w:r w:rsidR="0064203C" w:rsidRPr="00B448E1">
        <w:rPr>
          <w:rFonts w:eastAsia="Calibri"/>
          <w:i/>
          <w:iCs/>
          <w:sz w:val="22"/>
          <w:szCs w:val="22"/>
        </w:rPr>
        <w:t xml:space="preserve"> 29. punktā minētais sadarbības partneris projekta ietvaros īsteno ar komercdarbības atbalstu saistītas darbības</w:t>
      </w:r>
      <w:r w:rsidRPr="74337D78">
        <w:rPr>
          <w:rFonts w:eastAsia="Calibri"/>
          <w:i/>
          <w:iCs/>
        </w:rPr>
        <w:t>)</w:t>
      </w:r>
    </w:p>
    <w:p w14:paraId="6C717B97" w14:textId="77777777" w:rsidR="00874C26" w:rsidRPr="006F1095" w:rsidRDefault="00874C26" w:rsidP="0043743B">
      <w:pPr>
        <w:pStyle w:val="paragraph"/>
        <w:spacing w:before="120" w:beforeAutospacing="0" w:after="120" w:afterAutospacing="0"/>
        <w:jc w:val="center"/>
        <w:textAlignment w:val="baseline"/>
        <w:rPr>
          <w:rFonts w:eastAsia="Calibri"/>
          <w:i/>
          <w:iCs/>
        </w:rPr>
      </w:pPr>
    </w:p>
    <w:tbl>
      <w:tblPr>
        <w:tblStyle w:val="Reatabula"/>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4962"/>
        <w:gridCol w:w="2268"/>
      </w:tblGrid>
      <w:tr w:rsidR="00585A0C" w14:paraId="3FDE935D" w14:textId="77777777" w:rsidTr="00A32126">
        <w:tc>
          <w:tcPr>
            <w:tcW w:w="9493" w:type="dxa"/>
            <w:gridSpan w:val="3"/>
          </w:tcPr>
          <w:p w14:paraId="247F39F1" w14:textId="77777777" w:rsidR="00585A0C" w:rsidRDefault="00585A0C">
            <w:pPr>
              <w:pStyle w:val="paragraph"/>
              <w:spacing w:before="0" w:beforeAutospacing="0" w:after="0" w:afterAutospacing="0"/>
              <w:jc w:val="both"/>
              <w:textAlignment w:val="baseline"/>
              <w:rPr>
                <w:rStyle w:val="eop"/>
                <w:rFonts w:eastAsiaTheme="majorEastAsia"/>
              </w:rPr>
            </w:pPr>
            <w:r>
              <w:rPr>
                <w:rFonts w:eastAsia="Calibri"/>
              </w:rPr>
              <w:t>P</w:t>
            </w:r>
            <w:r w:rsidRPr="00B0424B">
              <w:rPr>
                <w:rFonts w:eastAsia="Calibri"/>
              </w:rPr>
              <w:t>rojekta sadarbības partneris</w:t>
            </w:r>
          </w:p>
        </w:tc>
      </w:tr>
      <w:tr w:rsidR="00585A0C" w14:paraId="051015D5" w14:textId="77777777" w:rsidTr="00A32126">
        <w:tc>
          <w:tcPr>
            <w:tcW w:w="9493" w:type="dxa"/>
            <w:gridSpan w:val="3"/>
            <w:tcBorders>
              <w:bottom w:val="single" w:sz="4" w:space="0" w:color="auto"/>
            </w:tcBorders>
          </w:tcPr>
          <w:p w14:paraId="13AD93E9" w14:textId="77777777" w:rsidR="00585A0C" w:rsidRDefault="00585A0C">
            <w:pPr>
              <w:pStyle w:val="paragraph"/>
              <w:spacing w:before="0" w:beforeAutospacing="0" w:after="0" w:afterAutospacing="0"/>
              <w:jc w:val="both"/>
              <w:textAlignment w:val="baseline"/>
              <w:rPr>
                <w:rStyle w:val="eop"/>
                <w:rFonts w:eastAsiaTheme="majorEastAsia"/>
              </w:rPr>
            </w:pPr>
          </w:p>
        </w:tc>
      </w:tr>
      <w:tr w:rsidR="00585A0C" w14:paraId="15F3914C" w14:textId="77777777" w:rsidTr="00A32126">
        <w:tc>
          <w:tcPr>
            <w:tcW w:w="2263" w:type="dxa"/>
            <w:tcBorders>
              <w:top w:val="single" w:sz="4" w:space="0" w:color="auto"/>
            </w:tcBorders>
          </w:tcPr>
          <w:p w14:paraId="55224B18" w14:textId="77777777" w:rsidR="00585A0C" w:rsidRPr="00B0424B" w:rsidRDefault="00585A0C">
            <w:pPr>
              <w:pStyle w:val="paragraph"/>
              <w:spacing w:before="0" w:beforeAutospacing="0" w:after="0" w:afterAutospacing="0"/>
              <w:jc w:val="both"/>
              <w:textAlignment w:val="baseline"/>
              <w:rPr>
                <w:rFonts w:eastAsia="Calibri"/>
              </w:rPr>
            </w:pPr>
          </w:p>
        </w:tc>
        <w:tc>
          <w:tcPr>
            <w:tcW w:w="4962" w:type="dxa"/>
            <w:tcBorders>
              <w:top w:val="single" w:sz="4" w:space="0" w:color="auto"/>
            </w:tcBorders>
          </w:tcPr>
          <w:p w14:paraId="1FA7B2D5" w14:textId="56C6D016" w:rsidR="00585A0C" w:rsidRDefault="00585A0C">
            <w:pPr>
              <w:pStyle w:val="paragraph"/>
              <w:spacing w:before="0" w:beforeAutospacing="0" w:after="0" w:afterAutospacing="0"/>
              <w:jc w:val="center"/>
              <w:textAlignment w:val="baseline"/>
              <w:rPr>
                <w:rStyle w:val="eop"/>
                <w:rFonts w:eastAsiaTheme="majorEastAsia"/>
              </w:rPr>
            </w:pPr>
            <w:r w:rsidRPr="00B0424B">
              <w:rPr>
                <w:rFonts w:eastAsia="Calibri"/>
                <w:vertAlign w:val="superscript"/>
              </w:rPr>
              <w:t>(</w:t>
            </w:r>
            <w:r w:rsidRPr="002F2B3A">
              <w:rPr>
                <w:rFonts w:eastAsia="Calibri"/>
                <w:i/>
                <w:iCs/>
                <w:sz w:val="28"/>
                <w:szCs w:val="28"/>
                <w:vertAlign w:val="superscript"/>
              </w:rPr>
              <w:t>nosaukums</w:t>
            </w:r>
            <w:r w:rsidR="002332A6" w:rsidRPr="002F2B3A">
              <w:rPr>
                <w:rFonts w:eastAsia="Calibri"/>
                <w:i/>
                <w:iCs/>
                <w:sz w:val="28"/>
                <w:szCs w:val="28"/>
                <w:vertAlign w:val="superscript"/>
              </w:rPr>
              <w:t>, reģistrācijas numurs</w:t>
            </w:r>
            <w:r w:rsidRPr="00B0424B">
              <w:rPr>
                <w:rFonts w:eastAsia="Calibri"/>
                <w:vertAlign w:val="superscript"/>
              </w:rPr>
              <w:t>)</w:t>
            </w:r>
          </w:p>
        </w:tc>
        <w:tc>
          <w:tcPr>
            <w:tcW w:w="2268" w:type="dxa"/>
            <w:tcBorders>
              <w:top w:val="single" w:sz="4" w:space="0" w:color="auto"/>
            </w:tcBorders>
          </w:tcPr>
          <w:p w14:paraId="7F846A6B" w14:textId="77777777" w:rsidR="00585A0C" w:rsidRDefault="00585A0C">
            <w:pPr>
              <w:pStyle w:val="paragraph"/>
              <w:spacing w:before="0" w:beforeAutospacing="0" w:after="0" w:afterAutospacing="0"/>
              <w:jc w:val="both"/>
              <w:textAlignment w:val="baseline"/>
              <w:rPr>
                <w:rStyle w:val="eop"/>
                <w:rFonts w:eastAsiaTheme="majorEastAsia"/>
              </w:rPr>
            </w:pPr>
          </w:p>
        </w:tc>
      </w:tr>
      <w:tr w:rsidR="00585A0C" w14:paraId="6A490991" w14:textId="77777777" w:rsidTr="00A32126">
        <w:tc>
          <w:tcPr>
            <w:tcW w:w="2263" w:type="dxa"/>
          </w:tcPr>
          <w:p w14:paraId="42C0DA75" w14:textId="77777777" w:rsidR="00585A0C" w:rsidRPr="00693763" w:rsidRDefault="00585A0C" w:rsidP="000006CD">
            <w:pPr>
              <w:spacing w:before="120"/>
              <w:jc w:val="both"/>
              <w:rPr>
                <w:rFonts w:ascii="Times New Roman" w:hAnsi="Times New Roman"/>
                <w:sz w:val="24"/>
              </w:rPr>
            </w:pPr>
            <w:r w:rsidRPr="00B0424B">
              <w:rPr>
                <w:rFonts w:ascii="Times New Roman" w:hAnsi="Times New Roman"/>
                <w:sz w:val="24"/>
              </w:rPr>
              <w:t xml:space="preserve">apliecina, ka </w:t>
            </w:r>
          </w:p>
        </w:tc>
        <w:tc>
          <w:tcPr>
            <w:tcW w:w="4962" w:type="dxa"/>
          </w:tcPr>
          <w:p w14:paraId="7B899F94" w14:textId="77777777" w:rsidR="00585A0C" w:rsidRDefault="00585A0C">
            <w:pPr>
              <w:pStyle w:val="paragraph"/>
              <w:spacing w:before="0" w:beforeAutospacing="0" w:after="0" w:afterAutospacing="0"/>
              <w:jc w:val="both"/>
              <w:textAlignment w:val="baseline"/>
              <w:rPr>
                <w:rStyle w:val="eop"/>
                <w:rFonts w:eastAsiaTheme="majorEastAsia"/>
              </w:rPr>
            </w:pPr>
          </w:p>
        </w:tc>
        <w:tc>
          <w:tcPr>
            <w:tcW w:w="2268" w:type="dxa"/>
          </w:tcPr>
          <w:p w14:paraId="69BBF23D" w14:textId="77777777" w:rsidR="00585A0C" w:rsidRDefault="00585A0C">
            <w:pPr>
              <w:pStyle w:val="paragraph"/>
              <w:spacing w:before="0" w:beforeAutospacing="0" w:after="0" w:afterAutospacing="0"/>
              <w:jc w:val="both"/>
              <w:textAlignment w:val="baseline"/>
              <w:rPr>
                <w:rStyle w:val="eop"/>
                <w:rFonts w:eastAsiaTheme="majorEastAsia"/>
              </w:rPr>
            </w:pPr>
          </w:p>
        </w:tc>
      </w:tr>
      <w:tr w:rsidR="00585A0C" w14:paraId="302FD317" w14:textId="77777777" w:rsidTr="00A32126">
        <w:tc>
          <w:tcPr>
            <w:tcW w:w="2263" w:type="dxa"/>
          </w:tcPr>
          <w:p w14:paraId="0F00DFBD" w14:textId="77777777" w:rsidR="00585A0C" w:rsidRPr="00B0424B" w:rsidRDefault="00585A0C">
            <w:pPr>
              <w:pStyle w:val="paragraph"/>
              <w:spacing w:before="0" w:beforeAutospacing="0" w:after="0" w:afterAutospacing="0"/>
              <w:jc w:val="both"/>
              <w:textAlignment w:val="baseline"/>
              <w:rPr>
                <w:rFonts w:eastAsia="Calibri"/>
              </w:rPr>
            </w:pPr>
            <w:r w:rsidRPr="00B0424B">
              <w:rPr>
                <w:rFonts w:eastAsia="Calibri"/>
              </w:rPr>
              <w:t>projekta iesnieguma</w:t>
            </w:r>
          </w:p>
        </w:tc>
        <w:tc>
          <w:tcPr>
            <w:tcW w:w="4962" w:type="dxa"/>
            <w:tcBorders>
              <w:bottom w:val="single" w:sz="4" w:space="0" w:color="auto"/>
            </w:tcBorders>
          </w:tcPr>
          <w:p w14:paraId="5C661E70" w14:textId="77777777" w:rsidR="00585A0C" w:rsidRDefault="00585A0C">
            <w:pPr>
              <w:pStyle w:val="paragraph"/>
              <w:spacing w:before="0" w:beforeAutospacing="0" w:after="0" w:afterAutospacing="0"/>
              <w:jc w:val="both"/>
              <w:textAlignment w:val="baseline"/>
              <w:rPr>
                <w:rStyle w:val="eop"/>
                <w:rFonts w:eastAsiaTheme="majorEastAsia"/>
              </w:rPr>
            </w:pPr>
          </w:p>
        </w:tc>
        <w:tc>
          <w:tcPr>
            <w:tcW w:w="2268" w:type="dxa"/>
          </w:tcPr>
          <w:p w14:paraId="54AA9C02" w14:textId="77777777" w:rsidR="00585A0C" w:rsidRDefault="00585A0C">
            <w:pPr>
              <w:pStyle w:val="paragraph"/>
              <w:spacing w:before="0" w:beforeAutospacing="0" w:after="0" w:afterAutospacing="0"/>
              <w:jc w:val="both"/>
              <w:textAlignment w:val="baseline"/>
              <w:rPr>
                <w:rStyle w:val="eop"/>
                <w:rFonts w:eastAsiaTheme="majorEastAsia"/>
              </w:rPr>
            </w:pPr>
            <w:r w:rsidRPr="00B0424B">
              <w:rPr>
                <w:rFonts w:eastAsia="Calibri"/>
              </w:rPr>
              <w:t>iesniegšanas brīdī uz</w:t>
            </w:r>
          </w:p>
        </w:tc>
      </w:tr>
      <w:tr w:rsidR="00585A0C" w14:paraId="161D71BD" w14:textId="77777777" w:rsidTr="00A32126">
        <w:tc>
          <w:tcPr>
            <w:tcW w:w="2263" w:type="dxa"/>
          </w:tcPr>
          <w:p w14:paraId="35C1F571" w14:textId="77777777" w:rsidR="00585A0C" w:rsidRPr="00B0424B" w:rsidRDefault="00585A0C">
            <w:pPr>
              <w:pStyle w:val="paragraph"/>
              <w:spacing w:before="0" w:beforeAutospacing="0" w:after="0" w:afterAutospacing="0"/>
              <w:jc w:val="both"/>
              <w:textAlignment w:val="baseline"/>
              <w:rPr>
                <w:rFonts w:eastAsia="Calibri"/>
              </w:rPr>
            </w:pPr>
          </w:p>
        </w:tc>
        <w:tc>
          <w:tcPr>
            <w:tcW w:w="4962" w:type="dxa"/>
            <w:tcBorders>
              <w:top w:val="single" w:sz="4" w:space="0" w:color="auto"/>
            </w:tcBorders>
          </w:tcPr>
          <w:p w14:paraId="6CF1D2F4" w14:textId="0147BFA1" w:rsidR="00585A0C" w:rsidRDefault="00585A0C">
            <w:pPr>
              <w:pStyle w:val="paragraph"/>
              <w:spacing w:before="0" w:beforeAutospacing="0" w:after="0" w:afterAutospacing="0"/>
              <w:jc w:val="center"/>
              <w:textAlignment w:val="baseline"/>
              <w:rPr>
                <w:rStyle w:val="eop"/>
                <w:rFonts w:eastAsiaTheme="majorEastAsia"/>
              </w:rPr>
            </w:pPr>
            <w:r w:rsidRPr="00B0424B">
              <w:rPr>
                <w:rFonts w:eastAsia="Calibri"/>
                <w:vertAlign w:val="superscript"/>
              </w:rPr>
              <w:t>(</w:t>
            </w:r>
            <w:r w:rsidR="00A32126" w:rsidRPr="002F2B3A">
              <w:rPr>
                <w:rFonts w:eastAsia="Calibri"/>
                <w:i/>
                <w:iCs/>
                <w:sz w:val="28"/>
                <w:szCs w:val="28"/>
                <w:vertAlign w:val="superscript"/>
              </w:rPr>
              <w:t xml:space="preserve">numurs, </w:t>
            </w:r>
            <w:r w:rsidRPr="002F2B3A">
              <w:rPr>
                <w:rFonts w:eastAsia="Calibri"/>
                <w:i/>
                <w:iCs/>
                <w:sz w:val="28"/>
                <w:szCs w:val="28"/>
                <w:vertAlign w:val="superscript"/>
              </w:rPr>
              <w:t>nosaukums</w:t>
            </w:r>
            <w:r w:rsidRPr="00B0424B">
              <w:rPr>
                <w:rFonts w:eastAsia="Calibri"/>
                <w:vertAlign w:val="superscript"/>
              </w:rPr>
              <w:t>)</w:t>
            </w:r>
          </w:p>
        </w:tc>
        <w:tc>
          <w:tcPr>
            <w:tcW w:w="2268" w:type="dxa"/>
          </w:tcPr>
          <w:p w14:paraId="1436D1DB" w14:textId="77777777" w:rsidR="00585A0C" w:rsidRPr="00B0424B" w:rsidRDefault="00585A0C">
            <w:pPr>
              <w:pStyle w:val="paragraph"/>
              <w:spacing w:before="0" w:beforeAutospacing="0" w:after="0" w:afterAutospacing="0"/>
              <w:jc w:val="both"/>
              <w:textAlignment w:val="baseline"/>
              <w:rPr>
                <w:rFonts w:eastAsia="Calibri"/>
              </w:rPr>
            </w:pPr>
          </w:p>
        </w:tc>
      </w:tr>
    </w:tbl>
    <w:p w14:paraId="78C11360" w14:textId="667CE9FE" w:rsidR="00585A0C" w:rsidRDefault="00585A0C" w:rsidP="002332A6">
      <w:pPr>
        <w:spacing w:before="360" w:after="120" w:line="240" w:lineRule="auto"/>
        <w:jc w:val="both"/>
        <w:rPr>
          <w:rFonts w:ascii="Times New Roman" w:hAnsi="Times New Roman"/>
          <w:sz w:val="24"/>
          <w:szCs w:val="24"/>
        </w:rPr>
      </w:pPr>
      <w:r w:rsidRPr="44347461">
        <w:rPr>
          <w:rFonts w:ascii="Times New Roman" w:hAnsi="Times New Roman"/>
          <w:sz w:val="24"/>
          <w:szCs w:val="24"/>
        </w:rPr>
        <w:t xml:space="preserve">sadarbības partneri kā </w:t>
      </w:r>
      <w:r w:rsidRPr="44347461">
        <w:rPr>
          <w:rFonts w:ascii="Times New Roman" w:hAnsi="Times New Roman"/>
          <w:b/>
          <w:bCs/>
          <w:sz w:val="24"/>
          <w:szCs w:val="24"/>
        </w:rPr>
        <w:t>saimnieciskās darbības veicēju</w:t>
      </w:r>
      <w:r w:rsidRPr="44347461">
        <w:rPr>
          <w:rFonts w:ascii="Times New Roman" w:hAnsi="Times New Roman"/>
          <w:sz w:val="24"/>
          <w:szCs w:val="24"/>
        </w:rPr>
        <w:t xml:space="preserve"> </w:t>
      </w:r>
      <w:r w:rsidRPr="44347461">
        <w:rPr>
          <w:rFonts w:ascii="Times New Roman" w:hAnsi="Times New Roman"/>
          <w:sz w:val="24"/>
          <w:szCs w:val="24"/>
          <w:u w:val="single"/>
        </w:rPr>
        <w:t>nav piemērojama neviena</w:t>
      </w:r>
      <w:r w:rsidRPr="44347461">
        <w:rPr>
          <w:rFonts w:ascii="Times New Roman" w:hAnsi="Times New Roman"/>
          <w:sz w:val="24"/>
          <w:szCs w:val="24"/>
        </w:rPr>
        <w:t xml:space="preserve"> no Eiropas Komisijas 2014.</w:t>
      </w:r>
      <w:r w:rsidR="00467174" w:rsidRPr="44347461">
        <w:rPr>
          <w:rFonts w:ascii="Times New Roman" w:hAnsi="Times New Roman"/>
          <w:sz w:val="24"/>
          <w:szCs w:val="24"/>
        </w:rPr>
        <w:t> </w:t>
      </w:r>
      <w:r w:rsidRPr="44347461">
        <w:rPr>
          <w:rFonts w:ascii="Times New Roman" w:hAnsi="Times New Roman"/>
          <w:sz w:val="24"/>
          <w:szCs w:val="24"/>
        </w:rPr>
        <w:t>gada 17.</w:t>
      </w:r>
      <w:r w:rsidR="00467174" w:rsidRPr="44347461">
        <w:rPr>
          <w:rFonts w:ascii="Times New Roman" w:hAnsi="Times New Roman"/>
          <w:sz w:val="24"/>
          <w:szCs w:val="24"/>
        </w:rPr>
        <w:t> </w:t>
      </w:r>
      <w:r w:rsidRPr="44347461">
        <w:rPr>
          <w:rFonts w:ascii="Times New Roman" w:hAnsi="Times New Roman"/>
          <w:sz w:val="24"/>
          <w:szCs w:val="24"/>
        </w:rPr>
        <w:t xml:space="preserve">jūnija </w:t>
      </w:r>
      <w:r w:rsidR="001941CF" w:rsidRPr="44347461">
        <w:rPr>
          <w:rFonts w:ascii="Times New Roman" w:hAnsi="Times New Roman"/>
          <w:sz w:val="24"/>
          <w:szCs w:val="24"/>
        </w:rPr>
        <w:t>r</w:t>
      </w:r>
      <w:r w:rsidRPr="44347461">
        <w:rPr>
          <w:rFonts w:ascii="Times New Roman" w:hAnsi="Times New Roman"/>
          <w:sz w:val="24"/>
          <w:szCs w:val="24"/>
        </w:rPr>
        <w:t>egulas (ES) Nr.</w:t>
      </w:r>
      <w:r w:rsidR="00467174" w:rsidRPr="44347461">
        <w:rPr>
          <w:rFonts w:ascii="Times New Roman" w:hAnsi="Times New Roman"/>
          <w:sz w:val="24"/>
          <w:szCs w:val="24"/>
        </w:rPr>
        <w:t> </w:t>
      </w:r>
      <w:r w:rsidRPr="44347461">
        <w:rPr>
          <w:rFonts w:ascii="Times New Roman" w:hAnsi="Times New Roman"/>
          <w:sz w:val="24"/>
          <w:szCs w:val="24"/>
        </w:rPr>
        <w:t>651/2014, ar ko noteiktas atbalsta kategorijas atzīst par saderīgām ar iekšējo tirgu, piemērojot Līguma 107. un 108.</w:t>
      </w:r>
      <w:r w:rsidR="00467174" w:rsidRPr="44347461">
        <w:rPr>
          <w:rFonts w:ascii="Times New Roman" w:hAnsi="Times New Roman"/>
          <w:sz w:val="24"/>
          <w:szCs w:val="24"/>
        </w:rPr>
        <w:t> </w:t>
      </w:r>
      <w:r w:rsidRPr="44347461">
        <w:rPr>
          <w:rFonts w:ascii="Times New Roman" w:hAnsi="Times New Roman"/>
          <w:sz w:val="24"/>
          <w:szCs w:val="24"/>
        </w:rPr>
        <w:t>pantu</w:t>
      </w:r>
      <w:r w:rsidR="005412B2" w:rsidRPr="44347461">
        <w:rPr>
          <w:rStyle w:val="Vresatsauce"/>
          <w:rFonts w:ascii="Times New Roman" w:hAnsi="Times New Roman"/>
          <w:sz w:val="24"/>
          <w:szCs w:val="24"/>
        </w:rPr>
        <w:footnoteReference w:id="3"/>
      </w:r>
      <w:r w:rsidRPr="44347461">
        <w:rPr>
          <w:rFonts w:ascii="Times New Roman" w:hAnsi="Times New Roman"/>
          <w:sz w:val="24"/>
          <w:szCs w:val="24"/>
        </w:rPr>
        <w:t>, 2.</w:t>
      </w:r>
      <w:r w:rsidR="00467174" w:rsidRPr="44347461">
        <w:rPr>
          <w:rFonts w:ascii="Times New Roman" w:hAnsi="Times New Roman"/>
          <w:sz w:val="24"/>
          <w:szCs w:val="24"/>
        </w:rPr>
        <w:t> </w:t>
      </w:r>
      <w:r w:rsidRPr="44347461">
        <w:rPr>
          <w:rFonts w:ascii="Times New Roman" w:hAnsi="Times New Roman"/>
          <w:sz w:val="24"/>
          <w:szCs w:val="24"/>
        </w:rPr>
        <w:t>panta 18.</w:t>
      </w:r>
      <w:r w:rsidR="00467174" w:rsidRPr="44347461">
        <w:rPr>
          <w:rFonts w:ascii="Times New Roman" w:hAnsi="Times New Roman"/>
          <w:sz w:val="24"/>
          <w:szCs w:val="24"/>
        </w:rPr>
        <w:t> </w:t>
      </w:r>
      <w:r w:rsidRPr="44347461">
        <w:rPr>
          <w:rFonts w:ascii="Times New Roman" w:hAnsi="Times New Roman"/>
          <w:sz w:val="24"/>
          <w:szCs w:val="24"/>
        </w:rPr>
        <w:t>punktā norādītajām pazīmēm</w:t>
      </w:r>
      <w:r>
        <w:rPr>
          <w:rFonts w:ascii="Times New Roman" w:hAnsi="Times New Roman"/>
          <w:sz w:val="24"/>
          <w:szCs w:val="24"/>
        </w:rPr>
        <w:t>:</w:t>
      </w:r>
    </w:p>
    <w:p w14:paraId="6EFBBF38" w14:textId="77777777" w:rsidR="00E1485D" w:rsidRDefault="00585A0C" w:rsidP="00E1485D">
      <w:pPr>
        <w:pStyle w:val="Sarakstarindkopa"/>
        <w:numPr>
          <w:ilvl w:val="0"/>
          <w:numId w:val="1"/>
        </w:numPr>
        <w:spacing w:after="120" w:line="240" w:lineRule="auto"/>
        <w:ind w:left="714" w:hanging="357"/>
        <w:contextualSpacing w:val="0"/>
        <w:jc w:val="both"/>
        <w:rPr>
          <w:rFonts w:ascii="Times New Roman" w:hAnsi="Times New Roman"/>
          <w:sz w:val="24"/>
        </w:rPr>
      </w:pPr>
      <w:r w:rsidRPr="00E1485D">
        <w:rPr>
          <w:rFonts w:ascii="Times New Roman" w:hAnsi="Times New Roman"/>
          <w:sz w:val="24"/>
        </w:rPr>
        <w:t>saimnieciskās darbības veicējam ar tiesas spriedumu ir pasludināts maksātnespējas process vai tiek īstenots tiesiskās aizsardzības process, ar tiesas lēmumu tiek īstenots ārpustiesas tiesiskās aizsardzības process, ir uzsākta bankrota procedūra, piemērota sanācija vai mierizlīgums, tā komercdarbība ir izbeigta vai tas atbilst normatīvajos aktos noteiktajiem kritērijiem, lai tam pēc kreditoru pieprasījuma pieprasītu maksātnespējas procedūru</w:t>
      </w:r>
      <w:r>
        <w:rPr>
          <w:rStyle w:val="Vresatsauce"/>
          <w:rFonts w:ascii="Times New Roman" w:hAnsi="Times New Roman"/>
          <w:sz w:val="24"/>
        </w:rPr>
        <w:footnoteReference w:id="4"/>
      </w:r>
      <w:r w:rsidRPr="00E1485D">
        <w:rPr>
          <w:rFonts w:ascii="Times New Roman" w:hAnsi="Times New Roman"/>
          <w:sz w:val="24"/>
        </w:rPr>
        <w:t>;</w:t>
      </w:r>
    </w:p>
    <w:p w14:paraId="0A5CC0A7" w14:textId="6438B81B" w:rsidR="00585A0C" w:rsidRPr="00E1485D" w:rsidRDefault="00585A0C" w:rsidP="00E1485D">
      <w:pPr>
        <w:pStyle w:val="Sarakstarindkopa"/>
        <w:numPr>
          <w:ilvl w:val="0"/>
          <w:numId w:val="1"/>
        </w:numPr>
        <w:spacing w:after="120" w:line="240" w:lineRule="auto"/>
        <w:contextualSpacing w:val="0"/>
        <w:jc w:val="both"/>
        <w:rPr>
          <w:rFonts w:ascii="Times New Roman" w:hAnsi="Times New Roman"/>
          <w:sz w:val="24"/>
        </w:rPr>
      </w:pPr>
      <w:r w:rsidRPr="00E1485D">
        <w:rPr>
          <w:rFonts w:ascii="Times New Roman" w:hAnsi="Times New Roman"/>
          <w:sz w:val="24"/>
        </w:rPr>
        <w:t>saimnieciskās darbības veicējs uz projekta iesnieguma iesniegšanas dienu (ja komersants ir kapitālsabiedrība) uzkrāto zaudējumu dēļ ir zaudējis vairāk nekā pusi no parakstītā kapitāla (uzkrātos zaudējumus atskaitot no rezervēm un visām pārējām pozīcijām, kuras pieņemts uzskatīt par daļu no komersanta pašu kapitāla, rodas negatīvs rezultāts, kas pārsniedz pusi no parakstītā kapitāla);</w:t>
      </w:r>
    </w:p>
    <w:p w14:paraId="23576FE1" w14:textId="77777777" w:rsidR="00585A0C" w:rsidRDefault="00585A0C" w:rsidP="00E1485D">
      <w:pPr>
        <w:pStyle w:val="Sarakstarindkopa"/>
        <w:numPr>
          <w:ilvl w:val="0"/>
          <w:numId w:val="1"/>
        </w:numPr>
        <w:spacing w:after="120" w:line="240" w:lineRule="auto"/>
        <w:contextualSpacing w:val="0"/>
        <w:jc w:val="both"/>
        <w:rPr>
          <w:rFonts w:ascii="Times New Roman" w:hAnsi="Times New Roman"/>
          <w:sz w:val="24"/>
        </w:rPr>
      </w:pPr>
      <w:r>
        <w:rPr>
          <w:rFonts w:ascii="Times New Roman" w:hAnsi="Times New Roman"/>
          <w:sz w:val="24"/>
        </w:rPr>
        <w:t>saimnieciskās darbības veicējs uz iesnieguma iesniegšanas dienu (ja kādam no dalībniekiem ir neierobežota atbildība par komersanta parādsaistībām) uzkrāto zaudējumu dēļ ir zaudējis vairāk nekā pusi no grāmatvedības uzskaitē uzrādītā kapitāla;</w:t>
      </w:r>
    </w:p>
    <w:p w14:paraId="6C6BE0D4" w14:textId="77777777" w:rsidR="00585A0C" w:rsidRDefault="00585A0C" w:rsidP="00E1485D">
      <w:pPr>
        <w:pStyle w:val="Sarakstarindkopa"/>
        <w:numPr>
          <w:ilvl w:val="0"/>
          <w:numId w:val="1"/>
        </w:numPr>
        <w:spacing w:after="120" w:line="240" w:lineRule="auto"/>
        <w:contextualSpacing w:val="0"/>
        <w:jc w:val="both"/>
        <w:rPr>
          <w:rFonts w:ascii="Times New Roman" w:hAnsi="Times New Roman"/>
          <w:sz w:val="24"/>
        </w:rPr>
      </w:pPr>
      <w:r>
        <w:rPr>
          <w:rFonts w:ascii="Times New Roman" w:hAnsi="Times New Roman"/>
          <w:sz w:val="24"/>
        </w:rPr>
        <w:t>saimnieciskās darbības veicējs ir saņēmis glābšanas atbalstu un glābšanas atbalsta ietvaros saņemto aizdevumu nav atmaksājis vai nav atsaucis garantiju, vai ir saņēmis pārstrukturēšanas atbalstu, un uz to joprojām attiecas pārstrukturēšanas plāns;</w:t>
      </w:r>
    </w:p>
    <w:p w14:paraId="6FF0A85A" w14:textId="5C2A6E3D" w:rsidR="00585A0C" w:rsidRDefault="00585A0C" w:rsidP="00E1485D">
      <w:pPr>
        <w:pStyle w:val="Sarakstarindkopa"/>
        <w:numPr>
          <w:ilvl w:val="0"/>
          <w:numId w:val="1"/>
        </w:numPr>
        <w:spacing w:after="120" w:line="240" w:lineRule="auto"/>
        <w:contextualSpacing w:val="0"/>
        <w:jc w:val="both"/>
        <w:rPr>
          <w:rFonts w:ascii="Times New Roman" w:hAnsi="Times New Roman"/>
          <w:sz w:val="24"/>
          <w:szCs w:val="24"/>
        </w:rPr>
      </w:pPr>
      <w:r w:rsidRPr="4DF81DCC">
        <w:rPr>
          <w:rFonts w:ascii="Times New Roman" w:hAnsi="Times New Roman"/>
          <w:sz w:val="24"/>
          <w:szCs w:val="24"/>
        </w:rPr>
        <w:t>saimnieciskās darbības veicējs nav mazais (sīkais) vai vidējais komersants, un pēdējos divus gadus komersanta parādsaistību un pašu kapitāla bilances vērtību attiecība ir pārsniegusi 7,5, un komersanta procentu seguma attiecība, kas rēķināta pēc ieņēmumiem pirms procentu, nodokļu, nolietojuma un amortizācijas atskaitījumiem, ir bijusi mazāka par 1,0.</w:t>
      </w:r>
    </w:p>
    <w:p w14:paraId="3444258C" w14:textId="77777777" w:rsidR="00874C26" w:rsidRPr="00802DB7" w:rsidRDefault="00874C26" w:rsidP="00874C26">
      <w:pPr>
        <w:pStyle w:val="Sarakstarindkopa"/>
        <w:spacing w:after="120" w:line="240" w:lineRule="auto"/>
        <w:contextualSpacing w:val="0"/>
        <w:jc w:val="both"/>
        <w:rPr>
          <w:rFonts w:ascii="Times New Roman" w:hAnsi="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095"/>
      </w:tblGrid>
      <w:tr w:rsidR="00585A0C" w:rsidRPr="00BC5B5E" w14:paraId="2EB288E8" w14:textId="77777777" w:rsidTr="002F2B3A">
        <w:tc>
          <w:tcPr>
            <w:tcW w:w="3119" w:type="dxa"/>
          </w:tcPr>
          <w:p w14:paraId="7E777292" w14:textId="77777777" w:rsidR="00585A0C" w:rsidRPr="00BC5B5E" w:rsidRDefault="00585A0C" w:rsidP="002F2B3A">
            <w:pPr>
              <w:rPr>
                <w:rFonts w:ascii="Times New Roman" w:hAnsi="Times New Roman"/>
                <w:sz w:val="24"/>
                <w:szCs w:val="24"/>
              </w:rPr>
            </w:pPr>
            <w:r w:rsidRPr="00BC5B5E">
              <w:rPr>
                <w:rFonts w:ascii="Times New Roman" w:hAnsi="Times New Roman"/>
                <w:sz w:val="24"/>
                <w:szCs w:val="24"/>
              </w:rPr>
              <w:t>Sadarbības partnera pārstāvis:</w:t>
            </w:r>
          </w:p>
        </w:tc>
        <w:tc>
          <w:tcPr>
            <w:tcW w:w="6095" w:type="dxa"/>
            <w:tcBorders>
              <w:bottom w:val="single" w:sz="4" w:space="0" w:color="auto"/>
            </w:tcBorders>
          </w:tcPr>
          <w:p w14:paraId="477355E2" w14:textId="77777777" w:rsidR="00585A0C" w:rsidRPr="00BC5B5E" w:rsidRDefault="00585A0C">
            <w:pPr>
              <w:jc w:val="both"/>
              <w:rPr>
                <w:rFonts w:ascii="Times New Roman" w:hAnsi="Times New Roman"/>
                <w:sz w:val="24"/>
                <w:szCs w:val="24"/>
              </w:rPr>
            </w:pPr>
          </w:p>
        </w:tc>
      </w:tr>
      <w:tr w:rsidR="00585A0C" w:rsidRPr="00BC5B5E" w14:paraId="5FFE74EA" w14:textId="77777777" w:rsidTr="002F2B3A">
        <w:trPr>
          <w:trHeight w:val="58"/>
        </w:trPr>
        <w:tc>
          <w:tcPr>
            <w:tcW w:w="3119" w:type="dxa"/>
          </w:tcPr>
          <w:p w14:paraId="123B02E7" w14:textId="77777777" w:rsidR="00585A0C" w:rsidRPr="00BC5B5E" w:rsidRDefault="00585A0C">
            <w:pPr>
              <w:jc w:val="both"/>
              <w:rPr>
                <w:rFonts w:ascii="Times New Roman" w:hAnsi="Times New Roman"/>
                <w:sz w:val="24"/>
                <w:szCs w:val="24"/>
              </w:rPr>
            </w:pPr>
          </w:p>
        </w:tc>
        <w:tc>
          <w:tcPr>
            <w:tcW w:w="6095" w:type="dxa"/>
            <w:tcBorders>
              <w:top w:val="single" w:sz="4" w:space="0" w:color="auto"/>
            </w:tcBorders>
          </w:tcPr>
          <w:p w14:paraId="7CEB0A7E" w14:textId="77777777" w:rsidR="00585A0C" w:rsidRPr="002F2B3A" w:rsidRDefault="00585A0C">
            <w:pPr>
              <w:jc w:val="center"/>
              <w:rPr>
                <w:rFonts w:ascii="Times New Roman" w:hAnsi="Times New Roman"/>
                <w:sz w:val="24"/>
                <w:szCs w:val="24"/>
                <w:vertAlign w:val="superscript"/>
              </w:rPr>
            </w:pPr>
            <w:r w:rsidRPr="002F2B3A">
              <w:rPr>
                <w:rFonts w:ascii="Times New Roman" w:hAnsi="Times New Roman"/>
                <w:i/>
                <w:iCs/>
                <w:sz w:val="28"/>
                <w:szCs w:val="28"/>
                <w:vertAlign w:val="superscript"/>
              </w:rPr>
              <w:t>(paraksts, paraksta atšifrējums, parakstītāja amats)</w:t>
            </w:r>
          </w:p>
        </w:tc>
      </w:tr>
      <w:tr w:rsidR="00585A0C" w:rsidRPr="00BC5B5E" w14:paraId="51F0FA82" w14:textId="77777777" w:rsidTr="002F2B3A">
        <w:trPr>
          <w:trHeight w:val="509"/>
        </w:trPr>
        <w:tc>
          <w:tcPr>
            <w:tcW w:w="3119" w:type="dxa"/>
            <w:vAlign w:val="bottom"/>
          </w:tcPr>
          <w:p w14:paraId="3FD819A3" w14:textId="77777777" w:rsidR="00585A0C" w:rsidRPr="00BC5B5E" w:rsidRDefault="00585A0C" w:rsidP="002F2B3A">
            <w:pPr>
              <w:jc w:val="both"/>
              <w:rPr>
                <w:rFonts w:ascii="Times New Roman" w:hAnsi="Times New Roman"/>
                <w:sz w:val="24"/>
                <w:szCs w:val="24"/>
              </w:rPr>
            </w:pPr>
            <w:r w:rsidRPr="00BC5B5E">
              <w:rPr>
                <w:rFonts w:ascii="Times New Roman" w:hAnsi="Times New Roman"/>
                <w:sz w:val="24"/>
                <w:szCs w:val="24"/>
              </w:rPr>
              <w:t>Paraksta datums:</w:t>
            </w:r>
          </w:p>
        </w:tc>
        <w:tc>
          <w:tcPr>
            <w:tcW w:w="6095" w:type="dxa"/>
            <w:tcBorders>
              <w:bottom w:val="single" w:sz="4" w:space="0" w:color="auto"/>
            </w:tcBorders>
          </w:tcPr>
          <w:p w14:paraId="605C59E1" w14:textId="77777777" w:rsidR="00585A0C" w:rsidRPr="00BC5B5E" w:rsidRDefault="00585A0C">
            <w:pPr>
              <w:jc w:val="both"/>
              <w:rPr>
                <w:rFonts w:ascii="Times New Roman" w:hAnsi="Times New Roman"/>
                <w:sz w:val="24"/>
                <w:szCs w:val="24"/>
              </w:rPr>
            </w:pPr>
          </w:p>
        </w:tc>
      </w:tr>
    </w:tbl>
    <w:p w14:paraId="04F9DD3F" w14:textId="652FCE73" w:rsidR="00284E0C" w:rsidRPr="00802DB7" w:rsidRDefault="00585A0C" w:rsidP="00802DB7">
      <w:pPr>
        <w:pStyle w:val="paragraph"/>
        <w:spacing w:before="840" w:beforeAutospacing="0" w:after="0" w:afterAutospacing="0"/>
        <w:jc w:val="center"/>
        <w:textAlignment w:val="baseline"/>
        <w:rPr>
          <w:rFonts w:ascii="Segoe UI" w:hAnsi="Segoe UI" w:cs="Segoe UI"/>
          <w:sz w:val="18"/>
          <w:szCs w:val="18"/>
        </w:rPr>
      </w:pPr>
      <w:r>
        <w:rPr>
          <w:rStyle w:val="normaltextrun"/>
          <w:rFonts w:eastAsiaTheme="majorEastAsia"/>
          <w:sz w:val="22"/>
          <w:szCs w:val="22"/>
          <w:shd w:val="clear" w:color="auto" w:fill="FFFFFF"/>
        </w:rPr>
        <w:t>Dokumenta rekvizītus “paraksts” un “datums” neaizpilda, ja elektroniskais dokuments ir noformēts atbilstoši elektronisko dokumentu noformēšanai normatīvajos aktos noteiktajām prasībām</w:t>
      </w:r>
    </w:p>
    <w:sectPr w:rsidR="00284E0C" w:rsidRPr="00802DB7" w:rsidSect="002332A6">
      <w:pgSz w:w="11906" w:h="16838"/>
      <w:pgMar w:top="1135" w:right="991"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BF95B" w14:textId="77777777" w:rsidR="00F92B88" w:rsidRDefault="00F92B88" w:rsidP="00585A0C">
      <w:pPr>
        <w:spacing w:after="0" w:line="240" w:lineRule="auto"/>
      </w:pPr>
      <w:r>
        <w:separator/>
      </w:r>
    </w:p>
  </w:endnote>
  <w:endnote w:type="continuationSeparator" w:id="0">
    <w:p w14:paraId="04BF9205" w14:textId="77777777" w:rsidR="00F92B88" w:rsidRDefault="00F92B88" w:rsidP="00585A0C">
      <w:pPr>
        <w:spacing w:after="0" w:line="240" w:lineRule="auto"/>
      </w:pPr>
      <w:r>
        <w:continuationSeparator/>
      </w:r>
    </w:p>
  </w:endnote>
  <w:endnote w:type="continuationNotice" w:id="1">
    <w:p w14:paraId="07D87A0C" w14:textId="77777777" w:rsidR="00F92B88" w:rsidRDefault="00F92B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08200" w14:textId="77777777" w:rsidR="00F92B88" w:rsidRDefault="00F92B88" w:rsidP="00585A0C">
      <w:pPr>
        <w:spacing w:after="0" w:line="240" w:lineRule="auto"/>
      </w:pPr>
      <w:r>
        <w:separator/>
      </w:r>
    </w:p>
  </w:footnote>
  <w:footnote w:type="continuationSeparator" w:id="0">
    <w:p w14:paraId="1567F0B9" w14:textId="77777777" w:rsidR="00F92B88" w:rsidRDefault="00F92B88" w:rsidP="00585A0C">
      <w:pPr>
        <w:spacing w:after="0" w:line="240" w:lineRule="auto"/>
      </w:pPr>
      <w:r>
        <w:continuationSeparator/>
      </w:r>
    </w:p>
  </w:footnote>
  <w:footnote w:type="continuationNotice" w:id="1">
    <w:p w14:paraId="16AC1497" w14:textId="77777777" w:rsidR="00F92B88" w:rsidRDefault="00F92B88">
      <w:pPr>
        <w:spacing w:after="0" w:line="240" w:lineRule="auto"/>
      </w:pPr>
    </w:p>
  </w:footnote>
  <w:footnote w:id="2">
    <w:p w14:paraId="19DA3761" w14:textId="485AA2CB" w:rsidR="0064203C" w:rsidRPr="008866FD" w:rsidRDefault="0064203C" w:rsidP="00BE0310">
      <w:pPr>
        <w:shd w:val="clear" w:color="auto" w:fill="FFFFFF"/>
        <w:spacing w:after="0"/>
        <w:jc w:val="both"/>
        <w:rPr>
          <w:rFonts w:ascii="Times New Roman" w:eastAsia="Times New Roman" w:hAnsi="Times New Roman" w:cs="Times New Roman"/>
          <w:sz w:val="20"/>
          <w:szCs w:val="20"/>
          <w:lang w:eastAsia="lv-LV"/>
        </w:rPr>
      </w:pPr>
      <w:r w:rsidRPr="008866FD">
        <w:rPr>
          <w:rStyle w:val="Vresatsauce"/>
          <w:rFonts w:ascii="Times New Roman" w:hAnsi="Times New Roman" w:cs="Times New Roman"/>
          <w:sz w:val="20"/>
          <w:szCs w:val="20"/>
        </w:rPr>
        <w:footnoteRef/>
      </w:r>
      <w:r w:rsidRPr="008866FD">
        <w:rPr>
          <w:rFonts w:ascii="Times New Roman" w:hAnsi="Times New Roman" w:cs="Times New Roman"/>
          <w:sz w:val="20"/>
          <w:szCs w:val="20"/>
        </w:rPr>
        <w:t xml:space="preserve"> </w:t>
      </w:r>
      <w:r w:rsidRPr="008866FD">
        <w:rPr>
          <w:rFonts w:ascii="Times New Roman" w:eastAsia="Times New Roman" w:hAnsi="Times New Roman" w:cs="Times New Roman"/>
          <w:sz w:val="20"/>
          <w:szCs w:val="20"/>
          <w:lang w:eastAsia="lv-LV"/>
        </w:rPr>
        <w:t>Ministru kabineta 2025.</w:t>
      </w:r>
      <w:r>
        <w:rPr>
          <w:rFonts w:ascii="Times New Roman" w:eastAsia="Times New Roman" w:hAnsi="Times New Roman" w:cs="Times New Roman"/>
          <w:sz w:val="20"/>
          <w:szCs w:val="20"/>
          <w:lang w:eastAsia="lv-LV"/>
        </w:rPr>
        <w:t> </w:t>
      </w:r>
      <w:r w:rsidRPr="008866FD">
        <w:rPr>
          <w:rFonts w:ascii="Times New Roman" w:eastAsia="Times New Roman" w:hAnsi="Times New Roman" w:cs="Times New Roman"/>
          <w:sz w:val="20"/>
          <w:szCs w:val="20"/>
          <w:lang w:eastAsia="lv-LV"/>
        </w:rPr>
        <w:t>gada 18.</w:t>
      </w:r>
      <w:r>
        <w:rPr>
          <w:rFonts w:ascii="Times New Roman" w:eastAsia="Times New Roman" w:hAnsi="Times New Roman" w:cs="Times New Roman"/>
          <w:sz w:val="20"/>
          <w:szCs w:val="20"/>
          <w:lang w:eastAsia="lv-LV"/>
        </w:rPr>
        <w:t> </w:t>
      </w:r>
      <w:r w:rsidRPr="008866FD">
        <w:rPr>
          <w:rFonts w:ascii="Times New Roman" w:eastAsia="Times New Roman" w:hAnsi="Times New Roman" w:cs="Times New Roman"/>
          <w:sz w:val="20"/>
          <w:szCs w:val="20"/>
          <w:lang w:eastAsia="lv-LV"/>
        </w:rPr>
        <w:t>februāra noteikumi Nr. 107 “Eiropas Savienības kohēzijas politikas programmas 2021.–2027.</w:t>
      </w:r>
      <w:r>
        <w:rPr>
          <w:rFonts w:ascii="Times New Roman" w:eastAsia="Times New Roman" w:hAnsi="Times New Roman" w:cs="Times New Roman"/>
          <w:sz w:val="20"/>
          <w:szCs w:val="20"/>
          <w:lang w:eastAsia="lv-LV"/>
        </w:rPr>
        <w:t> </w:t>
      </w:r>
      <w:r w:rsidRPr="008866FD">
        <w:rPr>
          <w:rFonts w:ascii="Times New Roman" w:eastAsia="Times New Roman" w:hAnsi="Times New Roman" w:cs="Times New Roman"/>
          <w:sz w:val="20"/>
          <w:szCs w:val="20"/>
          <w:lang w:eastAsia="lv-LV"/>
        </w:rPr>
        <w:t>gadam 2.2.3.</w:t>
      </w:r>
      <w:r>
        <w:rPr>
          <w:rFonts w:ascii="Times New Roman" w:eastAsia="Times New Roman" w:hAnsi="Times New Roman" w:cs="Times New Roman"/>
          <w:sz w:val="20"/>
          <w:szCs w:val="20"/>
          <w:lang w:eastAsia="lv-LV"/>
        </w:rPr>
        <w:t> </w:t>
      </w:r>
      <w:r w:rsidRPr="008866FD">
        <w:rPr>
          <w:rFonts w:ascii="Times New Roman" w:eastAsia="Times New Roman" w:hAnsi="Times New Roman" w:cs="Times New Roman"/>
          <w:sz w:val="20"/>
          <w:szCs w:val="20"/>
          <w:lang w:eastAsia="lv-LV"/>
        </w:rPr>
        <w:t>specifiskā atbalsta mērķa</w:t>
      </w:r>
      <w:r>
        <w:rPr>
          <w:rFonts w:ascii="Times New Roman" w:eastAsia="Times New Roman" w:hAnsi="Times New Roman" w:cs="Times New Roman"/>
          <w:sz w:val="20"/>
          <w:szCs w:val="20"/>
          <w:lang w:eastAsia="lv-LV"/>
        </w:rPr>
        <w:t xml:space="preserve"> “</w:t>
      </w:r>
      <w:r w:rsidRPr="008866FD">
        <w:rPr>
          <w:rFonts w:ascii="Times New Roman" w:eastAsia="Times New Roman" w:hAnsi="Times New Roman" w:cs="Times New Roman"/>
          <w:sz w:val="20"/>
          <w:szCs w:val="20"/>
          <w:lang w:eastAsia="lv-LV"/>
        </w:rPr>
        <w:t xml:space="preserve">Uzlabot dabas aizsardzību un bioloģisko daudzveidību, </w:t>
      </w:r>
      <w:r>
        <w:rPr>
          <w:rFonts w:ascii="Times New Roman" w:eastAsia="Times New Roman" w:hAnsi="Times New Roman" w:cs="Times New Roman"/>
          <w:sz w:val="20"/>
          <w:szCs w:val="20"/>
          <w:lang w:eastAsia="lv-LV"/>
        </w:rPr>
        <w:t>“</w:t>
      </w:r>
      <w:r w:rsidRPr="008866FD">
        <w:rPr>
          <w:rFonts w:ascii="Times New Roman" w:eastAsia="Times New Roman" w:hAnsi="Times New Roman" w:cs="Times New Roman"/>
          <w:sz w:val="20"/>
          <w:szCs w:val="20"/>
          <w:lang w:eastAsia="lv-LV"/>
        </w:rPr>
        <w:t>zaļo</w:t>
      </w:r>
      <w:r>
        <w:rPr>
          <w:rFonts w:ascii="Times New Roman" w:eastAsia="Times New Roman" w:hAnsi="Times New Roman" w:cs="Times New Roman"/>
          <w:sz w:val="20"/>
          <w:szCs w:val="20"/>
          <w:lang w:eastAsia="lv-LV"/>
        </w:rPr>
        <w:t>”</w:t>
      </w:r>
      <w:r w:rsidRPr="008866FD">
        <w:rPr>
          <w:rFonts w:ascii="Times New Roman" w:eastAsia="Times New Roman" w:hAnsi="Times New Roman" w:cs="Times New Roman"/>
          <w:sz w:val="20"/>
          <w:szCs w:val="20"/>
          <w:lang w:eastAsia="lv-LV"/>
        </w:rPr>
        <w:t xml:space="preserve"> infrastruktūru, it īpaši pilsētvidē, un samazināt piesārņojumu</w:t>
      </w:r>
      <w:r>
        <w:rPr>
          <w:rFonts w:ascii="Times New Roman" w:eastAsia="Times New Roman" w:hAnsi="Times New Roman" w:cs="Times New Roman"/>
          <w:sz w:val="20"/>
          <w:szCs w:val="20"/>
          <w:lang w:eastAsia="lv-LV"/>
        </w:rPr>
        <w:t>”</w:t>
      </w:r>
      <w:r w:rsidRPr="008866FD">
        <w:rPr>
          <w:rFonts w:ascii="Times New Roman" w:eastAsia="Times New Roman" w:hAnsi="Times New Roman" w:cs="Times New Roman"/>
          <w:sz w:val="20"/>
          <w:szCs w:val="20"/>
          <w:lang w:eastAsia="lv-LV"/>
        </w:rPr>
        <w:t xml:space="preserve"> 2.2.3.3.</w:t>
      </w:r>
      <w:r>
        <w:rPr>
          <w:rFonts w:ascii="Times New Roman" w:eastAsia="Times New Roman" w:hAnsi="Times New Roman" w:cs="Times New Roman"/>
          <w:sz w:val="20"/>
          <w:szCs w:val="20"/>
          <w:lang w:eastAsia="lv-LV"/>
        </w:rPr>
        <w:t> </w:t>
      </w:r>
      <w:r w:rsidRPr="008866FD">
        <w:rPr>
          <w:rFonts w:ascii="Times New Roman" w:eastAsia="Times New Roman" w:hAnsi="Times New Roman" w:cs="Times New Roman"/>
          <w:sz w:val="20"/>
          <w:szCs w:val="20"/>
          <w:lang w:eastAsia="lv-LV"/>
        </w:rPr>
        <w:t xml:space="preserve">pasākuma </w:t>
      </w:r>
      <w:r w:rsidR="00536ADE">
        <w:rPr>
          <w:rFonts w:ascii="Times New Roman" w:eastAsia="Times New Roman" w:hAnsi="Times New Roman" w:cs="Times New Roman"/>
          <w:sz w:val="20"/>
          <w:szCs w:val="20"/>
          <w:lang w:eastAsia="lv-LV"/>
        </w:rPr>
        <w:t>“</w:t>
      </w:r>
      <w:r w:rsidRPr="008866FD">
        <w:rPr>
          <w:rFonts w:ascii="Times New Roman" w:eastAsia="Times New Roman" w:hAnsi="Times New Roman" w:cs="Times New Roman"/>
          <w:sz w:val="20"/>
          <w:szCs w:val="20"/>
          <w:lang w:eastAsia="lv-LV"/>
        </w:rPr>
        <w:t>Pasākumi bioloģiskās daudzveidības veicināšanai un saglabāšanai</w:t>
      </w:r>
      <w:r>
        <w:rPr>
          <w:rFonts w:ascii="Times New Roman" w:eastAsia="Times New Roman" w:hAnsi="Times New Roman" w:cs="Times New Roman"/>
          <w:sz w:val="20"/>
          <w:szCs w:val="20"/>
          <w:lang w:eastAsia="lv-LV"/>
        </w:rPr>
        <w:t>”</w:t>
      </w:r>
      <w:r w:rsidRPr="008866FD">
        <w:rPr>
          <w:rFonts w:ascii="Times New Roman" w:eastAsia="Times New Roman" w:hAnsi="Times New Roman" w:cs="Times New Roman"/>
          <w:sz w:val="20"/>
          <w:szCs w:val="20"/>
          <w:lang w:eastAsia="lv-LV"/>
        </w:rPr>
        <w:t xml:space="preserve"> projektu iesniegumu trešās un ceturtās atlases kārtas īstenošanas noteikumi”.</w:t>
      </w:r>
      <w:r w:rsidR="002354B4">
        <w:rPr>
          <w:rFonts w:ascii="Times New Roman" w:eastAsia="Times New Roman" w:hAnsi="Times New Roman" w:cs="Times New Roman"/>
          <w:sz w:val="20"/>
          <w:szCs w:val="20"/>
          <w:lang w:eastAsia="lv-LV"/>
        </w:rPr>
        <w:t xml:space="preserve"> Pieejami:  </w:t>
      </w:r>
      <w:hyperlink r:id="rId1" w:history="1">
        <w:r w:rsidR="002354B4" w:rsidRPr="002F2B3A">
          <w:rPr>
            <w:rStyle w:val="Hipersaite"/>
            <w:rFonts w:ascii="Times New Roman" w:eastAsia="Times New Roman" w:hAnsi="Times New Roman" w:cs="Times New Roman"/>
            <w:sz w:val="20"/>
            <w:szCs w:val="20"/>
            <w:lang w:eastAsia="lv-LV"/>
          </w:rPr>
          <w:t>šeit</w:t>
        </w:r>
      </w:hyperlink>
      <w:r w:rsidR="002354B4">
        <w:rPr>
          <w:rFonts w:ascii="Times New Roman" w:eastAsia="Times New Roman" w:hAnsi="Times New Roman" w:cs="Times New Roman"/>
          <w:sz w:val="20"/>
          <w:szCs w:val="20"/>
          <w:lang w:eastAsia="lv-LV"/>
        </w:rPr>
        <w:t>.</w:t>
      </w:r>
    </w:p>
  </w:footnote>
  <w:footnote w:id="3">
    <w:p w14:paraId="61299E65" w14:textId="7B57737C" w:rsidR="005412B2" w:rsidRPr="00D55F32" w:rsidRDefault="005412B2">
      <w:pPr>
        <w:pStyle w:val="Vresteksts"/>
        <w:rPr>
          <w:rFonts w:ascii="Times New Roman" w:hAnsi="Times New Roman"/>
        </w:rPr>
      </w:pPr>
      <w:r w:rsidRPr="00D55F32">
        <w:rPr>
          <w:rStyle w:val="Vresatsauce"/>
          <w:rFonts w:ascii="Times New Roman" w:hAnsi="Times New Roman"/>
        </w:rPr>
        <w:footnoteRef/>
      </w:r>
      <w:r w:rsidRPr="00D55F32">
        <w:rPr>
          <w:rFonts w:ascii="Times New Roman" w:hAnsi="Times New Roman"/>
        </w:rPr>
        <w:t xml:space="preserve"> Pieejama: </w:t>
      </w:r>
      <w:hyperlink r:id="rId2" w:history="1">
        <w:r w:rsidRPr="00D55F32">
          <w:rPr>
            <w:rStyle w:val="Hipersaite"/>
            <w:rFonts w:ascii="Times New Roman" w:hAnsi="Times New Roman"/>
          </w:rPr>
          <w:t>šeit</w:t>
        </w:r>
      </w:hyperlink>
    </w:p>
  </w:footnote>
  <w:footnote w:id="4">
    <w:p w14:paraId="4F69C19F" w14:textId="73000CA5" w:rsidR="00585A0C" w:rsidRPr="00CC1CDD" w:rsidRDefault="00585A0C" w:rsidP="00BE0310">
      <w:pPr>
        <w:pStyle w:val="Vresteksts"/>
        <w:tabs>
          <w:tab w:val="left" w:pos="6264"/>
        </w:tabs>
        <w:jc w:val="both"/>
        <w:rPr>
          <w:rFonts w:ascii="Times New Roman" w:hAnsi="Times New Roman"/>
        </w:rPr>
      </w:pPr>
      <w:r w:rsidRPr="00CC1CDD">
        <w:rPr>
          <w:rStyle w:val="Vresatsauce"/>
          <w:rFonts w:ascii="Times New Roman" w:hAnsi="Times New Roman"/>
        </w:rPr>
        <w:footnoteRef/>
      </w:r>
      <w:r w:rsidRPr="00CC1CDD">
        <w:rPr>
          <w:rFonts w:ascii="Times New Roman" w:hAnsi="Times New Roman"/>
        </w:rPr>
        <w:t xml:space="preserve"> Nosacījumi atbilstoši Maksātnespējas likuma 57.</w:t>
      </w:r>
      <w:r w:rsidR="00172033">
        <w:rPr>
          <w:rFonts w:ascii="Times New Roman" w:hAnsi="Times New Roman"/>
        </w:rPr>
        <w:t> </w:t>
      </w:r>
      <w:r w:rsidRPr="00CC1CDD">
        <w:rPr>
          <w:rFonts w:ascii="Times New Roman" w:hAnsi="Times New Roman"/>
        </w:rPr>
        <w:t>pantam.</w:t>
      </w:r>
      <w:r w:rsidR="00536ADE">
        <w:rPr>
          <w:rFonts w:ascii="Times New Roman" w:hAnsi="Times New Roman"/>
        </w:rPr>
        <w:t xml:space="preserve"> Pieejams: </w:t>
      </w:r>
      <w:hyperlink r:id="rId3" w:history="1">
        <w:r w:rsidR="00536ADE" w:rsidRPr="00536ADE">
          <w:rPr>
            <w:rStyle w:val="Hipersaite"/>
            <w:rFonts w:ascii="Times New Roman" w:hAnsi="Times New Roman"/>
          </w:rPr>
          <w:t>šeit</w:t>
        </w:r>
      </w:hyperlink>
      <w:r w:rsidR="00536ADE">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7D5174"/>
    <w:multiLevelType w:val="hybridMultilevel"/>
    <w:tmpl w:val="3664EBD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7533124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A0C"/>
    <w:rsid w:val="000006CD"/>
    <w:rsid w:val="00051189"/>
    <w:rsid w:val="000808F5"/>
    <w:rsid w:val="000D2C6C"/>
    <w:rsid w:val="00164EE5"/>
    <w:rsid w:val="00172033"/>
    <w:rsid w:val="001926E7"/>
    <w:rsid w:val="001941CF"/>
    <w:rsid w:val="002332A6"/>
    <w:rsid w:val="002354B4"/>
    <w:rsid w:val="00247513"/>
    <w:rsid w:val="00284E0C"/>
    <w:rsid w:val="002F2B3A"/>
    <w:rsid w:val="00341338"/>
    <w:rsid w:val="003733F2"/>
    <w:rsid w:val="00384BDD"/>
    <w:rsid w:val="003874AE"/>
    <w:rsid w:val="003F1C47"/>
    <w:rsid w:val="0043743B"/>
    <w:rsid w:val="00467174"/>
    <w:rsid w:val="00473000"/>
    <w:rsid w:val="00536ADE"/>
    <w:rsid w:val="005412B2"/>
    <w:rsid w:val="00581CAF"/>
    <w:rsid w:val="00585A0C"/>
    <w:rsid w:val="005A72C4"/>
    <w:rsid w:val="005C6D01"/>
    <w:rsid w:val="005D3C7D"/>
    <w:rsid w:val="005F0E96"/>
    <w:rsid w:val="00632379"/>
    <w:rsid w:val="0064203C"/>
    <w:rsid w:val="00654727"/>
    <w:rsid w:val="006B15CD"/>
    <w:rsid w:val="00712D3E"/>
    <w:rsid w:val="00725BDF"/>
    <w:rsid w:val="0074263E"/>
    <w:rsid w:val="00765260"/>
    <w:rsid w:val="00802DB7"/>
    <w:rsid w:val="00852306"/>
    <w:rsid w:val="00874C26"/>
    <w:rsid w:val="008B123B"/>
    <w:rsid w:val="008E5998"/>
    <w:rsid w:val="0094020E"/>
    <w:rsid w:val="009B7B00"/>
    <w:rsid w:val="009F5E2D"/>
    <w:rsid w:val="00A32126"/>
    <w:rsid w:val="00A325F2"/>
    <w:rsid w:val="00A81EB5"/>
    <w:rsid w:val="00AB6A37"/>
    <w:rsid w:val="00B448E1"/>
    <w:rsid w:val="00B47280"/>
    <w:rsid w:val="00B700EE"/>
    <w:rsid w:val="00BB0D80"/>
    <w:rsid w:val="00BC4096"/>
    <w:rsid w:val="00BE0310"/>
    <w:rsid w:val="00BE59B7"/>
    <w:rsid w:val="00C964DF"/>
    <w:rsid w:val="00D55F32"/>
    <w:rsid w:val="00E1485D"/>
    <w:rsid w:val="00E40C30"/>
    <w:rsid w:val="00EB64B5"/>
    <w:rsid w:val="00F92B88"/>
    <w:rsid w:val="1B93D930"/>
    <w:rsid w:val="1EED3A3F"/>
    <w:rsid w:val="2B99B0F0"/>
    <w:rsid w:val="44347461"/>
    <w:rsid w:val="6F8A9D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FE48B"/>
  <w15:chartTrackingRefBased/>
  <w15:docId w15:val="{991D5EC9-8439-4FE8-99FF-BBFBC29BC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85A0C"/>
  </w:style>
  <w:style w:type="paragraph" w:styleId="Virsraksts1">
    <w:name w:val="heading 1"/>
    <w:basedOn w:val="Parasts"/>
    <w:next w:val="Parasts"/>
    <w:link w:val="Virsraksts1Rakstz"/>
    <w:uiPriority w:val="9"/>
    <w:qFormat/>
    <w:rsid w:val="00585A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585A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585A0C"/>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585A0C"/>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585A0C"/>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585A0C"/>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585A0C"/>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585A0C"/>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585A0C"/>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85A0C"/>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585A0C"/>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585A0C"/>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585A0C"/>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585A0C"/>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585A0C"/>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585A0C"/>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585A0C"/>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585A0C"/>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585A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585A0C"/>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585A0C"/>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585A0C"/>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585A0C"/>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585A0C"/>
    <w:rPr>
      <w:i/>
      <w:iCs/>
      <w:color w:val="404040" w:themeColor="text1" w:themeTint="BF"/>
    </w:rPr>
  </w:style>
  <w:style w:type="paragraph" w:styleId="Sarakstarindkopa">
    <w:name w:val="List Paragraph"/>
    <w:basedOn w:val="Parasts"/>
    <w:uiPriority w:val="34"/>
    <w:qFormat/>
    <w:rsid w:val="00585A0C"/>
    <w:pPr>
      <w:ind w:left="720"/>
      <w:contextualSpacing/>
    </w:pPr>
  </w:style>
  <w:style w:type="character" w:styleId="Intensvsizclums">
    <w:name w:val="Intense Emphasis"/>
    <w:basedOn w:val="Noklusjumarindkopasfonts"/>
    <w:uiPriority w:val="21"/>
    <w:qFormat/>
    <w:rsid w:val="00585A0C"/>
    <w:rPr>
      <w:i/>
      <w:iCs/>
      <w:color w:val="2F5496" w:themeColor="accent1" w:themeShade="BF"/>
    </w:rPr>
  </w:style>
  <w:style w:type="paragraph" w:styleId="Intensvscitts">
    <w:name w:val="Intense Quote"/>
    <w:basedOn w:val="Parasts"/>
    <w:next w:val="Parasts"/>
    <w:link w:val="IntensvscittsRakstz"/>
    <w:uiPriority w:val="30"/>
    <w:qFormat/>
    <w:rsid w:val="00585A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585A0C"/>
    <w:rPr>
      <w:i/>
      <w:iCs/>
      <w:color w:val="2F5496" w:themeColor="accent1" w:themeShade="BF"/>
    </w:rPr>
  </w:style>
  <w:style w:type="character" w:styleId="Intensvaatsauce">
    <w:name w:val="Intense Reference"/>
    <w:basedOn w:val="Noklusjumarindkopasfonts"/>
    <w:uiPriority w:val="32"/>
    <w:qFormat/>
    <w:rsid w:val="00585A0C"/>
    <w:rPr>
      <w:b/>
      <w:bCs/>
      <w:smallCaps/>
      <w:color w:val="2F5496" w:themeColor="accent1" w:themeShade="BF"/>
      <w:spacing w:val="5"/>
    </w:rPr>
  </w:style>
  <w:style w:type="paragraph" w:customStyle="1" w:styleId="paragraph">
    <w:name w:val="paragraph"/>
    <w:basedOn w:val="Parasts"/>
    <w:rsid w:val="00585A0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normaltextrun">
    <w:name w:val="normaltextrun"/>
    <w:basedOn w:val="Noklusjumarindkopasfonts"/>
    <w:rsid w:val="00585A0C"/>
  </w:style>
  <w:style w:type="character" w:customStyle="1" w:styleId="eop">
    <w:name w:val="eop"/>
    <w:basedOn w:val="Noklusjumarindkopasfonts"/>
    <w:rsid w:val="00585A0C"/>
  </w:style>
  <w:style w:type="character" w:customStyle="1" w:styleId="tabchar">
    <w:name w:val="tabchar"/>
    <w:basedOn w:val="Noklusjumarindkopasfonts"/>
    <w:rsid w:val="00585A0C"/>
  </w:style>
  <w:style w:type="paragraph" w:styleId="Vresteksts">
    <w:name w:val="footnote text"/>
    <w:basedOn w:val="Parasts"/>
    <w:link w:val="VrestekstsRakstz"/>
    <w:uiPriority w:val="99"/>
    <w:semiHidden/>
    <w:unhideWhenUsed/>
    <w:rsid w:val="00585A0C"/>
    <w:pPr>
      <w:spacing w:after="0" w:line="240" w:lineRule="auto"/>
    </w:pPr>
    <w:rPr>
      <w:rFonts w:ascii="Calibri" w:eastAsia="Calibri" w:hAnsi="Calibri" w:cs="Times New Roman"/>
      <w:kern w:val="0"/>
      <w:sz w:val="20"/>
      <w:szCs w:val="20"/>
      <w14:ligatures w14:val="none"/>
    </w:rPr>
  </w:style>
  <w:style w:type="character" w:customStyle="1" w:styleId="VrestekstsRakstz">
    <w:name w:val="Vēres teksts Rakstz."/>
    <w:basedOn w:val="Noklusjumarindkopasfonts"/>
    <w:link w:val="Vresteksts"/>
    <w:uiPriority w:val="99"/>
    <w:semiHidden/>
    <w:rsid w:val="00585A0C"/>
    <w:rPr>
      <w:rFonts w:ascii="Calibri" w:eastAsia="Calibri" w:hAnsi="Calibri" w:cs="Times New Roman"/>
      <w:kern w:val="0"/>
      <w:sz w:val="20"/>
      <w:szCs w:val="20"/>
      <w14:ligatures w14:val="none"/>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qFormat/>
    <w:rsid w:val="00585A0C"/>
    <w:rPr>
      <w:vertAlign w:val="superscript"/>
    </w:rPr>
  </w:style>
  <w:style w:type="paragraph" w:customStyle="1" w:styleId="CharCharCharChar">
    <w:name w:val="Char Char Char Char"/>
    <w:aliases w:val="Char2"/>
    <w:basedOn w:val="Parasts"/>
    <w:next w:val="Parasts"/>
    <w:link w:val="Vresatsauce"/>
    <w:uiPriority w:val="99"/>
    <w:rsid w:val="00585A0C"/>
    <w:pPr>
      <w:spacing w:line="240" w:lineRule="exact"/>
      <w:jc w:val="both"/>
      <w:textAlignment w:val="baseline"/>
    </w:pPr>
    <w:rPr>
      <w:vertAlign w:val="superscript"/>
    </w:rPr>
  </w:style>
  <w:style w:type="table" w:styleId="Reatabula">
    <w:name w:val="Table Grid"/>
    <w:basedOn w:val="Parastatabula"/>
    <w:uiPriority w:val="59"/>
    <w:rsid w:val="00585A0C"/>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semiHidden/>
    <w:unhideWhenUsed/>
    <w:rsid w:val="005D3C7D"/>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5D3C7D"/>
  </w:style>
  <w:style w:type="paragraph" w:styleId="Kjene">
    <w:name w:val="footer"/>
    <w:basedOn w:val="Parasts"/>
    <w:link w:val="KjeneRakstz"/>
    <w:uiPriority w:val="99"/>
    <w:semiHidden/>
    <w:unhideWhenUsed/>
    <w:rsid w:val="005D3C7D"/>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5D3C7D"/>
  </w:style>
  <w:style w:type="paragraph" w:styleId="Prskatjums">
    <w:name w:val="Revision"/>
    <w:hidden/>
    <w:uiPriority w:val="99"/>
    <w:semiHidden/>
    <w:rsid w:val="003733F2"/>
    <w:pPr>
      <w:spacing w:after="0" w:line="240" w:lineRule="auto"/>
    </w:pPr>
  </w:style>
  <w:style w:type="character" w:styleId="Hipersaite">
    <w:name w:val="Hyperlink"/>
    <w:basedOn w:val="Noklusjumarindkopasfonts"/>
    <w:uiPriority w:val="99"/>
    <w:unhideWhenUsed/>
    <w:rsid w:val="005412B2"/>
    <w:rPr>
      <w:color w:val="0563C1" w:themeColor="hyperlink"/>
      <w:u w:val="single"/>
    </w:rPr>
  </w:style>
  <w:style w:type="character" w:styleId="Neatrisintapieminana">
    <w:name w:val="Unresolved Mention"/>
    <w:basedOn w:val="Noklusjumarindkopasfonts"/>
    <w:uiPriority w:val="99"/>
    <w:semiHidden/>
    <w:unhideWhenUsed/>
    <w:rsid w:val="005412B2"/>
    <w:rPr>
      <w:color w:val="605E5C"/>
      <w:shd w:val="clear" w:color="auto" w:fill="E1DFDD"/>
    </w:rPr>
  </w:style>
  <w:style w:type="paragraph" w:styleId="Komentrateksts">
    <w:name w:val="annotation text"/>
    <w:basedOn w:val="Parasts"/>
    <w:link w:val="KomentratekstsRakstz"/>
    <w:uiPriority w:val="99"/>
    <w:unhideWhenUsed/>
    <w:pPr>
      <w:spacing w:line="240" w:lineRule="auto"/>
    </w:pPr>
    <w:rPr>
      <w:sz w:val="20"/>
      <w:szCs w:val="20"/>
    </w:rPr>
  </w:style>
  <w:style w:type="character" w:customStyle="1" w:styleId="KomentratekstsRakstz">
    <w:name w:val="Komentāra teksts Rakstz."/>
    <w:basedOn w:val="Noklusjumarindkopasfonts"/>
    <w:link w:val="Komentrateksts"/>
    <w:uiPriority w:val="99"/>
    <w:rPr>
      <w:sz w:val="20"/>
      <w:szCs w:val="20"/>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852306"/>
    <w:rPr>
      <w:b/>
      <w:bCs/>
    </w:rPr>
  </w:style>
  <w:style w:type="character" w:customStyle="1" w:styleId="KomentratmaRakstz">
    <w:name w:val="Komentāra tēma Rakstz."/>
    <w:basedOn w:val="KomentratekstsRakstz"/>
    <w:link w:val="Komentratma"/>
    <w:uiPriority w:val="99"/>
    <w:semiHidden/>
    <w:rsid w:val="00852306"/>
    <w:rPr>
      <w:b/>
      <w:bCs/>
      <w:sz w:val="20"/>
      <w:szCs w:val="20"/>
    </w:rPr>
  </w:style>
  <w:style w:type="character" w:styleId="Piemint">
    <w:name w:val="Mention"/>
    <w:basedOn w:val="Noklusjumarindkopasfonts"/>
    <w:uiPriority w:val="99"/>
    <w:unhideWhenUsed/>
    <w:rsid w:val="0085230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214590-maksatnespejas-likums" TargetMode="External"/><Relationship Id="rId2" Type="http://schemas.openxmlformats.org/officeDocument/2006/relationships/hyperlink" Target="https://eur-lex.europa.eu/legal-content/LV/TXT/PDF/?uri=CELEX:32014R0651" TargetMode="External"/><Relationship Id="rId1" Type="http://schemas.openxmlformats.org/officeDocument/2006/relationships/hyperlink" Target="https://likumi.lv/ta/id/358754-eiropas-savienibas-kohezijas-politikas-programmas-2021-2027-gadam-2-2-3-specifiska-atbalsta-merka-uzlabot-dabas-aizsardzib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9653A0-51F8-4B58-9500-2095BC43B7C3}">
  <ds:schemaRefs>
    <ds:schemaRef ds:uri="http://schemas.microsoft.com/office/2006/documentManagement/types"/>
    <ds:schemaRef ds:uri="http://purl.org/dc/elements/1.1/"/>
    <ds:schemaRef ds:uri="http://schemas.openxmlformats.org/package/2006/metadata/core-properties"/>
    <ds:schemaRef ds:uri="42144e59-5907-413f-b624-803f3a022d9b"/>
    <ds:schemaRef ds:uri="http://schemas.microsoft.com/office/2006/metadata/properties"/>
    <ds:schemaRef ds:uri="http://purl.org/dc/terms/"/>
    <ds:schemaRef ds:uri="http://www.w3.org/XML/1998/namespace"/>
    <ds:schemaRef ds:uri="http://schemas.microsoft.com/office/infopath/2007/PartnerControls"/>
    <ds:schemaRef ds:uri="25a75a1d-8b78-49a6-8e4b-dbe94589a28d"/>
    <ds:schemaRef ds:uri="http://purl.org/dc/dcmitype/"/>
  </ds:schemaRefs>
</ds:datastoreItem>
</file>

<file path=customXml/itemProps2.xml><?xml version="1.0" encoding="utf-8"?>
<ds:datastoreItem xmlns:ds="http://schemas.openxmlformats.org/officeDocument/2006/customXml" ds:itemID="{769B0828-3DD5-4F1C-951E-E193CAFAD0F6}">
  <ds:schemaRefs>
    <ds:schemaRef ds:uri="http://schemas.microsoft.com/sharepoint/v3/contenttype/forms"/>
  </ds:schemaRefs>
</ds:datastoreItem>
</file>

<file path=customXml/itemProps3.xml><?xml version="1.0" encoding="utf-8"?>
<ds:datastoreItem xmlns:ds="http://schemas.openxmlformats.org/officeDocument/2006/customXml" ds:itemID="{B6C51FEC-EBB7-420E-AB3F-DD34B01FD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1768</Words>
  <Characters>1009</Characters>
  <Application>Microsoft Office Word</Application>
  <DocSecurity>0</DocSecurity>
  <Lines>8</Lines>
  <Paragraphs>5</Paragraphs>
  <ScaleCrop>false</ScaleCrop>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Rēzija Krūze</dc:creator>
  <cp:keywords/>
  <dc:description/>
  <cp:lastModifiedBy>Kristīne Jucīte</cp:lastModifiedBy>
  <cp:revision>5</cp:revision>
  <dcterms:created xsi:type="dcterms:W3CDTF">2025-03-19T09:34:00Z</dcterms:created>
  <dcterms:modified xsi:type="dcterms:W3CDTF">2025-03-26T14:43:00Z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