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3C96209D" w14:textId="77777777" w:rsidR="00014045"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p>
    <w:p w14:paraId="23109AF9" w14:textId="77777777" w:rsidR="00014045" w:rsidRDefault="00014045" w:rsidP="00C9745E">
      <w:pPr>
        <w:jc w:val="center"/>
        <w:rPr>
          <w:rFonts w:ascii="Times New Roman" w:hAnsi="Times New Roman" w:cs="Times New Roman"/>
          <w:b/>
          <w:sz w:val="40"/>
          <w:szCs w:val="40"/>
        </w:rPr>
      </w:pPr>
      <w:r w:rsidRPr="00014045">
        <w:rPr>
          <w:rFonts w:ascii="Times New Roman" w:hAnsi="Times New Roman" w:cs="Times New Roman"/>
          <w:b/>
          <w:sz w:val="40"/>
          <w:szCs w:val="40"/>
        </w:rPr>
        <w:t xml:space="preserve">2.2.3. specifiskā atbalsta mērķa "Uzlabot dabas aizsardzību un bioloģisko daudzveidību, "zaļo" infrastruktūru, it īpaši pilsētvidē, un samazināt piesārņojumu" </w:t>
      </w:r>
    </w:p>
    <w:p w14:paraId="1D7C4A77" w14:textId="77777777" w:rsidR="00014045" w:rsidRDefault="00014045" w:rsidP="00C9745E">
      <w:pPr>
        <w:jc w:val="center"/>
        <w:rPr>
          <w:rFonts w:ascii="Times New Roman" w:hAnsi="Times New Roman" w:cs="Times New Roman"/>
          <w:b/>
          <w:sz w:val="40"/>
          <w:szCs w:val="40"/>
        </w:rPr>
      </w:pPr>
      <w:r w:rsidRPr="00014045">
        <w:rPr>
          <w:rFonts w:ascii="Times New Roman" w:hAnsi="Times New Roman" w:cs="Times New Roman"/>
          <w:b/>
          <w:sz w:val="40"/>
          <w:szCs w:val="40"/>
        </w:rPr>
        <w:t xml:space="preserve">2.2.3.3. pasākuma "Pasākumi bioloģiskās daudzveidības veicināšanai un saglabāšanai" </w:t>
      </w:r>
    </w:p>
    <w:p w14:paraId="6CAB162E" w14:textId="7A4F7506" w:rsidR="00C9745E" w:rsidRDefault="00014045" w:rsidP="00C9745E">
      <w:pPr>
        <w:jc w:val="center"/>
        <w:rPr>
          <w:rFonts w:ascii="Times New Roman" w:hAnsi="Times New Roman" w:cs="Times New Roman"/>
          <w:b/>
          <w:sz w:val="40"/>
          <w:szCs w:val="40"/>
        </w:rPr>
      </w:pPr>
      <w:r w:rsidRPr="00014045">
        <w:rPr>
          <w:rFonts w:ascii="Times New Roman" w:hAnsi="Times New Roman" w:cs="Times New Roman"/>
          <w:b/>
          <w:sz w:val="40"/>
          <w:szCs w:val="40"/>
        </w:rPr>
        <w:t>projektu iesniegumu trešās atlases kārtas</w:t>
      </w:r>
    </w:p>
    <w:p w14:paraId="4EC38680" w14:textId="77777777" w:rsidR="00DC1846" w:rsidRDefault="00C9745E" w:rsidP="00C9745E">
      <w:pPr>
        <w:jc w:val="center"/>
        <w:rPr>
          <w:rFonts w:ascii="Times New Roman" w:hAnsi="Times New Roman" w:cs="Times New Roman"/>
          <w:b/>
          <w:sz w:val="40"/>
          <w:szCs w:val="40"/>
        </w:rPr>
      </w:pPr>
      <w:r w:rsidRPr="000561B6">
        <w:rPr>
          <w:rFonts w:ascii="Times New Roman" w:hAnsi="Times New Roman" w:cs="Times New Roman"/>
          <w:b/>
          <w:sz w:val="40"/>
          <w:szCs w:val="40"/>
          <w:u w:val="single"/>
        </w:rPr>
        <w:t>izmaksu un ieguvumu analīzes</w:t>
      </w:r>
      <w:r>
        <w:rPr>
          <w:rFonts w:ascii="Times New Roman" w:hAnsi="Times New Roman" w:cs="Times New Roman"/>
          <w:b/>
          <w:sz w:val="40"/>
          <w:szCs w:val="40"/>
        </w:rPr>
        <w:t xml:space="preserve"> aprēķinu modeļa</w:t>
      </w:r>
      <w:r w:rsidR="00DC1846">
        <w:rPr>
          <w:rFonts w:ascii="Times New Roman" w:hAnsi="Times New Roman" w:cs="Times New Roman"/>
          <w:b/>
          <w:sz w:val="40"/>
          <w:szCs w:val="40"/>
        </w:rPr>
        <w:t xml:space="preserve"> un</w:t>
      </w:r>
    </w:p>
    <w:p w14:paraId="37EFA9B4" w14:textId="75CA6CFE" w:rsidR="00DD417D" w:rsidRDefault="00DC1846" w:rsidP="002559F3">
      <w:pPr>
        <w:jc w:val="center"/>
        <w:rPr>
          <w:rFonts w:ascii="Times New Roman" w:hAnsi="Times New Roman" w:cs="Times New Roman"/>
          <w:b/>
          <w:sz w:val="40"/>
          <w:szCs w:val="40"/>
          <w:u w:val="single"/>
        </w:rPr>
      </w:pPr>
      <w:r w:rsidRPr="000561B6">
        <w:rPr>
          <w:rFonts w:ascii="Times New Roman" w:hAnsi="Times New Roman" w:cs="Times New Roman"/>
          <w:b/>
          <w:sz w:val="40"/>
          <w:szCs w:val="40"/>
          <w:u w:val="single"/>
        </w:rPr>
        <w:t>finanšu analīzes</w:t>
      </w:r>
      <w:r w:rsidR="003E6371">
        <w:rPr>
          <w:rFonts w:ascii="Times New Roman" w:hAnsi="Times New Roman" w:cs="Times New Roman"/>
          <w:b/>
          <w:sz w:val="40"/>
          <w:szCs w:val="40"/>
          <w:u w:val="single"/>
        </w:rPr>
        <w:t xml:space="preserve"> (</w:t>
      </w:r>
      <w:r w:rsidR="002559F3">
        <w:rPr>
          <w:rFonts w:ascii="Times New Roman" w:hAnsi="Times New Roman" w:cs="Times New Roman"/>
          <w:b/>
          <w:sz w:val="40"/>
          <w:szCs w:val="40"/>
          <w:u w:val="single"/>
        </w:rPr>
        <w:t>i</w:t>
      </w:r>
      <w:r w:rsidR="003E6371" w:rsidRPr="002559F3">
        <w:rPr>
          <w:rFonts w:ascii="Times New Roman" w:hAnsi="Times New Roman" w:cs="Times New Roman"/>
          <w:b/>
          <w:sz w:val="40"/>
          <w:szCs w:val="40"/>
          <w:u w:val="single"/>
        </w:rPr>
        <w:t>eņēmumu un izdevumu</w:t>
      </w:r>
      <w:r w:rsidR="00287C4A">
        <w:rPr>
          <w:rFonts w:ascii="Times New Roman" w:hAnsi="Times New Roman" w:cs="Times New Roman"/>
          <w:b/>
          <w:sz w:val="40"/>
          <w:szCs w:val="40"/>
          <w:u w:val="single"/>
        </w:rPr>
        <w:t xml:space="preserve"> attiecības</w:t>
      </w:r>
      <w:r w:rsidR="003E6371" w:rsidRPr="002559F3">
        <w:rPr>
          <w:rFonts w:ascii="Times New Roman" w:hAnsi="Times New Roman" w:cs="Times New Roman"/>
          <w:b/>
          <w:sz w:val="40"/>
          <w:szCs w:val="40"/>
          <w:u w:val="single"/>
        </w:rPr>
        <w:t xml:space="preserve"> pārbaude</w:t>
      </w:r>
      <w:r w:rsidR="002559F3" w:rsidRPr="002559F3">
        <w:rPr>
          <w:rFonts w:ascii="Times New Roman" w:hAnsi="Times New Roman" w:cs="Times New Roman"/>
          <w:b/>
          <w:sz w:val="40"/>
          <w:szCs w:val="40"/>
          <w:u w:val="single"/>
        </w:rPr>
        <w:t>i)</w:t>
      </w:r>
      <w:r w:rsidRPr="002559F3">
        <w:rPr>
          <w:rFonts w:ascii="Times New Roman" w:hAnsi="Times New Roman" w:cs="Times New Roman"/>
          <w:b/>
          <w:sz w:val="40"/>
          <w:szCs w:val="40"/>
          <w:u w:val="single"/>
        </w:rPr>
        <w:t xml:space="preserve"> </w:t>
      </w:r>
    </w:p>
    <w:p w14:paraId="7A7EC6F6" w14:textId="62858943" w:rsidR="00C9745E" w:rsidRPr="00DD417D" w:rsidRDefault="003C08B6" w:rsidP="002559F3">
      <w:pPr>
        <w:jc w:val="center"/>
        <w:rPr>
          <w:rFonts w:ascii="Times New Roman" w:hAnsi="Times New Roman" w:cs="Times New Roman"/>
          <w:b/>
          <w:sz w:val="40"/>
          <w:szCs w:val="40"/>
        </w:rPr>
      </w:pPr>
      <w:r w:rsidRPr="002559F3">
        <w:rPr>
          <w:rFonts w:ascii="Times New Roman" w:hAnsi="Times New Roman" w:cs="Times New Roman"/>
          <w:b/>
          <w:sz w:val="40"/>
          <w:szCs w:val="40"/>
        </w:rPr>
        <w:t>aprēķinu</w:t>
      </w:r>
      <w:r w:rsidRPr="003C08B6">
        <w:rPr>
          <w:rFonts w:ascii="Times New Roman" w:hAnsi="Times New Roman" w:cs="Times New Roman"/>
          <w:b/>
          <w:sz w:val="40"/>
          <w:szCs w:val="40"/>
        </w:rPr>
        <w:t xml:space="preserve"> </w:t>
      </w:r>
      <w:r w:rsidR="00DC1846" w:rsidRPr="003C08B6">
        <w:rPr>
          <w:rFonts w:ascii="Times New Roman" w:hAnsi="Times New Roman" w:cs="Times New Roman"/>
          <w:b/>
          <w:sz w:val="40"/>
          <w:szCs w:val="40"/>
        </w:rPr>
        <w:t>modeļa</w:t>
      </w:r>
      <w:r w:rsidR="00C9745E">
        <w:rPr>
          <w:rFonts w:ascii="Times New Roman" w:hAnsi="Times New Roman" w:cs="Times New Roman"/>
          <w:b/>
          <w:sz w:val="40"/>
          <w:szCs w:val="40"/>
        </w:rPr>
        <w:t xml:space="preserve"> aizpildīšanas metodika</w:t>
      </w:r>
    </w:p>
    <w:p w14:paraId="67E3AB57" w14:textId="77777777" w:rsidR="00576FB0" w:rsidRDefault="00576FB0" w:rsidP="0024051E">
      <w:pPr>
        <w:jc w:val="center"/>
      </w:pPr>
    </w:p>
    <w:p w14:paraId="08D076F7" w14:textId="77777777" w:rsidR="000A19C4" w:rsidRDefault="000A19C4"/>
    <w:p w14:paraId="3D2C807E" w14:textId="77777777" w:rsidR="000A19C4" w:rsidRDefault="000A19C4"/>
    <w:p w14:paraId="0B4E6532" w14:textId="77777777" w:rsidR="000A19C4" w:rsidRDefault="000A19C4"/>
    <w:p w14:paraId="0F85B0F1" w14:textId="77777777" w:rsidR="000561B6" w:rsidRDefault="000561B6"/>
    <w:p w14:paraId="0FA85F2E" w14:textId="77777777" w:rsidR="000A19C4" w:rsidRDefault="000A19C4"/>
    <w:p w14:paraId="617B0171" w14:textId="77777777" w:rsidR="00334EB0" w:rsidRDefault="00334EB0"/>
    <w:p w14:paraId="5BA42CB7" w14:textId="445452A7" w:rsidR="0024051E" w:rsidRDefault="0024051E"/>
    <w:p w14:paraId="570FBD86" w14:textId="60FC57AE"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lastRenderedPageBreak/>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0561B6">
        <w:rPr>
          <w:rFonts w:ascii="Times New Roman" w:hAnsi="Times New Roman" w:cs="Times New Roman"/>
          <w:b/>
          <w:sz w:val="28"/>
          <w:szCs w:val="28"/>
        </w:rPr>
        <w:t>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3969DA19" w14:textId="1EC336C0" w:rsidR="00287C4A"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93275498" w:history="1">
            <w:r w:rsidR="00287C4A" w:rsidRPr="003D730E">
              <w:rPr>
                <w:rStyle w:val="Hipersaite"/>
                <w:rFonts w:ascii="Times New Roman" w:hAnsi="Times New Roman" w:cs="Times New Roman"/>
                <w:b/>
                <w:bCs/>
                <w:noProof/>
              </w:rPr>
              <w:t>1.</w:t>
            </w:r>
            <w:r w:rsidR="00287C4A">
              <w:rPr>
                <w:rFonts w:eastAsiaTheme="minorEastAsia"/>
                <w:noProof/>
                <w:kern w:val="2"/>
                <w:sz w:val="24"/>
                <w:szCs w:val="24"/>
                <w:lang w:eastAsia="lv-LV"/>
                <w14:ligatures w14:val="standardContextual"/>
              </w:rPr>
              <w:tab/>
            </w:r>
            <w:r w:rsidR="00287C4A" w:rsidRPr="003D730E">
              <w:rPr>
                <w:rStyle w:val="Hipersaite"/>
                <w:rFonts w:ascii="Times New Roman" w:hAnsi="Times New Roman" w:cs="Times New Roman"/>
                <w:b/>
                <w:bCs/>
                <w:noProof/>
              </w:rPr>
              <w:t>Vispārīgā informācija</w:t>
            </w:r>
            <w:r w:rsidR="00287C4A">
              <w:rPr>
                <w:noProof/>
                <w:webHidden/>
              </w:rPr>
              <w:tab/>
            </w:r>
            <w:r w:rsidR="00287C4A">
              <w:rPr>
                <w:noProof/>
                <w:webHidden/>
              </w:rPr>
              <w:fldChar w:fldCharType="begin"/>
            </w:r>
            <w:r w:rsidR="00287C4A">
              <w:rPr>
                <w:noProof/>
                <w:webHidden/>
              </w:rPr>
              <w:instrText xml:space="preserve"> PAGEREF _Toc193275498 \h </w:instrText>
            </w:r>
            <w:r w:rsidR="00287C4A">
              <w:rPr>
                <w:noProof/>
                <w:webHidden/>
              </w:rPr>
            </w:r>
            <w:r w:rsidR="00287C4A">
              <w:rPr>
                <w:noProof/>
                <w:webHidden/>
              </w:rPr>
              <w:fldChar w:fldCharType="separate"/>
            </w:r>
            <w:r w:rsidR="00287C4A">
              <w:rPr>
                <w:noProof/>
                <w:webHidden/>
              </w:rPr>
              <w:t>3</w:t>
            </w:r>
            <w:r w:rsidR="00287C4A">
              <w:rPr>
                <w:noProof/>
                <w:webHidden/>
              </w:rPr>
              <w:fldChar w:fldCharType="end"/>
            </w:r>
          </w:hyperlink>
        </w:p>
        <w:p w14:paraId="2CE0BDE3" w14:textId="2D323F77" w:rsidR="00287C4A" w:rsidRDefault="00287C4A">
          <w:pPr>
            <w:pStyle w:val="Saturs1"/>
            <w:tabs>
              <w:tab w:val="left" w:pos="720"/>
              <w:tab w:val="right" w:leader="dot" w:pos="9627"/>
            </w:tabs>
            <w:rPr>
              <w:rFonts w:eastAsiaTheme="minorEastAsia"/>
              <w:noProof/>
              <w:kern w:val="2"/>
              <w:sz w:val="24"/>
              <w:szCs w:val="24"/>
              <w:lang w:eastAsia="lv-LV"/>
              <w14:ligatures w14:val="standardContextual"/>
            </w:rPr>
          </w:pPr>
          <w:hyperlink w:anchor="_Toc193275499" w:history="1">
            <w:r w:rsidRPr="003D730E">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_Toc193275499 \h </w:instrText>
            </w:r>
            <w:r>
              <w:rPr>
                <w:noProof/>
                <w:webHidden/>
              </w:rPr>
            </w:r>
            <w:r>
              <w:rPr>
                <w:noProof/>
                <w:webHidden/>
              </w:rPr>
              <w:fldChar w:fldCharType="separate"/>
            </w:r>
            <w:r>
              <w:rPr>
                <w:noProof/>
                <w:webHidden/>
              </w:rPr>
              <w:t>3</w:t>
            </w:r>
            <w:r>
              <w:rPr>
                <w:noProof/>
                <w:webHidden/>
              </w:rPr>
              <w:fldChar w:fldCharType="end"/>
            </w:r>
          </w:hyperlink>
        </w:p>
        <w:p w14:paraId="44E167E9" w14:textId="7E7DD655" w:rsidR="00287C4A" w:rsidRDefault="00287C4A">
          <w:pPr>
            <w:pStyle w:val="Saturs1"/>
            <w:tabs>
              <w:tab w:val="left" w:pos="720"/>
              <w:tab w:val="right" w:leader="dot" w:pos="9627"/>
            </w:tabs>
            <w:rPr>
              <w:rFonts w:eastAsiaTheme="minorEastAsia"/>
              <w:noProof/>
              <w:kern w:val="2"/>
              <w:sz w:val="24"/>
              <w:szCs w:val="24"/>
              <w:lang w:eastAsia="lv-LV"/>
              <w14:ligatures w14:val="standardContextual"/>
            </w:rPr>
          </w:pPr>
          <w:hyperlink w:anchor="_Toc193275500" w:history="1">
            <w:r w:rsidRPr="003D730E">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_Toc193275500 \h </w:instrText>
            </w:r>
            <w:r>
              <w:rPr>
                <w:noProof/>
                <w:webHidden/>
              </w:rPr>
            </w:r>
            <w:r>
              <w:rPr>
                <w:noProof/>
                <w:webHidden/>
              </w:rPr>
              <w:fldChar w:fldCharType="separate"/>
            </w:r>
            <w:r>
              <w:rPr>
                <w:noProof/>
                <w:webHidden/>
              </w:rPr>
              <w:t>3</w:t>
            </w:r>
            <w:r>
              <w:rPr>
                <w:noProof/>
                <w:webHidden/>
              </w:rPr>
              <w:fldChar w:fldCharType="end"/>
            </w:r>
          </w:hyperlink>
        </w:p>
        <w:p w14:paraId="165C2333" w14:textId="1B985FA7" w:rsidR="00287C4A" w:rsidRDefault="00287C4A">
          <w:pPr>
            <w:pStyle w:val="Saturs1"/>
            <w:tabs>
              <w:tab w:val="left" w:pos="720"/>
              <w:tab w:val="right" w:leader="dot" w:pos="9627"/>
            </w:tabs>
            <w:rPr>
              <w:rFonts w:eastAsiaTheme="minorEastAsia"/>
              <w:noProof/>
              <w:kern w:val="2"/>
              <w:sz w:val="24"/>
              <w:szCs w:val="24"/>
              <w:lang w:eastAsia="lv-LV"/>
              <w14:ligatures w14:val="standardContextual"/>
            </w:rPr>
          </w:pPr>
          <w:hyperlink w:anchor="_Toc193275501" w:history="1">
            <w:r w:rsidRPr="003D730E">
              <w:rPr>
                <w:rStyle w:val="Hipersaite"/>
                <w:rFonts w:ascii="Times New Roman" w:hAnsi="Times New Roman" w:cs="Times New Roman"/>
                <w:b/>
                <w:bCs/>
                <w:noProof/>
              </w:rPr>
              <w:t>1.3.</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Pārskats par nepieciešamo analīzes veidu 2.2.3.3. pasākuma trešajā atlases kārtā</w:t>
            </w:r>
            <w:r>
              <w:rPr>
                <w:noProof/>
                <w:webHidden/>
              </w:rPr>
              <w:tab/>
            </w:r>
            <w:r>
              <w:rPr>
                <w:noProof/>
                <w:webHidden/>
              </w:rPr>
              <w:fldChar w:fldCharType="begin"/>
            </w:r>
            <w:r>
              <w:rPr>
                <w:noProof/>
                <w:webHidden/>
              </w:rPr>
              <w:instrText xml:space="preserve"> PAGEREF _Toc193275501 \h </w:instrText>
            </w:r>
            <w:r>
              <w:rPr>
                <w:noProof/>
                <w:webHidden/>
              </w:rPr>
            </w:r>
            <w:r>
              <w:rPr>
                <w:noProof/>
                <w:webHidden/>
              </w:rPr>
              <w:fldChar w:fldCharType="separate"/>
            </w:r>
            <w:r>
              <w:rPr>
                <w:noProof/>
                <w:webHidden/>
              </w:rPr>
              <w:t>4</w:t>
            </w:r>
            <w:r>
              <w:rPr>
                <w:noProof/>
                <w:webHidden/>
              </w:rPr>
              <w:fldChar w:fldCharType="end"/>
            </w:r>
          </w:hyperlink>
        </w:p>
        <w:p w14:paraId="67BF0EED" w14:textId="1DBDB3A7" w:rsidR="00287C4A" w:rsidRDefault="00287C4A">
          <w:pPr>
            <w:pStyle w:val="Saturs1"/>
            <w:tabs>
              <w:tab w:val="left" w:pos="480"/>
              <w:tab w:val="right" w:leader="dot" w:pos="9627"/>
            </w:tabs>
            <w:rPr>
              <w:rFonts w:eastAsiaTheme="minorEastAsia"/>
              <w:noProof/>
              <w:kern w:val="2"/>
              <w:sz w:val="24"/>
              <w:szCs w:val="24"/>
              <w:lang w:eastAsia="lv-LV"/>
              <w14:ligatures w14:val="standardContextual"/>
            </w:rPr>
          </w:pPr>
          <w:hyperlink w:anchor="_Toc193275502" w:history="1">
            <w:r w:rsidRPr="003D730E">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_Toc193275502 \h </w:instrText>
            </w:r>
            <w:r>
              <w:rPr>
                <w:noProof/>
                <w:webHidden/>
              </w:rPr>
            </w:r>
            <w:r>
              <w:rPr>
                <w:noProof/>
                <w:webHidden/>
              </w:rPr>
              <w:fldChar w:fldCharType="separate"/>
            </w:r>
            <w:r>
              <w:rPr>
                <w:noProof/>
                <w:webHidden/>
              </w:rPr>
              <w:t>5</w:t>
            </w:r>
            <w:r>
              <w:rPr>
                <w:noProof/>
                <w:webHidden/>
              </w:rPr>
              <w:fldChar w:fldCharType="end"/>
            </w:r>
          </w:hyperlink>
        </w:p>
        <w:p w14:paraId="27AC8B2B" w14:textId="40E1C17D" w:rsidR="00287C4A" w:rsidRDefault="00287C4A">
          <w:pPr>
            <w:pStyle w:val="Saturs1"/>
            <w:tabs>
              <w:tab w:val="left" w:pos="720"/>
              <w:tab w:val="right" w:leader="dot" w:pos="9627"/>
            </w:tabs>
            <w:rPr>
              <w:rFonts w:eastAsiaTheme="minorEastAsia"/>
              <w:noProof/>
              <w:kern w:val="2"/>
              <w:sz w:val="24"/>
              <w:szCs w:val="24"/>
              <w:lang w:eastAsia="lv-LV"/>
              <w14:ligatures w14:val="standardContextual"/>
            </w:rPr>
          </w:pPr>
          <w:hyperlink w:anchor="_Toc193275503" w:history="1">
            <w:r w:rsidRPr="003D730E">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_Toc193275503 \h </w:instrText>
            </w:r>
            <w:r>
              <w:rPr>
                <w:noProof/>
                <w:webHidden/>
              </w:rPr>
            </w:r>
            <w:r>
              <w:rPr>
                <w:noProof/>
                <w:webHidden/>
              </w:rPr>
              <w:fldChar w:fldCharType="separate"/>
            </w:r>
            <w:r>
              <w:rPr>
                <w:noProof/>
                <w:webHidden/>
              </w:rPr>
              <w:t>5</w:t>
            </w:r>
            <w:r>
              <w:rPr>
                <w:noProof/>
                <w:webHidden/>
              </w:rPr>
              <w:fldChar w:fldCharType="end"/>
            </w:r>
          </w:hyperlink>
        </w:p>
        <w:p w14:paraId="2163A7C5" w14:textId="6F0EB7CF" w:rsidR="00287C4A" w:rsidRDefault="00287C4A">
          <w:pPr>
            <w:pStyle w:val="Saturs1"/>
            <w:tabs>
              <w:tab w:val="left" w:pos="720"/>
              <w:tab w:val="right" w:leader="dot" w:pos="9627"/>
            </w:tabs>
            <w:rPr>
              <w:rFonts w:eastAsiaTheme="minorEastAsia"/>
              <w:noProof/>
              <w:kern w:val="2"/>
              <w:sz w:val="24"/>
              <w:szCs w:val="24"/>
              <w:lang w:eastAsia="lv-LV"/>
              <w14:ligatures w14:val="standardContextual"/>
            </w:rPr>
          </w:pPr>
          <w:hyperlink w:anchor="_Toc193275504" w:history="1">
            <w:r w:rsidRPr="003D730E">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 xml:space="preserve">Izmaksu un ieguvumu analīzes un </w:t>
            </w:r>
            <w:r w:rsidRPr="003D730E">
              <w:rPr>
                <w:rStyle w:val="Hipersaite"/>
                <w:noProof/>
              </w:rPr>
              <w:t xml:space="preserve"> </w:t>
            </w:r>
            <w:r w:rsidRPr="003D730E">
              <w:rPr>
                <w:rStyle w:val="Hipersaite"/>
                <w:rFonts w:ascii="Times New Roman" w:hAnsi="Times New Roman" w:cs="Times New Roman"/>
                <w:b/>
                <w:bCs/>
                <w:noProof/>
              </w:rPr>
              <w:t>ieņēmumu un izdevumu attiecības pārbaudes aprēķinu izklājlapās norādāmā informācija</w:t>
            </w:r>
            <w:r>
              <w:rPr>
                <w:noProof/>
                <w:webHidden/>
              </w:rPr>
              <w:tab/>
            </w:r>
            <w:r>
              <w:rPr>
                <w:noProof/>
                <w:webHidden/>
              </w:rPr>
              <w:fldChar w:fldCharType="begin"/>
            </w:r>
            <w:r>
              <w:rPr>
                <w:noProof/>
                <w:webHidden/>
              </w:rPr>
              <w:instrText xml:space="preserve"> PAGEREF _Toc193275504 \h </w:instrText>
            </w:r>
            <w:r>
              <w:rPr>
                <w:noProof/>
                <w:webHidden/>
              </w:rPr>
            </w:r>
            <w:r>
              <w:rPr>
                <w:noProof/>
                <w:webHidden/>
              </w:rPr>
              <w:fldChar w:fldCharType="separate"/>
            </w:r>
            <w:r>
              <w:rPr>
                <w:noProof/>
                <w:webHidden/>
              </w:rPr>
              <w:t>6</w:t>
            </w:r>
            <w:r>
              <w:rPr>
                <w:noProof/>
                <w:webHidden/>
              </w:rPr>
              <w:fldChar w:fldCharType="end"/>
            </w:r>
          </w:hyperlink>
        </w:p>
        <w:p w14:paraId="0727FE6C" w14:textId="495B1D22"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05" w:history="1">
            <w:r w:rsidRPr="003D730E">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_Toc193275505 \h </w:instrText>
            </w:r>
            <w:r>
              <w:rPr>
                <w:noProof/>
                <w:webHidden/>
              </w:rPr>
            </w:r>
            <w:r>
              <w:rPr>
                <w:noProof/>
                <w:webHidden/>
              </w:rPr>
              <w:fldChar w:fldCharType="separate"/>
            </w:r>
            <w:r>
              <w:rPr>
                <w:noProof/>
                <w:webHidden/>
              </w:rPr>
              <w:t>6</w:t>
            </w:r>
            <w:r>
              <w:rPr>
                <w:noProof/>
                <w:webHidden/>
              </w:rPr>
              <w:fldChar w:fldCharType="end"/>
            </w:r>
          </w:hyperlink>
        </w:p>
        <w:p w14:paraId="24581E26" w14:textId="2E43A440"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06" w:history="1">
            <w:r w:rsidRPr="003D730E">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_Toc193275506 \h </w:instrText>
            </w:r>
            <w:r>
              <w:rPr>
                <w:noProof/>
                <w:webHidden/>
              </w:rPr>
            </w:r>
            <w:r>
              <w:rPr>
                <w:noProof/>
                <w:webHidden/>
              </w:rPr>
              <w:fldChar w:fldCharType="separate"/>
            </w:r>
            <w:r>
              <w:rPr>
                <w:noProof/>
                <w:webHidden/>
              </w:rPr>
              <w:t>8</w:t>
            </w:r>
            <w:r>
              <w:rPr>
                <w:noProof/>
                <w:webHidden/>
              </w:rPr>
              <w:fldChar w:fldCharType="end"/>
            </w:r>
          </w:hyperlink>
        </w:p>
        <w:p w14:paraId="63895206" w14:textId="0C76267C"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07" w:history="1">
            <w:r w:rsidRPr="003D730E">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_Toc193275507 \h </w:instrText>
            </w:r>
            <w:r>
              <w:rPr>
                <w:noProof/>
                <w:webHidden/>
              </w:rPr>
            </w:r>
            <w:r>
              <w:rPr>
                <w:noProof/>
                <w:webHidden/>
              </w:rPr>
              <w:fldChar w:fldCharType="separate"/>
            </w:r>
            <w:r>
              <w:rPr>
                <w:noProof/>
                <w:webHidden/>
              </w:rPr>
              <w:t>9</w:t>
            </w:r>
            <w:r>
              <w:rPr>
                <w:noProof/>
                <w:webHidden/>
              </w:rPr>
              <w:fldChar w:fldCharType="end"/>
            </w:r>
          </w:hyperlink>
        </w:p>
        <w:p w14:paraId="261C8F31" w14:textId="6CE5FA4C"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08" w:history="1">
            <w:r w:rsidRPr="003D730E">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_Toc193275508 \h </w:instrText>
            </w:r>
            <w:r>
              <w:rPr>
                <w:noProof/>
                <w:webHidden/>
              </w:rPr>
            </w:r>
            <w:r>
              <w:rPr>
                <w:noProof/>
                <w:webHidden/>
              </w:rPr>
              <w:fldChar w:fldCharType="separate"/>
            </w:r>
            <w:r>
              <w:rPr>
                <w:noProof/>
                <w:webHidden/>
              </w:rPr>
              <w:t>9</w:t>
            </w:r>
            <w:r>
              <w:rPr>
                <w:noProof/>
                <w:webHidden/>
              </w:rPr>
              <w:fldChar w:fldCharType="end"/>
            </w:r>
          </w:hyperlink>
        </w:p>
        <w:p w14:paraId="30AE0A91" w14:textId="7810ACCC"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09" w:history="1">
            <w:r w:rsidRPr="003D730E">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Ieņēmumu un izdevumu attiecības pārbaude (piemērojams ieņēmumu un izdevumu attiecības pārbaude)</w:t>
            </w:r>
            <w:r>
              <w:rPr>
                <w:noProof/>
                <w:webHidden/>
              </w:rPr>
              <w:tab/>
            </w:r>
            <w:r>
              <w:rPr>
                <w:noProof/>
                <w:webHidden/>
              </w:rPr>
              <w:fldChar w:fldCharType="begin"/>
            </w:r>
            <w:r>
              <w:rPr>
                <w:noProof/>
                <w:webHidden/>
              </w:rPr>
              <w:instrText xml:space="preserve"> PAGEREF _Toc193275509 \h </w:instrText>
            </w:r>
            <w:r>
              <w:rPr>
                <w:noProof/>
                <w:webHidden/>
              </w:rPr>
            </w:r>
            <w:r>
              <w:rPr>
                <w:noProof/>
                <w:webHidden/>
              </w:rPr>
              <w:fldChar w:fldCharType="separate"/>
            </w:r>
            <w:r>
              <w:rPr>
                <w:noProof/>
                <w:webHidden/>
              </w:rPr>
              <w:t>10</w:t>
            </w:r>
            <w:r>
              <w:rPr>
                <w:noProof/>
                <w:webHidden/>
              </w:rPr>
              <w:fldChar w:fldCharType="end"/>
            </w:r>
          </w:hyperlink>
        </w:p>
        <w:p w14:paraId="1FD82642" w14:textId="30509B48"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0" w:history="1">
            <w:r w:rsidRPr="003D730E">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_Toc193275510 \h </w:instrText>
            </w:r>
            <w:r>
              <w:rPr>
                <w:noProof/>
                <w:webHidden/>
              </w:rPr>
            </w:r>
            <w:r>
              <w:rPr>
                <w:noProof/>
                <w:webHidden/>
              </w:rPr>
              <w:fldChar w:fldCharType="separate"/>
            </w:r>
            <w:r>
              <w:rPr>
                <w:noProof/>
                <w:webHidden/>
              </w:rPr>
              <w:t>11</w:t>
            </w:r>
            <w:r>
              <w:rPr>
                <w:noProof/>
                <w:webHidden/>
              </w:rPr>
              <w:fldChar w:fldCharType="end"/>
            </w:r>
          </w:hyperlink>
        </w:p>
        <w:p w14:paraId="424073B0" w14:textId="04135DA5"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1" w:history="1">
            <w:r w:rsidRPr="003D730E">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_Toc193275511 \h </w:instrText>
            </w:r>
            <w:r>
              <w:rPr>
                <w:noProof/>
                <w:webHidden/>
              </w:rPr>
            </w:r>
            <w:r>
              <w:rPr>
                <w:noProof/>
                <w:webHidden/>
              </w:rPr>
              <w:fldChar w:fldCharType="separate"/>
            </w:r>
            <w:r>
              <w:rPr>
                <w:noProof/>
                <w:webHidden/>
              </w:rPr>
              <w:t>13</w:t>
            </w:r>
            <w:r>
              <w:rPr>
                <w:noProof/>
                <w:webHidden/>
              </w:rPr>
              <w:fldChar w:fldCharType="end"/>
            </w:r>
          </w:hyperlink>
        </w:p>
        <w:p w14:paraId="3DA30C3E" w14:textId="7D2552BA"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2" w:history="1">
            <w:r w:rsidRPr="003D730E">
              <w:rPr>
                <w:rStyle w:val="Hipersaite"/>
                <w:rFonts w:ascii="Times New Roman" w:hAnsi="Times New Roman" w:cs="Times New Roman"/>
                <w:b/>
                <w:bCs/>
                <w:noProof/>
              </w:rPr>
              <w:t>2.2.8.</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_Toc193275512 \h </w:instrText>
            </w:r>
            <w:r>
              <w:rPr>
                <w:noProof/>
                <w:webHidden/>
              </w:rPr>
            </w:r>
            <w:r>
              <w:rPr>
                <w:noProof/>
                <w:webHidden/>
              </w:rPr>
              <w:fldChar w:fldCharType="separate"/>
            </w:r>
            <w:r>
              <w:rPr>
                <w:noProof/>
                <w:webHidden/>
              </w:rPr>
              <w:t>16</w:t>
            </w:r>
            <w:r>
              <w:rPr>
                <w:noProof/>
                <w:webHidden/>
              </w:rPr>
              <w:fldChar w:fldCharType="end"/>
            </w:r>
          </w:hyperlink>
        </w:p>
        <w:p w14:paraId="3319702E" w14:textId="333299B0"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3" w:history="1">
            <w:r w:rsidRPr="003D730E">
              <w:rPr>
                <w:rStyle w:val="Hipersaite"/>
                <w:rFonts w:ascii="Times New Roman" w:hAnsi="Times New Roman" w:cs="Times New Roman"/>
                <w:b/>
                <w:bCs/>
                <w:noProof/>
              </w:rPr>
              <w:t>2.2.9.</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_Toc193275513 \h </w:instrText>
            </w:r>
            <w:r>
              <w:rPr>
                <w:noProof/>
                <w:webHidden/>
              </w:rPr>
            </w:r>
            <w:r>
              <w:rPr>
                <w:noProof/>
                <w:webHidden/>
              </w:rPr>
              <w:fldChar w:fldCharType="separate"/>
            </w:r>
            <w:r>
              <w:rPr>
                <w:noProof/>
                <w:webHidden/>
              </w:rPr>
              <w:t>17</w:t>
            </w:r>
            <w:r>
              <w:rPr>
                <w:noProof/>
                <w:webHidden/>
              </w:rPr>
              <w:fldChar w:fldCharType="end"/>
            </w:r>
          </w:hyperlink>
        </w:p>
        <w:p w14:paraId="71F15D63" w14:textId="5C055225"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4" w:history="1">
            <w:r w:rsidRPr="003D730E">
              <w:rPr>
                <w:rStyle w:val="Hipersaite"/>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_Toc193275514 \h </w:instrText>
            </w:r>
            <w:r>
              <w:rPr>
                <w:noProof/>
                <w:webHidden/>
              </w:rPr>
            </w:r>
            <w:r>
              <w:rPr>
                <w:noProof/>
                <w:webHidden/>
              </w:rPr>
              <w:fldChar w:fldCharType="separate"/>
            </w:r>
            <w:r>
              <w:rPr>
                <w:noProof/>
                <w:webHidden/>
              </w:rPr>
              <w:t>17</w:t>
            </w:r>
            <w:r>
              <w:rPr>
                <w:noProof/>
                <w:webHidden/>
              </w:rPr>
              <w:fldChar w:fldCharType="end"/>
            </w:r>
          </w:hyperlink>
        </w:p>
        <w:p w14:paraId="5398A682" w14:textId="06F3316C"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5" w:history="1">
            <w:r w:rsidRPr="003D730E">
              <w:rPr>
                <w:rStyle w:val="Hipersaite"/>
                <w:rFonts w:ascii="Times New Roman" w:hAnsi="Times New Roman" w:cs="Times New Roman"/>
                <w:b/>
                <w:bCs/>
                <w:noProof/>
              </w:rPr>
              <w:t>2.2.11.</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_Toc193275515 \h </w:instrText>
            </w:r>
            <w:r>
              <w:rPr>
                <w:noProof/>
                <w:webHidden/>
              </w:rPr>
            </w:r>
            <w:r>
              <w:rPr>
                <w:noProof/>
                <w:webHidden/>
              </w:rPr>
              <w:fldChar w:fldCharType="separate"/>
            </w:r>
            <w:r>
              <w:rPr>
                <w:noProof/>
                <w:webHidden/>
              </w:rPr>
              <w:t>18</w:t>
            </w:r>
            <w:r>
              <w:rPr>
                <w:noProof/>
                <w:webHidden/>
              </w:rPr>
              <w:fldChar w:fldCharType="end"/>
            </w:r>
          </w:hyperlink>
        </w:p>
        <w:p w14:paraId="2238B9B2" w14:textId="77AD3CB8"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6" w:history="1">
            <w:r w:rsidRPr="003D730E">
              <w:rPr>
                <w:rStyle w:val="Hipersaite"/>
                <w:rFonts w:ascii="Times New Roman" w:hAnsi="Times New Roman" w:cs="Times New Roman"/>
                <w:b/>
                <w:bCs/>
                <w:noProof/>
              </w:rPr>
              <w:t>2.2.12.</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_Toc193275516 \h </w:instrText>
            </w:r>
            <w:r>
              <w:rPr>
                <w:noProof/>
                <w:webHidden/>
              </w:rPr>
            </w:r>
            <w:r>
              <w:rPr>
                <w:noProof/>
                <w:webHidden/>
              </w:rPr>
              <w:fldChar w:fldCharType="separate"/>
            </w:r>
            <w:r>
              <w:rPr>
                <w:noProof/>
                <w:webHidden/>
              </w:rPr>
              <w:t>18</w:t>
            </w:r>
            <w:r>
              <w:rPr>
                <w:noProof/>
                <w:webHidden/>
              </w:rPr>
              <w:fldChar w:fldCharType="end"/>
            </w:r>
          </w:hyperlink>
        </w:p>
        <w:p w14:paraId="7538ADCA" w14:textId="79845FE1"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7" w:history="1">
            <w:r w:rsidRPr="003D730E">
              <w:rPr>
                <w:rStyle w:val="Hipersaite"/>
                <w:rFonts w:ascii="Times New Roman" w:hAnsi="Times New Roman" w:cs="Times New Roman"/>
                <w:b/>
                <w:bCs/>
                <w:noProof/>
              </w:rPr>
              <w:t>2.2.13.</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_Toc193275517 \h </w:instrText>
            </w:r>
            <w:r>
              <w:rPr>
                <w:noProof/>
                <w:webHidden/>
              </w:rPr>
            </w:r>
            <w:r>
              <w:rPr>
                <w:noProof/>
                <w:webHidden/>
              </w:rPr>
              <w:fldChar w:fldCharType="separate"/>
            </w:r>
            <w:r>
              <w:rPr>
                <w:noProof/>
                <w:webHidden/>
              </w:rPr>
              <w:t>23</w:t>
            </w:r>
            <w:r>
              <w:rPr>
                <w:noProof/>
                <w:webHidden/>
              </w:rPr>
              <w:fldChar w:fldCharType="end"/>
            </w:r>
          </w:hyperlink>
        </w:p>
        <w:p w14:paraId="1A700D34" w14:textId="3839DD86" w:rsidR="00287C4A" w:rsidRDefault="00287C4A">
          <w:pPr>
            <w:pStyle w:val="Saturs1"/>
            <w:tabs>
              <w:tab w:val="left" w:pos="960"/>
              <w:tab w:val="right" w:leader="dot" w:pos="9627"/>
            </w:tabs>
            <w:rPr>
              <w:rFonts w:eastAsiaTheme="minorEastAsia"/>
              <w:noProof/>
              <w:kern w:val="2"/>
              <w:sz w:val="24"/>
              <w:szCs w:val="24"/>
              <w:lang w:eastAsia="lv-LV"/>
              <w14:ligatures w14:val="standardContextual"/>
            </w:rPr>
          </w:pPr>
          <w:hyperlink w:anchor="_Toc193275518" w:history="1">
            <w:r w:rsidRPr="003D730E">
              <w:rPr>
                <w:rStyle w:val="Hipersaite"/>
                <w:rFonts w:ascii="Times New Roman" w:hAnsi="Times New Roman" w:cs="Times New Roman"/>
                <w:b/>
                <w:bCs/>
                <w:noProof/>
              </w:rPr>
              <w:t>2.2.14.</w:t>
            </w:r>
            <w:r>
              <w:rPr>
                <w:rFonts w:eastAsiaTheme="minorEastAsia"/>
                <w:noProof/>
                <w:kern w:val="2"/>
                <w:sz w:val="24"/>
                <w:szCs w:val="24"/>
                <w:lang w:eastAsia="lv-LV"/>
                <w14:ligatures w14:val="standardContextual"/>
              </w:rPr>
              <w:tab/>
            </w:r>
            <w:r w:rsidRPr="003D730E">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_Toc193275518 \h </w:instrText>
            </w:r>
            <w:r>
              <w:rPr>
                <w:noProof/>
                <w:webHidden/>
              </w:rPr>
            </w:r>
            <w:r>
              <w:rPr>
                <w:noProof/>
                <w:webHidden/>
              </w:rPr>
              <w:fldChar w:fldCharType="separate"/>
            </w:r>
            <w:r>
              <w:rPr>
                <w:noProof/>
                <w:webHidden/>
              </w:rPr>
              <w:t>23</w:t>
            </w:r>
            <w:r>
              <w:rPr>
                <w:noProof/>
                <w:webHidden/>
              </w:rPr>
              <w:fldChar w:fldCharType="end"/>
            </w:r>
          </w:hyperlink>
        </w:p>
        <w:p w14:paraId="0993A44F" w14:textId="16A3A3D7"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0" w:name="_Toc488415866"/>
      <w:bookmarkStart w:id="1" w:name="_Toc193275498"/>
      <w:r w:rsidRPr="00514729">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2" w:name="_Toc488415867"/>
      <w:bookmarkStart w:id="3" w:name="_Toc193275499"/>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412CC07" w:rsidR="00096F87" w:rsidRPr="000959AB" w:rsidRDefault="00675EDC" w:rsidP="00096F87">
      <w:pPr>
        <w:pStyle w:val="Sarakstarindkopa"/>
        <w:numPr>
          <w:ilvl w:val="0"/>
          <w:numId w:val="3"/>
        </w:numPr>
        <w:spacing w:line="240" w:lineRule="auto"/>
        <w:jc w:val="both"/>
        <w:rPr>
          <w:rFonts w:ascii="Times New Roman" w:hAnsi="Times New Roman" w:cs="Times New Roman"/>
          <w:sz w:val="24"/>
          <w:szCs w:val="24"/>
        </w:rPr>
      </w:pPr>
      <w:r w:rsidRPr="00675EDC">
        <w:rPr>
          <w:rFonts w:ascii="Times New Roman" w:hAnsi="Times New Roman" w:cs="Times New Roman"/>
          <w:sz w:val="24"/>
          <w:szCs w:val="24"/>
        </w:rPr>
        <w:t>Ministru kabineta 2023. gada 13. jūlija noteikumi</w:t>
      </w:r>
      <w:r>
        <w:rPr>
          <w:rFonts w:ascii="Times New Roman" w:hAnsi="Times New Roman" w:cs="Times New Roman"/>
          <w:sz w:val="24"/>
          <w:szCs w:val="24"/>
        </w:rPr>
        <w:t>em</w:t>
      </w:r>
      <w:r w:rsidRPr="00675EDC">
        <w:rPr>
          <w:rFonts w:ascii="Times New Roman" w:hAnsi="Times New Roman" w:cs="Times New Roman"/>
          <w:sz w:val="24"/>
          <w:szCs w:val="24"/>
        </w:rPr>
        <w:t xml:space="preserve"> Nr. 408 "Kārtība, kādā Eiropas Savienības fondu vadībā iesaistītās institūcijas nodrošina šo fondu ieviešanu 2021.–2027. gada plānošanas periodā"</w:t>
      </w:r>
      <w:r w:rsidR="00096F87" w:rsidRPr="000959AB">
        <w:rPr>
          <w:rFonts w:ascii="Times New Roman" w:hAnsi="Times New Roman" w:cs="Times New Roman"/>
          <w:sz w:val="24"/>
          <w:szCs w:val="24"/>
        </w:rPr>
        <w:t xml:space="preserve"> (turpmāk – MK noteikumi Nr.408)</w:t>
      </w:r>
      <w:r w:rsidR="005A0A9E" w:rsidRPr="000959AB">
        <w:rPr>
          <w:rFonts w:ascii="Times New Roman" w:hAnsi="Times New Roman" w:cs="Times New Roman"/>
          <w:sz w:val="24"/>
          <w:szCs w:val="24"/>
        </w:rPr>
        <w:t xml:space="preserve"> (pieejami tīmekļa vietnē</w:t>
      </w:r>
      <w:r w:rsidR="00374863">
        <w:rPr>
          <w:rFonts w:ascii="Times New Roman" w:hAnsi="Times New Roman" w:cs="Times New Roman"/>
          <w:sz w:val="24"/>
          <w:szCs w:val="24"/>
        </w:rPr>
        <w:t>:</w:t>
      </w:r>
      <w:r w:rsidR="009B5465" w:rsidRPr="000959AB">
        <w:rPr>
          <w:rFonts w:ascii="Times New Roman" w:hAnsi="Times New Roman" w:cs="Times New Roman"/>
          <w:sz w:val="24"/>
          <w:szCs w:val="24"/>
        </w:rPr>
        <w:t xml:space="preserve"> </w:t>
      </w:r>
      <w:hyperlink r:id="rId11" w:history="1">
        <w:r w:rsidR="00374863" w:rsidRPr="00432E52">
          <w:rPr>
            <w:rStyle w:val="Hipersaite"/>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0E2E48C5" w14:textId="33CCA63E" w:rsidR="00096F87" w:rsidRPr="000959AB" w:rsidRDefault="00FE5A21" w:rsidP="00096F87">
      <w:pPr>
        <w:pStyle w:val="Sarakstarindkopa"/>
        <w:numPr>
          <w:ilvl w:val="0"/>
          <w:numId w:val="3"/>
        </w:numPr>
        <w:spacing w:line="240" w:lineRule="auto"/>
        <w:jc w:val="both"/>
        <w:rPr>
          <w:rFonts w:ascii="Times New Roman" w:hAnsi="Times New Roman" w:cs="Times New Roman"/>
          <w:sz w:val="24"/>
          <w:szCs w:val="24"/>
        </w:rPr>
      </w:pPr>
      <w:r w:rsidRPr="00FE5A21">
        <w:rPr>
          <w:rFonts w:ascii="Times New Roman" w:hAnsi="Times New Roman" w:cs="Times New Roman"/>
          <w:sz w:val="24"/>
          <w:szCs w:val="24"/>
        </w:rPr>
        <w:t>Ministru kabineta 2025. gada 18. februāra noteikumi</w:t>
      </w:r>
      <w:r w:rsidR="00194239">
        <w:rPr>
          <w:rFonts w:ascii="Times New Roman" w:hAnsi="Times New Roman" w:cs="Times New Roman"/>
          <w:sz w:val="24"/>
          <w:szCs w:val="24"/>
        </w:rPr>
        <w:t>em</w:t>
      </w:r>
      <w:r w:rsidRPr="00FE5A21">
        <w:rPr>
          <w:rFonts w:ascii="Times New Roman" w:hAnsi="Times New Roman" w:cs="Times New Roman"/>
          <w:sz w:val="24"/>
          <w:szCs w:val="24"/>
        </w:rPr>
        <w:t xml:space="preserve">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w:t>
      </w:r>
      <w:r w:rsidR="003468EC">
        <w:rPr>
          <w:rFonts w:ascii="Times New Roman" w:hAnsi="Times New Roman" w:cs="Times New Roman"/>
          <w:sz w:val="24"/>
          <w:szCs w:val="24"/>
        </w:rPr>
        <w:t xml:space="preserve"> (turpmāk – 2.2.3.3. pasākums)</w:t>
      </w:r>
      <w:r w:rsidRPr="00FE5A21">
        <w:rPr>
          <w:rFonts w:ascii="Times New Roman" w:hAnsi="Times New Roman" w:cs="Times New Roman"/>
          <w:sz w:val="24"/>
          <w:szCs w:val="24"/>
        </w:rPr>
        <w:t xml:space="preserve"> projektu iesniegumu trešās un ceturtās atlases kārtas īstenošanas noteikumi"</w:t>
      </w:r>
      <w:r w:rsidR="00096F87" w:rsidRPr="000959AB">
        <w:rPr>
          <w:rFonts w:ascii="Times New Roman" w:hAnsi="Times New Roman" w:cs="Times New Roman"/>
          <w:sz w:val="24"/>
          <w:szCs w:val="24"/>
        </w:rPr>
        <w:t xml:space="preserve"> (turpmāk – SAM MK noteikumi)</w:t>
      </w:r>
      <w:r w:rsidR="009B5465" w:rsidRPr="000959AB">
        <w:rPr>
          <w:rFonts w:ascii="Times New Roman" w:hAnsi="Times New Roman" w:cs="Times New Roman"/>
          <w:sz w:val="24"/>
          <w:szCs w:val="24"/>
        </w:rPr>
        <w:t xml:space="preserve"> (pieejami tīmekļa vietnē</w:t>
      </w:r>
      <w:r w:rsidR="003F2025">
        <w:rPr>
          <w:rFonts w:ascii="Times New Roman" w:hAnsi="Times New Roman" w:cs="Times New Roman"/>
          <w:sz w:val="24"/>
          <w:szCs w:val="24"/>
        </w:rPr>
        <w:t>:</w:t>
      </w:r>
      <w:r w:rsidR="009B5465" w:rsidRPr="000959AB">
        <w:rPr>
          <w:rFonts w:ascii="Times New Roman" w:hAnsi="Times New Roman" w:cs="Times New Roman"/>
          <w:sz w:val="24"/>
          <w:szCs w:val="24"/>
        </w:rPr>
        <w:t xml:space="preserve"> </w:t>
      </w:r>
      <w:hyperlink r:id="rId12" w:history="1">
        <w:r w:rsidR="003F2025" w:rsidRPr="00432E52">
          <w:rPr>
            <w:rStyle w:val="Hipersaite"/>
            <w:rFonts w:ascii="Times New Roman" w:hAnsi="Times New Roman" w:cs="Times New Roman"/>
            <w:sz w:val="24"/>
            <w:szCs w:val="24"/>
          </w:rPr>
          <w:t>https://likumi.lv/ta/id/358754</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r:id="rId14"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Virsraksts1"/>
        <w:numPr>
          <w:ilvl w:val="1"/>
          <w:numId w:val="32"/>
        </w:numPr>
        <w:ind w:left="993" w:hanging="633"/>
        <w:rPr>
          <w:rFonts w:ascii="Times New Roman" w:hAnsi="Times New Roman" w:cs="Times New Roman"/>
          <w:b/>
          <w:bCs/>
          <w:color w:val="auto"/>
          <w:sz w:val="28"/>
          <w:szCs w:val="28"/>
        </w:rPr>
      </w:pPr>
      <w:bookmarkStart w:id="4" w:name="_Toc488415868"/>
      <w:bookmarkStart w:id="5" w:name="_Toc193275500"/>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3C0A4DA9"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w:t>
      </w:r>
      <w:r w:rsidR="00ED58D4">
        <w:rPr>
          <w:rFonts w:ascii="Times New Roman" w:hAnsi="Times New Roman" w:cs="Times New Roman"/>
          <w:sz w:val="24"/>
          <w:szCs w:val="24"/>
        </w:rPr>
        <w:t xml:space="preserve">un rezultāta </w:t>
      </w:r>
      <w:r>
        <w:rPr>
          <w:rFonts w:ascii="Times New Roman" w:hAnsi="Times New Roman" w:cs="Times New Roman"/>
          <w:sz w:val="24"/>
          <w:szCs w:val="24"/>
        </w:rPr>
        <w:t>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projekta ietekmes uz īstenošanas teritoriju un mērķa grupām apzināšana (ekonomiskie ieguvumi un izmaksas);</w:t>
      </w:r>
    </w:p>
    <w:p w14:paraId="1AEDBD4C"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2145A00B"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w:t>
      </w:r>
      <w:r w:rsidR="00DC2E65">
        <w:rPr>
          <w:rFonts w:ascii="Times New Roman" w:hAnsi="Times New Roman" w:cs="Times New Roman"/>
          <w:sz w:val="24"/>
          <w:szCs w:val="24"/>
        </w:rPr>
        <w:t xml:space="preserve"> un </w:t>
      </w:r>
      <w:r>
        <w:rPr>
          <w:rFonts w:ascii="Times New Roman" w:hAnsi="Times New Roman" w:cs="Times New Roman"/>
          <w:sz w:val="24"/>
          <w:szCs w:val="24"/>
        </w:rPr>
        <w:t>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216E9E5F"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jāpamato E</w:t>
      </w:r>
      <w:r w:rsidR="006C3198">
        <w:rPr>
          <w:rFonts w:ascii="Times New Roman" w:hAnsi="Times New Roman" w:cs="Times New Roman"/>
          <w:sz w:val="24"/>
          <w:szCs w:val="24"/>
        </w:rPr>
        <w:t xml:space="preserve">iropas </w:t>
      </w:r>
      <w:r>
        <w:rPr>
          <w:rFonts w:ascii="Times New Roman" w:hAnsi="Times New Roman" w:cs="Times New Roman"/>
          <w:sz w:val="24"/>
          <w:szCs w:val="24"/>
        </w:rPr>
        <w:t>S</w:t>
      </w:r>
      <w:r w:rsidR="006C3198">
        <w:rPr>
          <w:rFonts w:ascii="Times New Roman" w:hAnsi="Times New Roman" w:cs="Times New Roman"/>
          <w:sz w:val="24"/>
          <w:szCs w:val="24"/>
        </w:rPr>
        <w:t>avienības (turpmāk – ES)</w:t>
      </w:r>
      <w:r>
        <w:rPr>
          <w:rFonts w:ascii="Times New Roman" w:hAnsi="Times New Roman" w:cs="Times New Roman"/>
          <w:sz w:val="24"/>
          <w:szCs w:val="24"/>
        </w:rPr>
        <w:t xml:space="preserve">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5E35ECF3" w14:textId="77777777" w:rsidR="00603662" w:rsidRDefault="00603662" w:rsidP="00603662">
      <w:pPr>
        <w:pStyle w:val="Sarakstarindkopa"/>
        <w:spacing w:line="240" w:lineRule="auto"/>
        <w:jc w:val="both"/>
        <w:rPr>
          <w:rFonts w:ascii="Times New Roman" w:hAnsi="Times New Roman" w:cs="Times New Roman"/>
          <w:sz w:val="24"/>
          <w:szCs w:val="24"/>
        </w:rPr>
      </w:pPr>
    </w:p>
    <w:p w14:paraId="43EEE5C7" w14:textId="73EC31F4" w:rsidR="00EC22D0" w:rsidRPr="008264B4" w:rsidRDefault="00E236CF" w:rsidP="00EC22D0">
      <w:pPr>
        <w:pStyle w:val="Virsraksts1"/>
        <w:numPr>
          <w:ilvl w:val="1"/>
          <w:numId w:val="32"/>
        </w:numPr>
        <w:ind w:left="993" w:hanging="633"/>
        <w:rPr>
          <w:rFonts w:ascii="Times New Roman" w:hAnsi="Times New Roman" w:cs="Times New Roman"/>
          <w:b/>
          <w:bCs/>
          <w:color w:val="auto"/>
          <w:sz w:val="28"/>
          <w:szCs w:val="28"/>
        </w:rPr>
      </w:pPr>
      <w:bookmarkStart w:id="6" w:name="_Toc193275501"/>
      <w:r w:rsidRPr="006C18C8">
        <w:rPr>
          <w:rFonts w:ascii="Times New Roman" w:hAnsi="Times New Roman" w:cs="Times New Roman"/>
          <w:b/>
          <w:bCs/>
          <w:color w:val="auto"/>
          <w:sz w:val="28"/>
          <w:szCs w:val="28"/>
        </w:rPr>
        <w:t>Pārsk</w:t>
      </w:r>
      <w:r w:rsidR="00B3077C">
        <w:rPr>
          <w:rFonts w:ascii="Times New Roman" w:hAnsi="Times New Roman" w:cs="Times New Roman"/>
          <w:b/>
          <w:bCs/>
          <w:color w:val="auto"/>
          <w:sz w:val="28"/>
          <w:szCs w:val="28"/>
        </w:rPr>
        <w:t>a</w:t>
      </w:r>
      <w:r w:rsidRPr="006C18C8">
        <w:rPr>
          <w:rFonts w:ascii="Times New Roman" w:hAnsi="Times New Roman" w:cs="Times New Roman"/>
          <w:b/>
          <w:bCs/>
          <w:color w:val="auto"/>
          <w:sz w:val="28"/>
          <w:szCs w:val="28"/>
        </w:rPr>
        <w:t>ts</w:t>
      </w:r>
      <w:r w:rsidR="00927AFC">
        <w:rPr>
          <w:rFonts w:ascii="Times New Roman" w:hAnsi="Times New Roman" w:cs="Times New Roman"/>
          <w:b/>
          <w:bCs/>
          <w:color w:val="auto"/>
          <w:sz w:val="28"/>
          <w:szCs w:val="28"/>
        </w:rPr>
        <w:t xml:space="preserve"> par </w:t>
      </w:r>
      <w:r w:rsidR="00FE1650">
        <w:rPr>
          <w:rFonts w:ascii="Times New Roman" w:hAnsi="Times New Roman" w:cs="Times New Roman"/>
          <w:b/>
          <w:bCs/>
          <w:color w:val="auto"/>
          <w:sz w:val="28"/>
          <w:szCs w:val="28"/>
        </w:rPr>
        <w:t>ne</w:t>
      </w:r>
      <w:r w:rsidR="0078223C">
        <w:rPr>
          <w:rFonts w:ascii="Times New Roman" w:hAnsi="Times New Roman" w:cs="Times New Roman"/>
          <w:b/>
          <w:bCs/>
          <w:color w:val="auto"/>
          <w:sz w:val="28"/>
          <w:szCs w:val="28"/>
        </w:rPr>
        <w:t>pieciešamo analīzes veidu</w:t>
      </w:r>
      <w:r w:rsidR="00112E06">
        <w:rPr>
          <w:rFonts w:ascii="Times New Roman" w:hAnsi="Times New Roman" w:cs="Times New Roman"/>
          <w:b/>
          <w:bCs/>
          <w:color w:val="auto"/>
          <w:sz w:val="28"/>
          <w:szCs w:val="28"/>
        </w:rPr>
        <w:t xml:space="preserve"> 2.2.3.3. pasākuma trešajā</w:t>
      </w:r>
      <w:r w:rsidR="008839C3">
        <w:rPr>
          <w:rFonts w:ascii="Times New Roman" w:hAnsi="Times New Roman" w:cs="Times New Roman"/>
          <w:b/>
          <w:bCs/>
          <w:color w:val="auto"/>
          <w:sz w:val="28"/>
          <w:szCs w:val="28"/>
        </w:rPr>
        <w:t xml:space="preserve"> atlases kārtā</w:t>
      </w:r>
      <w:bookmarkEnd w:id="6"/>
    </w:p>
    <w:p w14:paraId="22364C83" w14:textId="40D548AC" w:rsidR="005A53CF" w:rsidRDefault="00DF5512" w:rsidP="009D74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SAM MK noteikumu 31. punkts paredz veikt divu veidu </w:t>
      </w:r>
      <w:r w:rsidR="006D0261">
        <w:rPr>
          <w:rFonts w:ascii="Times New Roman" w:hAnsi="Times New Roman" w:cs="Times New Roman"/>
          <w:sz w:val="24"/>
          <w:szCs w:val="24"/>
        </w:rPr>
        <w:t>analīzes</w:t>
      </w:r>
      <w:r w:rsidR="00365A85">
        <w:rPr>
          <w:rFonts w:ascii="Times New Roman" w:hAnsi="Times New Roman" w:cs="Times New Roman"/>
          <w:sz w:val="24"/>
          <w:szCs w:val="24"/>
        </w:rPr>
        <w:t>,</w:t>
      </w:r>
      <w:r w:rsidR="00B57817">
        <w:rPr>
          <w:rFonts w:ascii="Times New Roman" w:hAnsi="Times New Roman" w:cs="Times New Roman"/>
          <w:sz w:val="24"/>
          <w:szCs w:val="24"/>
        </w:rPr>
        <w:t xml:space="preserve"> un</w:t>
      </w:r>
      <w:r w:rsidR="00365A85">
        <w:rPr>
          <w:rFonts w:ascii="Times New Roman" w:hAnsi="Times New Roman" w:cs="Times New Roman"/>
          <w:sz w:val="24"/>
          <w:szCs w:val="24"/>
        </w:rPr>
        <w:t xml:space="preserve"> šeit tiek sniegts p</w:t>
      </w:r>
      <w:r w:rsidR="006C4152">
        <w:rPr>
          <w:rFonts w:ascii="Times New Roman" w:hAnsi="Times New Roman" w:cs="Times New Roman"/>
          <w:sz w:val="24"/>
          <w:szCs w:val="24"/>
        </w:rPr>
        <w:t>ārskats</w:t>
      </w:r>
      <w:r w:rsidR="00757048">
        <w:rPr>
          <w:rFonts w:ascii="Times New Roman" w:hAnsi="Times New Roman" w:cs="Times New Roman"/>
          <w:sz w:val="24"/>
          <w:szCs w:val="24"/>
        </w:rPr>
        <w:t xml:space="preserve"> par </w:t>
      </w:r>
      <w:r w:rsidR="00977A01">
        <w:rPr>
          <w:rFonts w:ascii="Times New Roman" w:hAnsi="Times New Roman" w:cs="Times New Roman"/>
          <w:sz w:val="24"/>
          <w:szCs w:val="24"/>
        </w:rPr>
        <w:t>to</w:t>
      </w:r>
      <w:r w:rsidR="006C4152">
        <w:rPr>
          <w:rFonts w:ascii="Times New Roman" w:hAnsi="Times New Roman" w:cs="Times New Roman"/>
          <w:sz w:val="24"/>
          <w:szCs w:val="24"/>
        </w:rPr>
        <w:t xml:space="preserve">, kad nepieciešams veikt </w:t>
      </w:r>
      <w:r w:rsidR="00DC2E65">
        <w:rPr>
          <w:rFonts w:ascii="Times New Roman" w:hAnsi="Times New Roman" w:cs="Times New Roman"/>
          <w:sz w:val="24"/>
          <w:szCs w:val="24"/>
        </w:rPr>
        <w:t>izmaksu un ieguvumu analīz</w:t>
      </w:r>
      <w:r w:rsidR="004B3EF7">
        <w:rPr>
          <w:rFonts w:ascii="Times New Roman" w:hAnsi="Times New Roman" w:cs="Times New Roman"/>
          <w:sz w:val="24"/>
          <w:szCs w:val="24"/>
        </w:rPr>
        <w:t>i</w:t>
      </w:r>
      <w:r w:rsidR="00DC2E65">
        <w:rPr>
          <w:rFonts w:ascii="Times New Roman" w:hAnsi="Times New Roman" w:cs="Times New Roman"/>
          <w:sz w:val="24"/>
          <w:szCs w:val="24"/>
        </w:rPr>
        <w:t xml:space="preserve"> </w:t>
      </w:r>
      <w:r w:rsidR="004B3EF7">
        <w:rPr>
          <w:rFonts w:ascii="Times New Roman" w:hAnsi="Times New Roman" w:cs="Times New Roman"/>
          <w:sz w:val="24"/>
          <w:szCs w:val="24"/>
        </w:rPr>
        <w:t>vai</w:t>
      </w:r>
      <w:r w:rsidR="006C4152">
        <w:rPr>
          <w:rFonts w:ascii="Times New Roman" w:hAnsi="Times New Roman" w:cs="Times New Roman"/>
          <w:sz w:val="24"/>
          <w:szCs w:val="24"/>
        </w:rPr>
        <w:t xml:space="preserve"> </w:t>
      </w:r>
      <w:r w:rsidR="00DC2E65">
        <w:rPr>
          <w:rFonts w:ascii="Times New Roman" w:hAnsi="Times New Roman" w:cs="Times New Roman"/>
          <w:sz w:val="24"/>
          <w:szCs w:val="24"/>
        </w:rPr>
        <w:t>finanšu analīzi</w:t>
      </w:r>
      <w:r w:rsidR="001E0003">
        <w:rPr>
          <w:rFonts w:ascii="Times New Roman" w:hAnsi="Times New Roman" w:cs="Times New Roman"/>
          <w:sz w:val="24"/>
          <w:szCs w:val="24"/>
        </w:rPr>
        <w:t xml:space="preserve"> –</w:t>
      </w:r>
      <w:r w:rsidR="005C150B">
        <w:rPr>
          <w:rFonts w:ascii="Times New Roman" w:hAnsi="Times New Roman" w:cs="Times New Roman"/>
          <w:sz w:val="24"/>
          <w:szCs w:val="24"/>
        </w:rPr>
        <w:t xml:space="preserve"> </w:t>
      </w:r>
      <w:r w:rsidR="001B4EA5" w:rsidRPr="001B4EA5">
        <w:rPr>
          <w:rFonts w:ascii="Times New Roman" w:hAnsi="Times New Roman" w:cs="Times New Roman"/>
          <w:sz w:val="24"/>
          <w:szCs w:val="24"/>
        </w:rPr>
        <w:t>ieņēmumu un izdevumu attiecības pārbaud</w:t>
      </w:r>
      <w:r w:rsidR="00227E22">
        <w:rPr>
          <w:rFonts w:ascii="Times New Roman" w:hAnsi="Times New Roman" w:cs="Times New Roman"/>
          <w:sz w:val="24"/>
          <w:szCs w:val="24"/>
        </w:rPr>
        <w:t>i</w:t>
      </w:r>
      <w:r w:rsidR="00311A37">
        <w:rPr>
          <w:rFonts w:ascii="Times New Roman" w:hAnsi="Times New Roman" w:cs="Times New Roman"/>
          <w:sz w:val="24"/>
          <w:szCs w:val="24"/>
        </w:rPr>
        <w:t xml:space="preserve"> (</w:t>
      </w:r>
      <w:r w:rsidR="00773FC9">
        <w:rPr>
          <w:rFonts w:ascii="Times New Roman" w:hAnsi="Times New Roman" w:cs="Times New Roman"/>
          <w:sz w:val="24"/>
          <w:szCs w:val="24"/>
        </w:rPr>
        <w:t xml:space="preserve">turpmāk – </w:t>
      </w:r>
      <w:r w:rsidR="00773FC9" w:rsidRPr="001B4EA5">
        <w:rPr>
          <w:rFonts w:ascii="Times New Roman" w:hAnsi="Times New Roman" w:cs="Times New Roman"/>
          <w:sz w:val="24"/>
          <w:szCs w:val="24"/>
        </w:rPr>
        <w:t>ieņēmumu un izdevumu attiecības pārbaud</w:t>
      </w:r>
      <w:r w:rsidR="001E0003">
        <w:rPr>
          <w:rFonts w:ascii="Times New Roman" w:hAnsi="Times New Roman" w:cs="Times New Roman"/>
          <w:sz w:val="24"/>
          <w:szCs w:val="24"/>
        </w:rPr>
        <w:t>e</w:t>
      </w:r>
      <w:r w:rsidR="00FD5642">
        <w:rPr>
          <w:rFonts w:ascii="Times New Roman" w:hAnsi="Times New Roman" w:cs="Times New Roman"/>
          <w:sz w:val="24"/>
          <w:szCs w:val="24"/>
        </w:rPr>
        <w:t>)</w:t>
      </w:r>
      <w:r w:rsidR="006C4528">
        <w:rPr>
          <w:rFonts w:ascii="Times New Roman" w:hAnsi="Times New Roman" w:cs="Times New Roman"/>
          <w:sz w:val="24"/>
          <w:szCs w:val="24"/>
        </w:rPr>
        <w:t xml:space="preserve">. </w:t>
      </w:r>
    </w:p>
    <w:p w14:paraId="7CDEDB6B" w14:textId="4B2296F1" w:rsidR="005A53CF" w:rsidRPr="00AD5D19" w:rsidRDefault="003468EC" w:rsidP="00AD5D19">
      <w:pPr>
        <w:spacing w:before="120" w:line="240" w:lineRule="auto"/>
        <w:jc w:val="both"/>
        <w:rPr>
          <w:rFonts w:ascii="Times New Roman" w:hAnsi="Times New Roman" w:cs="Times New Roman"/>
          <w:sz w:val="24"/>
          <w:szCs w:val="24"/>
        </w:rPr>
      </w:pPr>
      <w:r w:rsidRPr="00AD5D19">
        <w:rPr>
          <w:rFonts w:ascii="Times New Roman" w:hAnsi="Times New Roman" w:cs="Times New Roman"/>
          <w:sz w:val="24"/>
          <w:szCs w:val="24"/>
        </w:rPr>
        <w:t xml:space="preserve">2.2.3.3. pasākuma trešajā </w:t>
      </w:r>
      <w:r w:rsidR="005A47B9" w:rsidRPr="00AD5D19">
        <w:rPr>
          <w:rFonts w:ascii="Times New Roman" w:hAnsi="Times New Roman" w:cs="Times New Roman"/>
          <w:sz w:val="24"/>
          <w:szCs w:val="24"/>
        </w:rPr>
        <w:t xml:space="preserve">atlases </w:t>
      </w:r>
      <w:r w:rsidR="005A53CF" w:rsidRPr="00AD5D19">
        <w:rPr>
          <w:rFonts w:ascii="Times New Roman" w:hAnsi="Times New Roman" w:cs="Times New Roman"/>
          <w:sz w:val="24"/>
          <w:szCs w:val="24"/>
        </w:rPr>
        <w:t>kārtā ir jāveic:</w:t>
      </w:r>
    </w:p>
    <w:p w14:paraId="5F783B01" w14:textId="09058115" w:rsidR="00D37C16" w:rsidRDefault="00D37C16" w:rsidP="006D6E34">
      <w:pPr>
        <w:pStyle w:val="Sarakstarindkopa"/>
        <w:numPr>
          <w:ilvl w:val="1"/>
          <w:numId w:val="37"/>
        </w:numPr>
        <w:spacing w:before="120" w:line="240" w:lineRule="auto"/>
        <w:contextualSpacing w:val="0"/>
        <w:jc w:val="both"/>
        <w:rPr>
          <w:rFonts w:ascii="Times New Roman" w:hAnsi="Times New Roman" w:cs="Times New Roman"/>
          <w:sz w:val="24"/>
          <w:szCs w:val="24"/>
        </w:rPr>
      </w:pPr>
      <w:r w:rsidRPr="005A47B9">
        <w:rPr>
          <w:rFonts w:ascii="Times New Roman" w:hAnsi="Times New Roman" w:cs="Times New Roman"/>
          <w:b/>
          <w:bCs/>
          <w:sz w:val="24"/>
          <w:szCs w:val="24"/>
        </w:rPr>
        <w:t>izmaksu un ieguvumu analīze</w:t>
      </w:r>
      <w:r>
        <w:rPr>
          <w:rFonts w:ascii="Times New Roman" w:hAnsi="Times New Roman" w:cs="Times New Roman"/>
          <w:sz w:val="24"/>
          <w:szCs w:val="24"/>
        </w:rPr>
        <w:t xml:space="preserve">, ja </w:t>
      </w:r>
      <w:r w:rsidR="001751FF" w:rsidRPr="001751FF">
        <w:rPr>
          <w:rFonts w:ascii="Times New Roman" w:hAnsi="Times New Roman" w:cs="Times New Roman"/>
          <w:sz w:val="24"/>
          <w:szCs w:val="24"/>
        </w:rPr>
        <w:t xml:space="preserve">projekta kopējās attiecināmās izmaksas </w:t>
      </w:r>
      <w:r w:rsidR="00074331">
        <w:rPr>
          <w:rFonts w:ascii="Times New Roman" w:hAnsi="Times New Roman" w:cs="Times New Roman"/>
          <w:sz w:val="24"/>
          <w:szCs w:val="24"/>
        </w:rPr>
        <w:t>na</w:t>
      </w:r>
      <w:r w:rsidR="00CB625D">
        <w:rPr>
          <w:rFonts w:ascii="Times New Roman" w:hAnsi="Times New Roman" w:cs="Times New Roman"/>
          <w:sz w:val="24"/>
          <w:szCs w:val="24"/>
        </w:rPr>
        <w:t>v</w:t>
      </w:r>
      <w:r w:rsidR="001751FF" w:rsidRPr="001751FF">
        <w:rPr>
          <w:rFonts w:ascii="Times New Roman" w:hAnsi="Times New Roman" w:cs="Times New Roman"/>
          <w:sz w:val="24"/>
          <w:szCs w:val="24"/>
        </w:rPr>
        <w:t xml:space="preserve"> mazākas par 1 000 000 euro (ieskaitot)</w:t>
      </w:r>
      <w:r w:rsidR="001D78B4">
        <w:rPr>
          <w:rFonts w:ascii="Times New Roman" w:hAnsi="Times New Roman" w:cs="Times New Roman"/>
          <w:sz w:val="24"/>
          <w:szCs w:val="24"/>
        </w:rPr>
        <w:t>. Ja atbilstoši nosacījumiem nepieciešams pārliecināties</w:t>
      </w:r>
      <w:r w:rsidR="00D45622">
        <w:rPr>
          <w:rFonts w:ascii="Times New Roman" w:hAnsi="Times New Roman" w:cs="Times New Roman"/>
          <w:sz w:val="24"/>
          <w:szCs w:val="24"/>
        </w:rPr>
        <w:t xml:space="preserve">, vai </w:t>
      </w:r>
      <w:r w:rsidR="00D45622" w:rsidRPr="002F3463">
        <w:rPr>
          <w:rFonts w:ascii="Times New Roman" w:hAnsi="Times New Roman" w:cs="Times New Roman"/>
          <w:sz w:val="24"/>
          <w:szCs w:val="24"/>
        </w:rPr>
        <w:t>ieņēmumi projekta dzīves ciklā ik gadu nepārsniedz 50 procentus no infrastruktūras un atjaunoto teritoriju uzturēšanas izdevumiem</w:t>
      </w:r>
      <w:r w:rsidR="003E5AB0">
        <w:rPr>
          <w:rFonts w:ascii="Times New Roman" w:hAnsi="Times New Roman" w:cs="Times New Roman"/>
          <w:sz w:val="24"/>
          <w:szCs w:val="24"/>
        </w:rPr>
        <w:t xml:space="preserve">, </w:t>
      </w:r>
      <w:r w:rsidR="00CE51EE" w:rsidRPr="00031397">
        <w:rPr>
          <w:rFonts w:ascii="Times New Roman" w:hAnsi="Times New Roman" w:cs="Times New Roman"/>
          <w:b/>
          <w:bCs/>
          <w:sz w:val="24"/>
          <w:szCs w:val="24"/>
        </w:rPr>
        <w:t xml:space="preserve">atsevišķa </w:t>
      </w:r>
      <w:r w:rsidR="00616EC2" w:rsidRPr="006C18C8">
        <w:rPr>
          <w:rFonts w:ascii="Times New Roman" w:hAnsi="Times New Roman" w:cs="Times New Roman"/>
          <w:b/>
          <w:bCs/>
          <w:sz w:val="24"/>
          <w:szCs w:val="24"/>
        </w:rPr>
        <w:t>ieņēmumu un izdevumu attiecības pārbaude</w:t>
      </w:r>
      <w:r w:rsidR="00616EC2" w:rsidRPr="00031397" w:rsidDel="00616EC2">
        <w:rPr>
          <w:rFonts w:ascii="Times New Roman" w:hAnsi="Times New Roman" w:cs="Times New Roman"/>
          <w:b/>
          <w:bCs/>
          <w:sz w:val="24"/>
          <w:szCs w:val="24"/>
        </w:rPr>
        <w:t xml:space="preserve"> </w:t>
      </w:r>
      <w:r w:rsidR="00CE51EE" w:rsidRPr="00031397">
        <w:rPr>
          <w:rFonts w:ascii="Times New Roman" w:hAnsi="Times New Roman" w:cs="Times New Roman"/>
          <w:b/>
          <w:bCs/>
          <w:sz w:val="24"/>
          <w:szCs w:val="24"/>
        </w:rPr>
        <w:t>nav jāveic</w:t>
      </w:r>
      <w:r w:rsidR="00EF6A81">
        <w:rPr>
          <w:rFonts w:ascii="Times New Roman" w:hAnsi="Times New Roman" w:cs="Times New Roman"/>
          <w:sz w:val="24"/>
          <w:szCs w:val="24"/>
        </w:rPr>
        <w:t>, jo</w:t>
      </w:r>
      <w:r w:rsidR="00386DD2">
        <w:rPr>
          <w:rFonts w:ascii="Times New Roman" w:hAnsi="Times New Roman" w:cs="Times New Roman"/>
          <w:sz w:val="24"/>
          <w:szCs w:val="24"/>
        </w:rPr>
        <w:t xml:space="preserve"> nepieciešamā informācija tiek sagatavota automatizēti izmaksu un ieguvumu analīzes ietvaros</w:t>
      </w:r>
      <w:r w:rsidR="00031397">
        <w:rPr>
          <w:rFonts w:ascii="Times New Roman" w:hAnsi="Times New Roman" w:cs="Times New Roman"/>
          <w:sz w:val="24"/>
          <w:szCs w:val="24"/>
        </w:rPr>
        <w:t>;</w:t>
      </w:r>
    </w:p>
    <w:p w14:paraId="3DDFC3D8" w14:textId="2F4D1356" w:rsidR="00CB625D" w:rsidRDefault="007327D3" w:rsidP="006D6E34">
      <w:pPr>
        <w:pStyle w:val="Sarakstarindkopa"/>
        <w:numPr>
          <w:ilvl w:val="1"/>
          <w:numId w:val="37"/>
        </w:numPr>
        <w:spacing w:before="120" w:line="240" w:lineRule="auto"/>
        <w:contextualSpacing w:val="0"/>
        <w:jc w:val="both"/>
        <w:rPr>
          <w:rFonts w:ascii="Times New Roman" w:hAnsi="Times New Roman" w:cs="Times New Roman"/>
          <w:sz w:val="24"/>
          <w:szCs w:val="24"/>
        </w:rPr>
      </w:pPr>
      <w:r w:rsidRPr="00576006">
        <w:rPr>
          <w:rFonts w:ascii="Times New Roman" w:hAnsi="Times New Roman" w:cs="Times New Roman"/>
          <w:b/>
          <w:bCs/>
          <w:sz w:val="24"/>
          <w:szCs w:val="24"/>
        </w:rPr>
        <w:t>ieņēmumu un izdevumu attiecības pārbaude</w:t>
      </w:r>
      <w:r w:rsidR="0026450F">
        <w:rPr>
          <w:rFonts w:ascii="Times New Roman" w:hAnsi="Times New Roman" w:cs="Times New Roman"/>
          <w:sz w:val="24"/>
          <w:szCs w:val="24"/>
        </w:rPr>
        <w:t>, ja</w:t>
      </w:r>
      <w:r w:rsidR="00A823A0">
        <w:rPr>
          <w:rFonts w:ascii="Times New Roman" w:hAnsi="Times New Roman" w:cs="Times New Roman"/>
          <w:sz w:val="24"/>
          <w:szCs w:val="24"/>
        </w:rPr>
        <w:t xml:space="preserve"> vienlaikus</w:t>
      </w:r>
      <w:r w:rsidR="0026450F">
        <w:rPr>
          <w:rFonts w:ascii="Times New Roman" w:hAnsi="Times New Roman" w:cs="Times New Roman"/>
          <w:sz w:val="24"/>
          <w:szCs w:val="24"/>
        </w:rPr>
        <w:t>:</w:t>
      </w:r>
    </w:p>
    <w:p w14:paraId="200F9D28" w14:textId="7FFF964A" w:rsidR="0026450F" w:rsidRDefault="00964CCB" w:rsidP="006D6E34">
      <w:pPr>
        <w:pStyle w:val="Sarakstarindkopa"/>
        <w:numPr>
          <w:ilvl w:val="2"/>
          <w:numId w:val="37"/>
        </w:numPr>
        <w:spacing w:before="120" w:line="240" w:lineRule="auto"/>
        <w:contextualSpacing w:val="0"/>
        <w:jc w:val="both"/>
        <w:rPr>
          <w:rFonts w:ascii="Times New Roman" w:hAnsi="Times New Roman" w:cs="Times New Roman"/>
          <w:sz w:val="24"/>
          <w:szCs w:val="24"/>
        </w:rPr>
      </w:pPr>
      <w:r w:rsidRPr="00964CCB">
        <w:rPr>
          <w:rFonts w:ascii="Times New Roman" w:hAnsi="Times New Roman" w:cs="Times New Roman"/>
          <w:sz w:val="24"/>
          <w:szCs w:val="24"/>
        </w:rPr>
        <w:t xml:space="preserve">projekta kopējās attiecināmās izmaksas </w:t>
      </w:r>
      <w:r>
        <w:rPr>
          <w:rFonts w:ascii="Times New Roman" w:hAnsi="Times New Roman" w:cs="Times New Roman"/>
          <w:sz w:val="24"/>
          <w:szCs w:val="24"/>
        </w:rPr>
        <w:t>ir</w:t>
      </w:r>
      <w:r w:rsidRPr="00964CCB">
        <w:rPr>
          <w:rFonts w:ascii="Times New Roman" w:hAnsi="Times New Roman" w:cs="Times New Roman"/>
          <w:sz w:val="24"/>
          <w:szCs w:val="24"/>
        </w:rPr>
        <w:t xml:space="preserve"> mazākas par 1 000 000 euro (ieskaitot)</w:t>
      </w:r>
      <w:r w:rsidR="0026450F">
        <w:rPr>
          <w:rFonts w:ascii="Times New Roman" w:hAnsi="Times New Roman" w:cs="Times New Roman"/>
          <w:sz w:val="24"/>
          <w:szCs w:val="24"/>
        </w:rPr>
        <w:t>;</w:t>
      </w:r>
    </w:p>
    <w:p w14:paraId="3158E979" w14:textId="0E514114" w:rsidR="0026450F" w:rsidRDefault="00BC080D" w:rsidP="006D6E34">
      <w:pPr>
        <w:pStyle w:val="Sarakstarindkopa"/>
        <w:numPr>
          <w:ilvl w:val="2"/>
          <w:numId w:val="37"/>
        </w:numPr>
        <w:spacing w:before="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un </w:t>
      </w:r>
      <w:r w:rsidR="0026450F" w:rsidRPr="005A53CF">
        <w:rPr>
          <w:rFonts w:ascii="Times New Roman" w:hAnsi="Times New Roman" w:cs="Times New Roman"/>
          <w:sz w:val="24"/>
          <w:szCs w:val="24"/>
        </w:rPr>
        <w:t xml:space="preserve">projektā </w:t>
      </w:r>
      <w:r w:rsidR="00EC0651">
        <w:rPr>
          <w:rFonts w:ascii="Times New Roman" w:hAnsi="Times New Roman" w:cs="Times New Roman"/>
          <w:sz w:val="24"/>
          <w:szCs w:val="24"/>
        </w:rPr>
        <w:t>plānoti</w:t>
      </w:r>
      <w:r w:rsidR="0026450F" w:rsidRPr="005A53CF">
        <w:rPr>
          <w:rFonts w:ascii="Times New Roman" w:hAnsi="Times New Roman" w:cs="Times New Roman"/>
          <w:sz w:val="24"/>
          <w:szCs w:val="24"/>
        </w:rPr>
        <w:t xml:space="preserve"> ieņēmumi</w:t>
      </w:r>
      <w:r w:rsidR="003518BD">
        <w:rPr>
          <w:rFonts w:ascii="Times New Roman" w:hAnsi="Times New Roman" w:cs="Times New Roman"/>
          <w:sz w:val="24"/>
          <w:szCs w:val="24"/>
        </w:rPr>
        <w:t>, nodalot</w:t>
      </w:r>
      <w:r w:rsidR="003518BD" w:rsidRPr="003518BD">
        <w:rPr>
          <w:rFonts w:ascii="Times New Roman" w:hAnsi="Times New Roman" w:cs="Times New Roman"/>
          <w:sz w:val="24"/>
          <w:szCs w:val="24"/>
        </w:rPr>
        <w:t xml:space="preserve"> projektā īstenotās sadarbības partnera aktivitātes, kurām sniegtais atbalsts kvalificējams kā komercdarbības atbalsts, un nodrošin</w:t>
      </w:r>
      <w:r w:rsidR="003518BD">
        <w:rPr>
          <w:rFonts w:ascii="Times New Roman" w:hAnsi="Times New Roman" w:cs="Times New Roman"/>
          <w:sz w:val="24"/>
          <w:szCs w:val="24"/>
        </w:rPr>
        <w:t>ot</w:t>
      </w:r>
      <w:r w:rsidR="003518BD" w:rsidRPr="003518BD">
        <w:rPr>
          <w:rFonts w:ascii="Times New Roman" w:hAnsi="Times New Roman" w:cs="Times New Roman"/>
          <w:sz w:val="24"/>
          <w:szCs w:val="24"/>
        </w:rPr>
        <w:t>, ka projekta iesniedzējiem un pārējiem sadarbības partneriem (ja attiecināms), kuri nav saimnieciskās darbības veicēji, ieņēmumi projekta dzīves ciklā ik gadu nepārsniedz 50 procentus no infrastruktūras un atjaunoto teritoriju uzturēšanas izdevumiem.</w:t>
      </w:r>
    </w:p>
    <w:p w14:paraId="3C4AB9E9" w14:textId="471A456D" w:rsidR="00F26A2E" w:rsidRPr="00CD3F4D" w:rsidRDefault="00CD3F4D" w:rsidP="006C18C8">
      <w:pPr>
        <w:spacing w:line="240" w:lineRule="auto"/>
        <w:jc w:val="both"/>
        <w:rPr>
          <w:rFonts w:ascii="Times New Roman" w:hAnsi="Times New Roman" w:cs="Times New Roman"/>
          <w:sz w:val="24"/>
          <w:szCs w:val="24"/>
        </w:rPr>
      </w:pPr>
      <w:r w:rsidRPr="00CD3F4D">
        <w:rPr>
          <w:rFonts w:ascii="Times New Roman" w:hAnsi="Times New Roman" w:cs="Times New Roman"/>
          <w:sz w:val="24"/>
          <w:szCs w:val="24"/>
        </w:rPr>
        <w:t xml:space="preserve">Ieņēmumu un izdevumu attiecības pārbaudes </w:t>
      </w:r>
      <w:r w:rsidR="00F26A2E" w:rsidRPr="00CD3F4D">
        <w:rPr>
          <w:rFonts w:ascii="Times New Roman" w:hAnsi="Times New Roman" w:cs="Times New Roman"/>
          <w:sz w:val="24"/>
          <w:szCs w:val="24"/>
        </w:rPr>
        <w:t xml:space="preserve">mērķis – atbilstoši SAM MK noteikumu </w:t>
      </w:r>
      <w:hyperlink r:id="rId16" w:anchor="p31" w:history="1">
        <w:r w:rsidR="00F26A2E" w:rsidRPr="006C18C8">
          <w:rPr>
            <w:rFonts w:ascii="Times New Roman" w:hAnsi="Times New Roman" w:cs="Times New Roman"/>
          </w:rPr>
          <w:t>31.punktam</w:t>
        </w:r>
      </w:hyperlink>
      <w:r w:rsidR="00F26A2E" w:rsidRPr="00CD3F4D">
        <w:rPr>
          <w:rFonts w:ascii="Times New Roman" w:hAnsi="Times New Roman" w:cs="Times New Roman"/>
          <w:sz w:val="24"/>
          <w:szCs w:val="24"/>
        </w:rPr>
        <w:t xml:space="preserve"> pārbaudīt nosacījumu, vai projekta iesniedzējam un sadarbības partneriem (ja attiecināms), kuri nav saimnieciskās darbības veicēji, ieņēmumi projekta dzīves ciklā ik gadu nepārsniedz 50 procentus no infrastruktūras un atjaunoto teritoriju uzturēšanas izdevumiem.</w:t>
      </w:r>
    </w:p>
    <w:p w14:paraId="4889FD4E" w14:textId="55E6302D" w:rsidR="00E84041" w:rsidRPr="006C18C8" w:rsidRDefault="00E84041" w:rsidP="006C18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Šajā </w:t>
      </w:r>
      <w:r w:rsidR="009A1898">
        <w:rPr>
          <w:rFonts w:ascii="Times New Roman" w:hAnsi="Times New Roman" w:cs="Times New Roman"/>
          <w:sz w:val="24"/>
          <w:szCs w:val="24"/>
        </w:rPr>
        <w:t xml:space="preserve">metodikā informācija par </w:t>
      </w:r>
      <w:r w:rsidR="00BC28A6">
        <w:rPr>
          <w:rFonts w:ascii="Times New Roman" w:hAnsi="Times New Roman" w:cs="Times New Roman"/>
          <w:sz w:val="24"/>
          <w:szCs w:val="24"/>
        </w:rPr>
        <w:t>i</w:t>
      </w:r>
      <w:r w:rsidR="00493829" w:rsidRPr="00CD3F4D">
        <w:rPr>
          <w:rFonts w:ascii="Times New Roman" w:hAnsi="Times New Roman" w:cs="Times New Roman"/>
          <w:sz w:val="24"/>
          <w:szCs w:val="24"/>
        </w:rPr>
        <w:t>eņēmumu un izdevumu attiecības pārbaude</w:t>
      </w:r>
      <w:r w:rsidR="00493829">
        <w:rPr>
          <w:rFonts w:ascii="Times New Roman" w:hAnsi="Times New Roman" w:cs="Times New Roman"/>
          <w:sz w:val="24"/>
          <w:szCs w:val="24"/>
        </w:rPr>
        <w:t>s</w:t>
      </w:r>
      <w:r w:rsidR="00537E32">
        <w:rPr>
          <w:rFonts w:ascii="Times New Roman" w:hAnsi="Times New Roman" w:cs="Times New Roman"/>
          <w:sz w:val="24"/>
          <w:szCs w:val="24"/>
        </w:rPr>
        <w:t xml:space="preserve"> veidlapas</w:t>
      </w:r>
      <w:r w:rsidR="00493829" w:rsidRPr="00CD3F4D">
        <w:rPr>
          <w:rFonts w:ascii="Times New Roman" w:hAnsi="Times New Roman" w:cs="Times New Roman"/>
          <w:sz w:val="24"/>
          <w:szCs w:val="24"/>
        </w:rPr>
        <w:t xml:space="preserve"> </w:t>
      </w:r>
      <w:r w:rsidR="00D421EA">
        <w:rPr>
          <w:rFonts w:ascii="Times New Roman" w:hAnsi="Times New Roman" w:cs="Times New Roman"/>
          <w:sz w:val="24"/>
          <w:szCs w:val="24"/>
        </w:rPr>
        <w:t>aizpildīšanu atr</w:t>
      </w:r>
      <w:r w:rsidR="00493829">
        <w:rPr>
          <w:rFonts w:ascii="Times New Roman" w:hAnsi="Times New Roman" w:cs="Times New Roman"/>
          <w:sz w:val="24"/>
          <w:szCs w:val="24"/>
        </w:rPr>
        <w:t>odas</w:t>
      </w:r>
      <w:r w:rsidR="00D421EA">
        <w:rPr>
          <w:rFonts w:ascii="Times New Roman" w:hAnsi="Times New Roman" w:cs="Times New Roman"/>
          <w:sz w:val="24"/>
          <w:szCs w:val="24"/>
        </w:rPr>
        <w:t xml:space="preserve"> </w:t>
      </w:r>
      <w:r w:rsidR="009E509B">
        <w:rPr>
          <w:rFonts w:ascii="Times New Roman" w:hAnsi="Times New Roman" w:cs="Times New Roman"/>
          <w:sz w:val="24"/>
          <w:szCs w:val="24"/>
        </w:rPr>
        <w:t>2.2</w:t>
      </w:r>
      <w:r w:rsidR="00D47930">
        <w:rPr>
          <w:rFonts w:ascii="Times New Roman" w:hAnsi="Times New Roman" w:cs="Times New Roman"/>
          <w:sz w:val="24"/>
          <w:szCs w:val="24"/>
        </w:rPr>
        <w:t>.1</w:t>
      </w:r>
      <w:r w:rsidR="009E509B">
        <w:rPr>
          <w:rFonts w:ascii="Times New Roman" w:hAnsi="Times New Roman" w:cs="Times New Roman"/>
          <w:sz w:val="24"/>
          <w:szCs w:val="24"/>
        </w:rPr>
        <w:t>., 2.2.</w:t>
      </w:r>
      <w:r w:rsidR="00520D2D">
        <w:rPr>
          <w:rFonts w:ascii="Times New Roman" w:hAnsi="Times New Roman" w:cs="Times New Roman"/>
          <w:sz w:val="24"/>
          <w:szCs w:val="24"/>
        </w:rPr>
        <w:t>5</w:t>
      </w:r>
      <w:r w:rsidR="009E509B">
        <w:rPr>
          <w:rFonts w:ascii="Times New Roman" w:hAnsi="Times New Roman" w:cs="Times New Roman"/>
          <w:sz w:val="24"/>
          <w:szCs w:val="24"/>
        </w:rPr>
        <w:t>. un</w:t>
      </w:r>
      <w:r w:rsidR="00BF1370">
        <w:rPr>
          <w:rFonts w:ascii="Times New Roman" w:hAnsi="Times New Roman" w:cs="Times New Roman"/>
          <w:sz w:val="24"/>
          <w:szCs w:val="24"/>
        </w:rPr>
        <w:t xml:space="preserve"> </w:t>
      </w:r>
      <w:r w:rsidR="00922DFD">
        <w:rPr>
          <w:rFonts w:ascii="Times New Roman" w:hAnsi="Times New Roman" w:cs="Times New Roman"/>
          <w:sz w:val="24"/>
          <w:szCs w:val="24"/>
        </w:rPr>
        <w:t>2.2.</w:t>
      </w:r>
      <w:r w:rsidR="00BA1B33">
        <w:rPr>
          <w:rFonts w:ascii="Times New Roman" w:hAnsi="Times New Roman" w:cs="Times New Roman"/>
          <w:sz w:val="24"/>
          <w:szCs w:val="24"/>
        </w:rPr>
        <w:t>14.</w:t>
      </w:r>
      <w:r w:rsidR="009E509B">
        <w:rPr>
          <w:rFonts w:ascii="Times New Roman" w:hAnsi="Times New Roman" w:cs="Times New Roman"/>
          <w:sz w:val="24"/>
          <w:szCs w:val="24"/>
        </w:rPr>
        <w:t xml:space="preserve"> nodaļā</w:t>
      </w:r>
      <w:r w:rsidR="009E509B" w:rsidRPr="00537E32">
        <w:rPr>
          <w:rFonts w:ascii="Times New Roman" w:hAnsi="Times New Roman" w:cs="Times New Roman"/>
          <w:sz w:val="24"/>
          <w:szCs w:val="24"/>
        </w:rPr>
        <w:t>.</w:t>
      </w:r>
      <w:r w:rsidR="009E509B">
        <w:rPr>
          <w:rFonts w:ascii="Times New Roman" w:hAnsi="Times New Roman" w:cs="Times New Roman"/>
          <w:sz w:val="24"/>
          <w:szCs w:val="24"/>
        </w:rPr>
        <w:t xml:space="preserve"> </w:t>
      </w:r>
    </w:p>
    <w:p w14:paraId="4920848F" w14:textId="77777777" w:rsidR="00A51FDD" w:rsidRPr="00B928ED" w:rsidRDefault="00A51FDD" w:rsidP="00B928ED">
      <w:pPr>
        <w:spacing w:line="240" w:lineRule="auto"/>
        <w:jc w:val="both"/>
        <w:rPr>
          <w:rFonts w:ascii="Times New Roman" w:hAnsi="Times New Roman" w:cs="Times New Roman"/>
          <w:sz w:val="24"/>
          <w:szCs w:val="24"/>
        </w:rPr>
      </w:pPr>
    </w:p>
    <w:p w14:paraId="0067474B" w14:textId="77777777" w:rsidR="00D036FC" w:rsidRDefault="00D036FC" w:rsidP="009D7428">
      <w:pPr>
        <w:spacing w:line="240" w:lineRule="auto"/>
        <w:jc w:val="both"/>
        <w:rPr>
          <w:rFonts w:ascii="Times New Roman" w:hAnsi="Times New Roman" w:cs="Times New Roman"/>
          <w:sz w:val="24"/>
          <w:szCs w:val="24"/>
        </w:rPr>
      </w:pPr>
    </w:p>
    <w:p w14:paraId="15EA7F62" w14:textId="3174CB79"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7" w:name="_Toc193275502"/>
      <w:r w:rsidRPr="00514729">
        <w:rPr>
          <w:rFonts w:ascii="Times New Roman" w:hAnsi="Times New Roman" w:cs="Times New Roman"/>
          <w:b/>
          <w:bCs/>
          <w:color w:val="auto"/>
          <w:sz w:val="28"/>
          <w:szCs w:val="28"/>
        </w:rPr>
        <w:t>Izmaksu un ieguvumu analīzes</w:t>
      </w:r>
      <w:r w:rsidR="00C67772">
        <w:rPr>
          <w:rFonts w:ascii="Times New Roman" w:hAnsi="Times New Roman" w:cs="Times New Roman"/>
          <w:b/>
          <w:bCs/>
          <w:color w:val="auto"/>
          <w:sz w:val="28"/>
          <w:szCs w:val="28"/>
        </w:rPr>
        <w:t xml:space="preserve"> </w:t>
      </w:r>
      <w:r w:rsidRPr="00514729">
        <w:rPr>
          <w:rFonts w:ascii="Times New Roman" w:hAnsi="Times New Roman" w:cs="Times New Roman"/>
          <w:b/>
          <w:bCs/>
          <w:color w:val="auto"/>
          <w:sz w:val="28"/>
          <w:szCs w:val="28"/>
        </w:rPr>
        <w:t>izstrāde un saturs</w:t>
      </w:r>
      <w:bookmarkEnd w:id="7"/>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8" w:name="_Toc488415870"/>
      <w:bookmarkStart w:id="9" w:name="_Toc193275503"/>
      <w:r w:rsidRPr="00447B69">
        <w:rPr>
          <w:rFonts w:ascii="Times New Roman" w:hAnsi="Times New Roman" w:cs="Times New Roman"/>
          <w:b/>
          <w:bCs/>
          <w:color w:val="auto"/>
          <w:sz w:val="28"/>
          <w:szCs w:val="28"/>
        </w:rPr>
        <w:t>Vispārīgā informācija</w:t>
      </w:r>
      <w:bookmarkEnd w:id="8"/>
      <w:bookmarkEnd w:id="9"/>
    </w:p>
    <w:p w14:paraId="5EA7E929" w14:textId="0A9E073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0"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0"/>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7343E4">
        <w:rPr>
          <w:rFonts w:ascii="Times New Roman" w:hAnsi="Times New Roman" w:cs="Times New Roman"/>
          <w:sz w:val="24"/>
          <w:szCs w:val="24"/>
        </w:rPr>
        <w:t>ts</w:t>
      </w:r>
      <w:r w:rsidR="00C47E05">
        <w:rPr>
          <w:rFonts w:ascii="Times New Roman" w:hAnsi="Times New Roman" w:cs="Times New Roman"/>
          <w:sz w:val="24"/>
          <w:szCs w:val="24"/>
        </w:rPr>
        <w:t xml:space="preserve">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2C5A10F8"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7A7D3C">
        <w:rPr>
          <w:rFonts w:ascii="Times New Roman" w:hAnsi="Times New Roman" w:cs="Times New Roman"/>
          <w:sz w:val="24"/>
          <w:szCs w:val="24"/>
        </w:rPr>
        <w:t>18</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61A47D08" w:rsidR="00CF06D8" w:rsidRPr="00CF06D8" w:rsidRDefault="006E1DDF" w:rsidP="00DA6ED6">
      <w:pPr>
        <w:pStyle w:val="Sarakstarindkopa"/>
        <w:numPr>
          <w:ilvl w:val="0"/>
          <w:numId w:val="6"/>
        </w:numPr>
        <w:jc w:val="both"/>
        <w:rPr>
          <w:rFonts w:ascii="Times New Roman" w:hAnsi="Times New Roman" w:cs="Times New Roman"/>
          <w:sz w:val="24"/>
          <w:szCs w:val="24"/>
        </w:rPr>
      </w:pPr>
      <w:bookmarkStart w:id="11" w:name="_Hlk95467422"/>
      <w:r>
        <w:rPr>
          <w:rFonts w:ascii="Times New Roman" w:hAnsi="Times New Roman" w:cs="Times New Roman"/>
          <w:sz w:val="24"/>
          <w:szCs w:val="24"/>
        </w:rPr>
        <w:t>piecas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1"/>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3655C2D1" w:rsidR="00303C8A" w:rsidRPr="00CF06D8" w:rsidRDefault="00303C8A" w:rsidP="00303C8A">
      <w:pPr>
        <w:pStyle w:val="Sarakstarindkopa"/>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p>
    <w:p w14:paraId="10F96FF9" w14:textId="51C8E6F7" w:rsidR="00303C8A" w:rsidRPr="00CF06D8" w:rsidRDefault="00303C8A" w:rsidP="00303C8A">
      <w:pPr>
        <w:pStyle w:val="Sarakstarindkopa"/>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w:t>
      </w:r>
    </w:p>
    <w:p w14:paraId="7D42A6B5" w14:textId="23517FCD" w:rsidR="00303C8A" w:rsidRDefault="00303C8A" w:rsidP="00303C8A">
      <w:pPr>
        <w:pStyle w:val="Sarakstarindkopa"/>
        <w:numPr>
          <w:ilvl w:val="0"/>
          <w:numId w:val="9"/>
        </w:numPr>
        <w:jc w:val="both"/>
        <w:rPr>
          <w:rFonts w:ascii="Times New Roman" w:hAnsi="Times New Roman" w:cs="Times New Roman"/>
          <w:sz w:val="24"/>
          <w:szCs w:val="24"/>
        </w:rPr>
      </w:pPr>
      <w:bookmarkStart w:id="12" w:name="_Hlk95468974"/>
      <w:r w:rsidRPr="00CF06D8">
        <w:rPr>
          <w:rFonts w:ascii="Times New Roman" w:hAnsi="Times New Roman" w:cs="Times New Roman"/>
          <w:sz w:val="24"/>
          <w:szCs w:val="24"/>
        </w:rPr>
        <w:t>1.2.2.A. Partneris-2;</w:t>
      </w:r>
    </w:p>
    <w:p w14:paraId="48B2E67C" w14:textId="77777777" w:rsidR="00303C8A" w:rsidRPr="00CF06D8" w:rsidRDefault="00303C8A" w:rsidP="00303C8A">
      <w:pPr>
        <w:pStyle w:val="Sarakstarindkopa"/>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1.3.1. Partneris-komersants-1</w:t>
      </w:r>
      <w:r w:rsidRPr="00C47CF8">
        <w:rPr>
          <w:rFonts w:ascii="Times New Roman" w:hAnsi="Times New Roman" w:cs="Times New Roman"/>
          <w:sz w:val="24"/>
          <w:szCs w:val="24"/>
        </w:rPr>
        <w:t>;</w:t>
      </w:r>
    </w:p>
    <w:p w14:paraId="5BB657F0" w14:textId="48220A97" w:rsidR="00303C8A" w:rsidRPr="00303C8A" w:rsidRDefault="00303C8A" w:rsidP="00303C8A">
      <w:pPr>
        <w:pStyle w:val="Sarakstarindkopa"/>
        <w:numPr>
          <w:ilvl w:val="0"/>
          <w:numId w:val="9"/>
        </w:numPr>
        <w:jc w:val="both"/>
        <w:rPr>
          <w:rFonts w:ascii="Times New Roman" w:hAnsi="Times New Roman" w:cs="Times New Roman"/>
          <w:sz w:val="24"/>
          <w:szCs w:val="24"/>
        </w:rPr>
      </w:pPr>
      <w:r w:rsidRPr="00C47CF8">
        <w:rPr>
          <w:rFonts w:ascii="Times New Roman" w:hAnsi="Times New Roman" w:cs="Times New Roman"/>
          <w:sz w:val="24"/>
          <w:szCs w:val="24"/>
        </w:rPr>
        <w:t>1.3.2. Partneris-komersants-2</w:t>
      </w:r>
      <w:r>
        <w:rPr>
          <w:rFonts w:ascii="Times New Roman" w:hAnsi="Times New Roman" w:cs="Times New Roman"/>
          <w:sz w:val="24"/>
          <w:szCs w:val="24"/>
        </w:rPr>
        <w:t>.</w:t>
      </w:r>
    </w:p>
    <w:p w14:paraId="03D7310E" w14:textId="0687CE1D" w:rsidR="00CF06D8" w:rsidRPr="00C47CF8" w:rsidRDefault="00CF06D8" w:rsidP="00CF06D8">
      <w:pPr>
        <w:pStyle w:val="Sarakstarindkopa"/>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Default="00CF06D8" w:rsidP="00CF06D8">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p w14:paraId="1D9E9E4F" w14:textId="1A594D69" w:rsidR="00CF0E05" w:rsidRPr="00706D8C" w:rsidRDefault="00706D8C" w:rsidP="00706D8C">
      <w:pPr>
        <w:ind w:left="1080"/>
        <w:jc w:val="both"/>
        <w:rPr>
          <w:rFonts w:ascii="Times New Roman" w:hAnsi="Times New Roman" w:cs="Times New Roman"/>
          <w:sz w:val="24"/>
          <w:szCs w:val="24"/>
        </w:rPr>
      </w:pPr>
      <w:r>
        <w:rPr>
          <w:rFonts w:ascii="Times New Roman" w:hAnsi="Times New Roman" w:cs="Times New Roman"/>
          <w:sz w:val="24"/>
          <w:szCs w:val="24"/>
        </w:rPr>
        <w:t xml:space="preserve">Vienlaikus </w:t>
      </w:r>
      <w:r w:rsidRPr="00C47CF8">
        <w:rPr>
          <w:rFonts w:ascii="Times New Roman" w:hAnsi="Times New Roman" w:cs="Times New Roman"/>
          <w:sz w:val="24"/>
          <w:szCs w:val="24"/>
        </w:rPr>
        <w:t>izklājlap</w:t>
      </w:r>
      <w:r>
        <w:rPr>
          <w:rFonts w:ascii="Times New Roman" w:hAnsi="Times New Roman" w:cs="Times New Roman"/>
          <w:sz w:val="24"/>
          <w:szCs w:val="24"/>
        </w:rPr>
        <w:t xml:space="preserve">ā </w:t>
      </w:r>
      <w:r w:rsidR="0023186A">
        <w:rPr>
          <w:rFonts w:ascii="Times New Roman" w:hAnsi="Times New Roman" w:cs="Times New Roman"/>
          <w:sz w:val="24"/>
          <w:szCs w:val="24"/>
        </w:rPr>
        <w:t>“</w:t>
      </w:r>
      <w:r w:rsidRPr="00CF06D8">
        <w:rPr>
          <w:rFonts w:ascii="Times New Roman" w:hAnsi="Times New Roman" w:cs="Times New Roman"/>
          <w:sz w:val="24"/>
          <w:szCs w:val="24"/>
        </w:rPr>
        <w:t>3. DL invest.n.pl.AR pr</w:t>
      </w:r>
      <w:r w:rsidR="0023186A">
        <w:rPr>
          <w:rFonts w:ascii="Times New Roman" w:hAnsi="Times New Roman" w:cs="Times New Roman"/>
          <w:sz w:val="24"/>
          <w:szCs w:val="24"/>
        </w:rPr>
        <w:t>”</w:t>
      </w:r>
      <w:r>
        <w:rPr>
          <w:rFonts w:ascii="Times New Roman" w:hAnsi="Times New Roman" w:cs="Times New Roman"/>
          <w:sz w:val="24"/>
          <w:szCs w:val="24"/>
        </w:rPr>
        <w:t xml:space="preserve"> ir </w:t>
      </w:r>
      <w:r w:rsidR="00EA331E">
        <w:rPr>
          <w:rFonts w:ascii="Times New Roman" w:hAnsi="Times New Roman" w:cs="Times New Roman"/>
          <w:sz w:val="24"/>
          <w:szCs w:val="24"/>
        </w:rPr>
        <w:t>iestrādāts finanšu analīzes pārbaudes modulis</w:t>
      </w:r>
      <w:r w:rsidR="004C005F">
        <w:rPr>
          <w:rFonts w:ascii="Times New Roman" w:hAnsi="Times New Roman" w:cs="Times New Roman"/>
          <w:sz w:val="24"/>
          <w:szCs w:val="24"/>
        </w:rPr>
        <w:t xml:space="preserve"> “</w:t>
      </w:r>
      <w:r w:rsidR="004C005F" w:rsidRPr="004C005F">
        <w:rPr>
          <w:rFonts w:ascii="Times New Roman" w:hAnsi="Times New Roman" w:cs="Times New Roman"/>
          <w:sz w:val="24"/>
          <w:szCs w:val="24"/>
        </w:rPr>
        <w:t>Ieņēmumu un izdevumu attiecības pārbaude</w:t>
      </w:r>
      <w:r w:rsidR="004C005F">
        <w:rPr>
          <w:rFonts w:ascii="Times New Roman" w:hAnsi="Times New Roman" w:cs="Times New Roman"/>
          <w:sz w:val="24"/>
          <w:szCs w:val="24"/>
        </w:rPr>
        <w:t>”</w:t>
      </w:r>
      <w:r w:rsidR="00663640">
        <w:rPr>
          <w:rFonts w:ascii="Times New Roman" w:hAnsi="Times New Roman" w:cs="Times New Roman"/>
          <w:sz w:val="24"/>
          <w:szCs w:val="24"/>
        </w:rPr>
        <w:t xml:space="preserve">, kas nodrošina SAM MK </w:t>
      </w:r>
      <w:r w:rsidR="00663640" w:rsidRPr="00546C63">
        <w:rPr>
          <w:rFonts w:ascii="Times New Roman" w:hAnsi="Times New Roman" w:cs="Times New Roman"/>
          <w:sz w:val="24"/>
          <w:szCs w:val="24"/>
        </w:rPr>
        <w:t xml:space="preserve">noteikumu </w:t>
      </w:r>
      <w:hyperlink r:id="rId17" w:anchor="p31" w:history="1">
        <w:r w:rsidR="00663640" w:rsidRPr="00546C63">
          <w:rPr>
            <w:rStyle w:val="Hipersaite"/>
            <w:rFonts w:ascii="Times New Roman" w:hAnsi="Times New Roman" w:cs="Times New Roman"/>
            <w:sz w:val="24"/>
            <w:szCs w:val="24"/>
          </w:rPr>
          <w:t>31.punkt</w:t>
        </w:r>
        <w:r w:rsidR="00C407C2" w:rsidRPr="00546C63">
          <w:rPr>
            <w:rStyle w:val="Hipersaite"/>
            <w:rFonts w:ascii="Times New Roman" w:hAnsi="Times New Roman" w:cs="Times New Roman"/>
            <w:sz w:val="24"/>
            <w:szCs w:val="24"/>
          </w:rPr>
          <w:t>ā</w:t>
        </w:r>
      </w:hyperlink>
      <w:r w:rsidR="00546C63" w:rsidRPr="00546C63">
        <w:rPr>
          <w:rFonts w:ascii="Times New Roman" w:hAnsi="Times New Roman" w:cs="Times New Roman"/>
        </w:rPr>
        <w:t xml:space="preserve"> </w:t>
      </w:r>
      <w:r w:rsidR="00546C63" w:rsidRPr="00546C63">
        <w:rPr>
          <w:rFonts w:ascii="Times New Roman" w:hAnsi="Times New Roman" w:cs="Times New Roman"/>
          <w:sz w:val="24"/>
          <w:szCs w:val="24"/>
        </w:rPr>
        <w:t>noteiktā nosacījuma</w:t>
      </w:r>
      <w:r w:rsidR="00663640">
        <w:rPr>
          <w:rFonts w:ascii="Times New Roman" w:hAnsi="Times New Roman" w:cs="Times New Roman"/>
          <w:sz w:val="24"/>
          <w:szCs w:val="24"/>
        </w:rPr>
        <w:t xml:space="preserve"> pārbaud</w:t>
      </w:r>
      <w:r w:rsidR="00546C63">
        <w:rPr>
          <w:rFonts w:ascii="Times New Roman" w:hAnsi="Times New Roman" w:cs="Times New Roman"/>
          <w:sz w:val="24"/>
          <w:szCs w:val="24"/>
        </w:rPr>
        <w:t>i</w:t>
      </w:r>
      <w:r w:rsidR="008B381B">
        <w:rPr>
          <w:rFonts w:ascii="Times New Roman" w:hAnsi="Times New Roman" w:cs="Times New Roman"/>
          <w:sz w:val="24"/>
          <w:szCs w:val="24"/>
        </w:rPr>
        <w:t>;</w:t>
      </w:r>
    </w:p>
    <w:bookmarkEnd w:id="12"/>
    <w:p w14:paraId="67FF1449" w14:textId="0B86185C"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2ADD7B8B" w14:textId="18F62F24" w:rsidR="00DE4327" w:rsidRPr="00DE4327" w:rsidRDefault="00DE4327" w:rsidP="00DE4327">
      <w:pPr>
        <w:pStyle w:val="Sarakstarindkopa"/>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veikt jutīguma analīzi un konstatētajiem kritiskajiem mainīgajiem noteikt pārslēguma punktus</w:t>
      </w:r>
      <w:r w:rsidRPr="00DE4327">
        <w:rPr>
          <w:rFonts w:ascii="Times New Roman" w:hAnsi="Times New Roman" w:cs="Times New Roman"/>
          <w:sz w:val="24"/>
          <w:szCs w:val="24"/>
        </w:rPr>
        <w:t>:</w:t>
      </w:r>
    </w:p>
    <w:p w14:paraId="6798CC8F" w14:textId="21386A1E" w:rsidR="00DE4327" w:rsidRPr="00DE4327" w:rsidRDefault="00DE4327" w:rsidP="00DE4327">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7.DL  jut. analīze-Soc</w:t>
      </w:r>
      <w:r w:rsidR="0068792F">
        <w:rPr>
          <w:rFonts w:ascii="Times New Roman" w:hAnsi="Times New Roman" w:cs="Times New Roman"/>
          <w:sz w:val="24"/>
          <w:szCs w:val="24"/>
        </w:rPr>
        <w:t>.;</w:t>
      </w:r>
    </w:p>
    <w:p w14:paraId="69C3426A" w14:textId="076A752D" w:rsidR="006768F1" w:rsidRPr="00CE6ABC" w:rsidRDefault="00DE4327" w:rsidP="00CE6ABC">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8.DL jut.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lastRenderedPageBreak/>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51749D14" w:rsidR="00B6764A" w:rsidRDefault="00B6764A" w:rsidP="00596D47">
      <w:pPr>
        <w:pStyle w:val="Virsraksts1"/>
        <w:numPr>
          <w:ilvl w:val="1"/>
          <w:numId w:val="32"/>
        </w:numPr>
        <w:ind w:left="993" w:hanging="633"/>
        <w:rPr>
          <w:rFonts w:ascii="Times New Roman" w:hAnsi="Times New Roman" w:cs="Times New Roman"/>
          <w:b/>
          <w:bCs/>
          <w:color w:val="auto"/>
          <w:sz w:val="28"/>
          <w:szCs w:val="28"/>
        </w:rPr>
      </w:pPr>
      <w:bookmarkStart w:id="13" w:name="_Toc193275504"/>
      <w:r w:rsidRPr="00596D47">
        <w:rPr>
          <w:rFonts w:ascii="Times New Roman" w:hAnsi="Times New Roman" w:cs="Times New Roman"/>
          <w:b/>
          <w:bCs/>
          <w:color w:val="auto"/>
          <w:sz w:val="28"/>
          <w:szCs w:val="28"/>
        </w:rPr>
        <w:t>Izmaksu un ieguvumu analīzes</w:t>
      </w:r>
      <w:r w:rsidR="00B81836">
        <w:rPr>
          <w:rFonts w:ascii="Times New Roman" w:hAnsi="Times New Roman" w:cs="Times New Roman"/>
          <w:b/>
          <w:bCs/>
          <w:color w:val="auto"/>
          <w:sz w:val="28"/>
          <w:szCs w:val="28"/>
        </w:rPr>
        <w:t xml:space="preserve"> </w:t>
      </w:r>
      <w:r w:rsidR="006F2018" w:rsidRPr="00FB4FFF">
        <w:rPr>
          <w:rFonts w:ascii="Times New Roman" w:hAnsi="Times New Roman" w:cs="Times New Roman"/>
          <w:b/>
          <w:bCs/>
          <w:color w:val="auto"/>
          <w:sz w:val="28"/>
          <w:szCs w:val="28"/>
        </w:rPr>
        <w:t xml:space="preserve">un </w:t>
      </w:r>
      <w:r w:rsidR="00C55DE7" w:rsidRPr="00C55DE7">
        <w:t xml:space="preserve"> </w:t>
      </w:r>
      <w:r w:rsidR="00C55DE7">
        <w:rPr>
          <w:rFonts w:ascii="Times New Roman" w:hAnsi="Times New Roman" w:cs="Times New Roman"/>
          <w:b/>
          <w:bCs/>
          <w:color w:val="auto"/>
          <w:sz w:val="28"/>
          <w:szCs w:val="28"/>
        </w:rPr>
        <w:t>i</w:t>
      </w:r>
      <w:r w:rsidR="00C55DE7" w:rsidRPr="00C55DE7">
        <w:rPr>
          <w:rFonts w:ascii="Times New Roman" w:hAnsi="Times New Roman" w:cs="Times New Roman"/>
          <w:b/>
          <w:bCs/>
          <w:color w:val="auto"/>
          <w:sz w:val="28"/>
          <w:szCs w:val="28"/>
        </w:rPr>
        <w:t>eņēmumu un izdevumu attiecības pārbaudes</w:t>
      </w:r>
      <w:r w:rsidR="006F2018">
        <w:rPr>
          <w:rFonts w:ascii="Times New Roman" w:hAnsi="Times New Roman" w:cs="Times New Roman"/>
          <w:b/>
          <w:bCs/>
          <w:color w:val="auto"/>
          <w:sz w:val="28"/>
          <w:szCs w:val="28"/>
        </w:rPr>
        <w:t xml:space="preserve"> </w:t>
      </w:r>
      <w:r w:rsidRPr="00596D47">
        <w:rPr>
          <w:rFonts w:ascii="Times New Roman" w:hAnsi="Times New Roman" w:cs="Times New Roman"/>
          <w:b/>
          <w:bCs/>
          <w:color w:val="auto"/>
          <w:sz w:val="28"/>
          <w:szCs w:val="28"/>
        </w:rPr>
        <w:t>aprēķinu izklājlapās norādāmā informācija</w:t>
      </w:r>
      <w:bookmarkEnd w:id="13"/>
      <w:r w:rsidR="00670E63">
        <w:rPr>
          <w:rFonts w:ascii="Times New Roman" w:hAnsi="Times New Roman" w:cs="Times New Roman"/>
          <w:b/>
          <w:bCs/>
          <w:color w:val="auto"/>
          <w:sz w:val="28"/>
          <w:szCs w:val="28"/>
        </w:rPr>
        <w:t xml:space="preserve"> </w:t>
      </w:r>
    </w:p>
    <w:p w14:paraId="18CF2765" w14:textId="6ED084D0" w:rsidR="009002BB" w:rsidRDefault="00076ED5" w:rsidP="009002BB">
      <w:pPr>
        <w:pStyle w:val="Virsraksts1"/>
        <w:numPr>
          <w:ilvl w:val="2"/>
          <w:numId w:val="32"/>
        </w:numPr>
        <w:rPr>
          <w:rFonts w:ascii="Times New Roman" w:hAnsi="Times New Roman" w:cs="Times New Roman"/>
          <w:b/>
          <w:bCs/>
          <w:color w:val="auto"/>
          <w:sz w:val="28"/>
          <w:szCs w:val="28"/>
        </w:rPr>
      </w:pPr>
      <w:bookmarkStart w:id="14" w:name="_Toc193275505"/>
      <w:r>
        <w:rPr>
          <w:rFonts w:ascii="Times New Roman" w:hAnsi="Times New Roman" w:cs="Times New Roman"/>
          <w:b/>
          <w:bCs/>
          <w:color w:val="auto"/>
          <w:sz w:val="28"/>
          <w:szCs w:val="28"/>
        </w:rPr>
        <w:t>Dati par projektu</w:t>
      </w:r>
      <w:bookmarkEnd w:id="14"/>
    </w:p>
    <w:p w14:paraId="1CE89F68" w14:textId="0F10128A" w:rsidR="00F8005E" w:rsidRPr="00FB4FFF" w:rsidRDefault="00FB4FFF" w:rsidP="00FB4FFF">
      <w:pPr>
        <w:jc w:val="both"/>
        <w:rPr>
          <w:rFonts w:ascii="Times New Roman" w:hAnsi="Times New Roman" w:cs="Times New Roman"/>
          <w:b/>
          <w:bCs/>
          <w:sz w:val="24"/>
          <w:szCs w:val="24"/>
        </w:rPr>
      </w:pPr>
      <w:r w:rsidRPr="00FB4FFF">
        <w:rPr>
          <w:rFonts w:ascii="Times New Roman" w:hAnsi="Times New Roman" w:cs="Times New Roman"/>
          <w:b/>
          <w:bCs/>
          <w:sz w:val="24"/>
          <w:szCs w:val="24"/>
        </w:rPr>
        <w:t>Šī sadaļa attiecas gan uz izmaksu un ieguvumu analīzi gan uz ieņēmumu un izdevumu attiecības pārbaudi.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C6B15">
            <w:pPr>
              <w:spacing w:after="0" w:line="240" w:lineRule="auto"/>
              <w:jc w:val="center"/>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C6B15">
            <w:pPr>
              <w:spacing w:after="0" w:line="240" w:lineRule="auto"/>
              <w:jc w:val="center"/>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C6B15">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6A63563B" w14:textId="77777777" w:rsidR="00714F51" w:rsidRDefault="00D04C6F"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r w:rsidR="00460C1E">
              <w:rPr>
                <w:rFonts w:ascii="Times New Roman" w:eastAsia="Times New Roman" w:hAnsi="Times New Roman" w:cs="Times New Roman"/>
                <w:sz w:val="24"/>
                <w:szCs w:val="24"/>
                <w:lang w:eastAsia="lv-LV"/>
              </w:rPr>
              <w:t xml:space="preserve">. </w:t>
            </w:r>
          </w:p>
          <w:p w14:paraId="0A97555A" w14:textId="402BC64D" w:rsidR="009E7D1D" w:rsidRPr="00B45BE2" w:rsidRDefault="00460C1E"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Finanšu analīzes </w:t>
            </w:r>
            <w:r w:rsidR="00AD6EAD">
              <w:rPr>
                <w:rFonts w:ascii="Times New Roman" w:eastAsia="Times New Roman" w:hAnsi="Times New Roman" w:cs="Times New Roman"/>
                <w:sz w:val="24"/>
                <w:szCs w:val="24"/>
                <w:lang w:eastAsia="lv-LV"/>
              </w:rPr>
              <w:t>aprēķinu</w:t>
            </w:r>
            <w:r>
              <w:rPr>
                <w:rFonts w:ascii="Times New Roman" w:eastAsia="Times New Roman" w:hAnsi="Times New Roman" w:cs="Times New Roman"/>
                <w:sz w:val="24"/>
                <w:szCs w:val="24"/>
                <w:lang w:eastAsia="lv-LV"/>
              </w:rPr>
              <w:t xml:space="preserve"> modelī </w:t>
            </w:r>
            <w:r w:rsidR="00AD6EAD">
              <w:rPr>
                <w:rFonts w:ascii="Times New Roman" w:eastAsia="Times New Roman" w:hAnsi="Times New Roman" w:cs="Times New Roman"/>
                <w:sz w:val="24"/>
                <w:szCs w:val="24"/>
                <w:lang w:eastAsia="lv-LV"/>
              </w:rPr>
              <w:t xml:space="preserve">projekta iesniedzējs tiek norādīts automātiski, ja </w:t>
            </w:r>
            <w:r w:rsidR="00714F51">
              <w:rPr>
                <w:rFonts w:ascii="Times New Roman" w:eastAsia="Times New Roman" w:hAnsi="Times New Roman" w:cs="Times New Roman"/>
                <w:sz w:val="24"/>
                <w:szCs w:val="24"/>
                <w:lang w:eastAsia="lv-LV"/>
              </w:rPr>
              <w:t>izvēlas atbilstošo pasākuma atlases kārtu.</w:t>
            </w:r>
          </w:p>
        </w:tc>
      </w:tr>
      <w:tr w:rsidR="009E7D1D" w:rsidRPr="003D30BD" w14:paraId="3C1B35B3"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C6B15">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4DB7B12C"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3C6B15">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630A4F2F"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48D387" w14:textId="6BFAC476"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33E7EA0A" w14:textId="5FD97F4C" w:rsidR="00F571CB" w:rsidRPr="00F571CB" w:rsidRDefault="009E7D1D" w:rsidP="003C6B15">
            <w:pPr>
              <w:spacing w:after="0" w:line="240" w:lineRule="auto"/>
              <w:jc w:val="both"/>
              <w:rPr>
                <w:rFonts w:ascii="Times New Roman" w:eastAsia="Times New Roman" w:hAnsi="Times New Roman" w:cs="Times New Roman"/>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p>
        </w:tc>
      </w:tr>
      <w:tr w:rsidR="009E7D1D" w:rsidRPr="003D30BD" w14:paraId="50AF2BB6"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28E65719"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3C6B15">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7D7F5DE9" w:rsidR="009E7D1D" w:rsidRPr="00B45BE2" w:rsidRDefault="009E7D1D" w:rsidP="00C610B9">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3C6B15">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60947529"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FEB5433" w14:textId="234B9323" w:rsidR="009E7D1D" w:rsidRDefault="009E7D1D" w:rsidP="00C610B9">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E86BE9">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p>
        </w:tc>
        <w:tc>
          <w:tcPr>
            <w:tcW w:w="5528" w:type="dxa"/>
            <w:tcBorders>
              <w:top w:val="nil"/>
              <w:left w:val="single" w:sz="4" w:space="0" w:color="auto"/>
              <w:bottom w:val="single" w:sz="4" w:space="0" w:color="auto"/>
              <w:right w:val="single" w:sz="4" w:space="0" w:color="auto"/>
            </w:tcBorders>
          </w:tcPr>
          <w:p w14:paraId="75317E97" w14:textId="76A401C9" w:rsidR="009E7D1D" w:rsidRDefault="00D15E2F"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Norāda </w:t>
            </w:r>
            <w:r w:rsidR="00AF3B55">
              <w:rPr>
                <w:rFonts w:ascii="Times New Roman" w:eastAsia="Times New Roman" w:hAnsi="Times New Roman" w:cs="Times New Roman"/>
                <w:sz w:val="24"/>
                <w:szCs w:val="24"/>
                <w:lang w:eastAsia="lv-LV"/>
              </w:rPr>
              <w:t xml:space="preserve">projekta pārskata periodu </w:t>
            </w:r>
            <w:r w:rsidR="00D600AD">
              <w:rPr>
                <w:rFonts w:ascii="Times New Roman" w:eastAsia="Times New Roman" w:hAnsi="Times New Roman" w:cs="Times New Roman"/>
                <w:sz w:val="24"/>
                <w:szCs w:val="24"/>
                <w:lang w:eastAsia="lv-LV"/>
              </w:rPr>
              <w:t xml:space="preserve">SAM MK noteikumu 23.3. apakšpunktam vai arī norāda garāku termiņu </w:t>
            </w:r>
            <w:r w:rsidR="00AF3B55">
              <w:rPr>
                <w:rFonts w:ascii="Times New Roman" w:eastAsia="Times New Roman" w:hAnsi="Times New Roman" w:cs="Times New Roman"/>
                <w:sz w:val="24"/>
                <w:szCs w:val="24"/>
                <w:lang w:eastAsia="lv-LV"/>
              </w:rPr>
              <w:t>atbilstoši</w:t>
            </w:r>
            <w:r w:rsidR="00AF3B55">
              <w:t xml:space="preserve"> </w:t>
            </w:r>
            <w:r w:rsidR="00AF3B55" w:rsidRPr="00D62846">
              <w:rPr>
                <w:rFonts w:ascii="Times New Roman" w:eastAsia="Times New Roman" w:hAnsi="Times New Roman" w:cs="Times New Roman"/>
                <w:sz w:val="24"/>
                <w:szCs w:val="24"/>
                <w:lang w:eastAsia="lv-LV"/>
              </w:rPr>
              <w:t xml:space="preserve">Eiropas Komisijas izstrādātajām vadlīnijām </w:t>
            </w:r>
            <w:r w:rsidR="00AF3B55" w:rsidRPr="009C76C7">
              <w:rPr>
                <w:rFonts w:ascii="Times New Roman" w:eastAsia="Times New Roman" w:hAnsi="Times New Roman" w:cs="Times New Roman"/>
                <w:sz w:val="24"/>
                <w:szCs w:val="24"/>
                <w:lang w:eastAsia="lv-LV"/>
              </w:rPr>
              <w:t>“</w:t>
            </w:r>
            <w:r w:rsidR="00AF3B55" w:rsidRPr="003C6B15">
              <w:rPr>
                <w:rFonts w:ascii="Times New Roman" w:eastAsia="Times New Roman" w:hAnsi="Times New Roman" w:cs="Times New Roman"/>
                <w:sz w:val="24"/>
                <w:szCs w:val="24"/>
                <w:lang w:val="en-US" w:eastAsia="lv-LV"/>
              </w:rPr>
              <w:t>Guide to Cost-Benefit Analysis of Investment Projects Economic appraisal tool for Cohesion Policy 2</w:t>
            </w:r>
            <w:r w:rsidR="00AF3B55" w:rsidRPr="009C76C7">
              <w:rPr>
                <w:rFonts w:ascii="Times New Roman" w:eastAsia="Times New Roman" w:hAnsi="Times New Roman" w:cs="Times New Roman"/>
                <w:sz w:val="24"/>
                <w:szCs w:val="24"/>
                <w:lang w:eastAsia="lv-LV"/>
              </w:rPr>
              <w:t xml:space="preserve">014 – 2020” (pieejamas tīmekļa vietnē: </w:t>
            </w:r>
            <w:hyperlink r:id="rId18" w:history="1">
              <w:r w:rsidR="00AF3B55"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sidR="00AF3B55">
              <w:rPr>
                <w:rFonts w:ascii="Times New Roman" w:eastAsia="Times New Roman" w:hAnsi="Times New Roman" w:cs="Times New Roman"/>
                <w:sz w:val="24"/>
                <w:szCs w:val="24"/>
                <w:lang w:eastAsia="lv-LV"/>
              </w:rPr>
              <w:t xml:space="preserve"> </w:t>
            </w:r>
            <w:r w:rsidR="00AF3B55" w:rsidRPr="009C76C7">
              <w:rPr>
                <w:rFonts w:ascii="Times New Roman" w:eastAsia="Times New Roman" w:hAnsi="Times New Roman" w:cs="Times New Roman"/>
                <w:sz w:val="24"/>
                <w:szCs w:val="24"/>
                <w:lang w:eastAsia="lv-LV"/>
              </w:rPr>
              <w:t xml:space="preserve">  (42.lpp. 2.1. tabulā))</w:t>
            </w:r>
            <w:r w:rsidR="00491BE7">
              <w:rPr>
                <w:rFonts w:ascii="Times New Roman" w:eastAsia="Times New Roman" w:hAnsi="Times New Roman" w:cs="Times New Roman"/>
                <w:sz w:val="24"/>
                <w:szCs w:val="24"/>
                <w:lang w:eastAsia="lv-LV"/>
              </w:rPr>
              <w:t xml:space="preserve">, vai </w:t>
            </w:r>
            <w:r w:rsidR="007B06A8">
              <w:rPr>
                <w:rFonts w:ascii="Times New Roman" w:eastAsia="Times New Roman" w:hAnsi="Times New Roman" w:cs="Times New Roman"/>
                <w:sz w:val="24"/>
                <w:szCs w:val="24"/>
                <w:lang w:eastAsia="lv-LV"/>
              </w:rPr>
              <w:t>sniedzot pamatojumu</w:t>
            </w:r>
            <w:r w:rsidR="00A36704">
              <w:rPr>
                <w:rFonts w:ascii="Times New Roman" w:eastAsia="Times New Roman" w:hAnsi="Times New Roman" w:cs="Times New Roman"/>
                <w:sz w:val="24"/>
                <w:szCs w:val="24"/>
                <w:lang w:eastAsia="lv-LV"/>
              </w:rPr>
              <w:t>,</w:t>
            </w:r>
            <w:r w:rsidR="007B06A8">
              <w:rPr>
                <w:rFonts w:ascii="Times New Roman" w:eastAsia="Times New Roman" w:hAnsi="Times New Roman" w:cs="Times New Roman"/>
                <w:sz w:val="24"/>
                <w:szCs w:val="24"/>
                <w:lang w:eastAsia="lv-LV"/>
              </w:rPr>
              <w:t xml:space="preserve"> norād</w:t>
            </w:r>
            <w:r w:rsidR="005D1960">
              <w:rPr>
                <w:rFonts w:ascii="Times New Roman" w:eastAsia="Times New Roman" w:hAnsi="Times New Roman" w:cs="Times New Roman"/>
                <w:sz w:val="24"/>
                <w:szCs w:val="24"/>
                <w:lang w:eastAsia="lv-LV"/>
              </w:rPr>
              <w:t>o</w:t>
            </w:r>
            <w:r w:rsidR="007B06A8">
              <w:rPr>
                <w:rFonts w:ascii="Times New Roman" w:eastAsia="Times New Roman" w:hAnsi="Times New Roman" w:cs="Times New Roman"/>
                <w:sz w:val="24"/>
                <w:szCs w:val="24"/>
                <w:lang w:eastAsia="lv-LV"/>
              </w:rPr>
              <w:t>t citu</w:t>
            </w:r>
            <w:r w:rsidR="00A36704">
              <w:rPr>
                <w:rFonts w:ascii="Times New Roman" w:eastAsia="Times New Roman" w:hAnsi="Times New Roman" w:cs="Times New Roman"/>
                <w:sz w:val="24"/>
                <w:szCs w:val="24"/>
                <w:lang w:eastAsia="lv-LV"/>
              </w:rPr>
              <w:t xml:space="preserve"> -</w:t>
            </w:r>
            <w:r w:rsidR="007B06A8">
              <w:rPr>
                <w:rFonts w:ascii="Times New Roman" w:eastAsia="Times New Roman" w:hAnsi="Times New Roman" w:cs="Times New Roman"/>
                <w:sz w:val="24"/>
                <w:szCs w:val="24"/>
                <w:lang w:eastAsia="lv-LV"/>
              </w:rPr>
              <w:t xml:space="preserve"> garāku termiņu</w:t>
            </w:r>
            <w:r w:rsidR="00633FA7">
              <w:rPr>
                <w:rFonts w:ascii="Times New Roman" w:eastAsia="Times New Roman" w:hAnsi="Times New Roman" w:cs="Times New Roman"/>
                <w:sz w:val="24"/>
                <w:szCs w:val="24"/>
                <w:lang w:eastAsia="lv-LV"/>
              </w:rPr>
              <w:t>.</w:t>
            </w:r>
          </w:p>
          <w:p w14:paraId="069C36D4" w14:textId="51D44575" w:rsidR="00633FA7" w:rsidRDefault="00633FA7"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dzīves cikls var atšķirties, ja </w:t>
            </w:r>
            <w:r w:rsidR="00172D19">
              <w:rPr>
                <w:rFonts w:ascii="Times New Roman" w:eastAsia="Times New Roman" w:hAnsi="Times New Roman" w:cs="Times New Roman"/>
                <w:sz w:val="24"/>
                <w:szCs w:val="24"/>
                <w:lang w:eastAsia="lv-LV"/>
              </w:rPr>
              <w:t>tas ir pamatots izmaksu un ieguvumu analīzē.</w:t>
            </w:r>
          </w:p>
          <w:p w14:paraId="0B5CC69D" w14:textId="77777777" w:rsidR="00D33A8A" w:rsidRDefault="00D33A8A" w:rsidP="003C6B15">
            <w:pPr>
              <w:spacing w:after="0" w:line="240" w:lineRule="auto"/>
              <w:jc w:val="both"/>
              <w:rPr>
                <w:rFonts w:ascii="Times New Roman" w:eastAsia="Times New Roman" w:hAnsi="Times New Roman" w:cs="Times New Roman"/>
                <w:sz w:val="24"/>
                <w:szCs w:val="24"/>
                <w:lang w:eastAsia="lv-LV"/>
              </w:rPr>
            </w:pPr>
          </w:p>
          <w:p w14:paraId="2672FA9D" w14:textId="387FCDBF" w:rsidR="00D33A8A" w:rsidRPr="00D33A8A" w:rsidRDefault="004E0E04"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SAM MK noteikumu </w:t>
            </w:r>
            <w:r w:rsidR="00D33A8A" w:rsidRPr="00D33A8A">
              <w:rPr>
                <w:rFonts w:ascii="Times New Roman" w:eastAsia="Times New Roman" w:hAnsi="Times New Roman" w:cs="Times New Roman"/>
                <w:sz w:val="24"/>
                <w:szCs w:val="24"/>
                <w:lang w:eastAsia="lv-LV"/>
              </w:rPr>
              <w:t xml:space="preserve">23.3. </w:t>
            </w:r>
            <w:r>
              <w:rPr>
                <w:rFonts w:ascii="Times New Roman" w:eastAsia="Times New Roman" w:hAnsi="Times New Roman" w:cs="Times New Roman"/>
                <w:sz w:val="24"/>
                <w:szCs w:val="24"/>
                <w:lang w:eastAsia="lv-LV"/>
              </w:rPr>
              <w:t>apakšpunktam</w:t>
            </w:r>
            <w:r w:rsidR="00D33A8A" w:rsidRPr="00D33A8A">
              <w:rPr>
                <w:rFonts w:ascii="Times New Roman" w:eastAsia="Times New Roman" w:hAnsi="Times New Roman" w:cs="Times New Roman"/>
                <w:sz w:val="24"/>
                <w:szCs w:val="24"/>
                <w:lang w:eastAsia="lv-LV"/>
              </w:rPr>
              <w:t xml:space="preserve"> projekta dzīves cikl</w:t>
            </w:r>
            <w:r w:rsidR="002A0EC6">
              <w:rPr>
                <w:rFonts w:ascii="Times New Roman" w:eastAsia="Times New Roman" w:hAnsi="Times New Roman" w:cs="Times New Roman"/>
                <w:sz w:val="24"/>
                <w:szCs w:val="24"/>
                <w:lang w:eastAsia="lv-LV"/>
              </w:rPr>
              <w:t xml:space="preserve">s </w:t>
            </w:r>
            <w:r w:rsidR="00D33A8A" w:rsidRPr="00D33A8A">
              <w:rPr>
                <w:rFonts w:ascii="Times New Roman" w:eastAsia="Times New Roman" w:hAnsi="Times New Roman" w:cs="Times New Roman"/>
                <w:sz w:val="24"/>
                <w:szCs w:val="24"/>
                <w:lang w:eastAsia="lv-LV"/>
              </w:rPr>
              <w:t>aptver laiku no projekta darbību uzsākšanas un vienu no šādiem laikposmiem:</w:t>
            </w:r>
          </w:p>
          <w:p w14:paraId="730B14BF" w14:textId="57D87243" w:rsidR="00D33A8A" w:rsidRPr="00D33A8A" w:rsidRDefault="002A0EC6"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w:t>
            </w:r>
            <w:r w:rsidR="00D33A8A" w:rsidRPr="00D33A8A">
              <w:rPr>
                <w:rFonts w:ascii="Times New Roman" w:eastAsia="Times New Roman" w:hAnsi="Times New Roman" w:cs="Times New Roman"/>
                <w:sz w:val="24"/>
                <w:szCs w:val="24"/>
                <w:lang w:eastAsia="lv-LV"/>
              </w:rPr>
              <w:t xml:space="preserve"> vismaz 5 gadus pēc projekta noslēguma maksājuma veikšanas;</w:t>
            </w:r>
          </w:p>
          <w:p w14:paraId="7DD2E604" w14:textId="277FD5DA" w:rsidR="00DD59BA" w:rsidRDefault="002A0EC6" w:rsidP="003C6B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D33A8A" w:rsidRPr="00D33A8A">
              <w:rPr>
                <w:rFonts w:ascii="Times New Roman" w:eastAsia="Times New Roman" w:hAnsi="Times New Roman" w:cs="Times New Roman"/>
                <w:sz w:val="24"/>
                <w:szCs w:val="24"/>
                <w:lang w:eastAsia="lv-LV"/>
              </w:rPr>
              <w:t xml:space="preserve"> vismaz 10 gadus pēc projekta noslēguma maksājuma veikšanas, ja projektā paredzēta infrastruktūras ierīkošana.</w:t>
            </w:r>
          </w:p>
          <w:p w14:paraId="5209E49E" w14:textId="7DB22996" w:rsidR="00D33A8A" w:rsidRPr="00B45BE2" w:rsidRDefault="00D33A8A" w:rsidP="003C6B15">
            <w:pPr>
              <w:spacing w:after="0" w:line="240" w:lineRule="auto"/>
              <w:jc w:val="both"/>
              <w:rPr>
                <w:rFonts w:ascii="Times New Roman" w:eastAsia="Times New Roman" w:hAnsi="Times New Roman" w:cs="Times New Roman"/>
                <w:sz w:val="24"/>
                <w:szCs w:val="24"/>
                <w:lang w:eastAsia="lv-LV"/>
              </w:rPr>
            </w:pPr>
          </w:p>
        </w:tc>
      </w:tr>
      <w:tr w:rsidR="009E7D1D" w:rsidRPr="003D30BD" w14:paraId="24C611F3" w14:textId="77777777" w:rsidTr="00C610B9">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A5F9816" w14:textId="424AECBD" w:rsidR="009E7D1D" w:rsidRDefault="009E7D1D" w:rsidP="00C610B9">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3891095" w:rsidR="009E7D1D" w:rsidRPr="00B45BE2" w:rsidRDefault="006B48B3" w:rsidP="003C6B15">
            <w:pPr>
              <w:spacing w:after="0" w:line="240" w:lineRule="auto"/>
              <w:jc w:val="both"/>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821F75">
              <w:rPr>
                <w:rFonts w:ascii="Times New Roman" w:eastAsia="Times New Roman" w:hAnsi="Times New Roman" w:cs="Times New Roman"/>
                <w:sz w:val="24"/>
                <w:szCs w:val="24"/>
                <w:lang w:eastAsia="lv-LV"/>
              </w:rPr>
              <w:t>projekta iesniedzēja pamatoto vai SAM MK noteikumos</w:t>
            </w:r>
            <w:r>
              <w:rPr>
                <w:rFonts w:ascii="Times New Roman" w:eastAsia="Times New Roman" w:hAnsi="Times New Roman" w:cs="Times New Roman"/>
                <w:sz w:val="24"/>
                <w:szCs w:val="24"/>
                <w:lang w:eastAsia="lv-LV"/>
              </w:rPr>
              <w:t xml:space="preserve">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15" w:name="_Toc193275506"/>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5"/>
    </w:p>
    <w:p w14:paraId="24E774E9" w14:textId="58492625"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 xml:space="preserve">1.1.A.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5E7CD633" w14:textId="09493169"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F00566" w:rsidRPr="007D46B9">
        <w:rPr>
          <w:rFonts w:ascii="Times New Roman" w:hAnsi="Times New Roman" w:cs="Times New Roman"/>
          <w:sz w:val="24"/>
          <w:szCs w:val="24"/>
        </w:rPr>
        <w:t>1.2.1.A. Partneris-1</w:t>
      </w:r>
      <w:r w:rsidR="0071596A">
        <w:rPr>
          <w:rFonts w:ascii="Times New Roman" w:hAnsi="Times New Roman" w:cs="Times New Roman"/>
          <w:sz w:val="24"/>
          <w:szCs w:val="24"/>
        </w:rPr>
        <w:t xml:space="preserve"> un </w:t>
      </w:r>
      <w:r w:rsidR="0071596A" w:rsidRPr="00F00566">
        <w:rPr>
          <w:rFonts w:ascii="Times New Roman" w:hAnsi="Times New Roman" w:cs="Times New Roman"/>
          <w:sz w:val="24"/>
          <w:szCs w:val="24"/>
        </w:rPr>
        <w:t>1.2.2.A. Partneris-2</w:t>
      </w:r>
      <w:r w:rsidR="00F00566" w:rsidRPr="007D46B9">
        <w:rPr>
          <w:rFonts w:ascii="Times New Roman" w:hAnsi="Times New Roman" w:cs="Times New Roman"/>
          <w:sz w:val="24"/>
          <w:szCs w:val="24"/>
        </w:rPr>
        <w:t xml:space="preserve"> </w:t>
      </w:r>
      <w:r w:rsidR="00623A40">
        <w:rPr>
          <w:rFonts w:ascii="Times New Roman" w:hAnsi="Times New Roman" w:cs="Times New Roman"/>
          <w:sz w:val="24"/>
          <w:szCs w:val="24"/>
        </w:rPr>
        <w:t>jāno</w:t>
      </w:r>
      <w:r w:rsidRPr="007D46B9">
        <w:rPr>
          <w:rFonts w:ascii="Times New Roman" w:hAnsi="Times New Roman" w:cs="Times New Roman"/>
          <w:sz w:val="24"/>
          <w:szCs w:val="24"/>
        </w:rPr>
        <w:t xml:space="preserve">rāda informācija par projekta iesniedzēja </w:t>
      </w:r>
      <w:r>
        <w:rPr>
          <w:rFonts w:ascii="Times New Roman" w:hAnsi="Times New Roman" w:cs="Times New Roman"/>
          <w:sz w:val="24"/>
          <w:szCs w:val="24"/>
        </w:rPr>
        <w:t xml:space="preserve">sadarbības partnera, kas </w:t>
      </w:r>
      <w:r w:rsidRPr="007D46B9">
        <w:rPr>
          <w:rFonts w:ascii="Times New Roman" w:hAnsi="Times New Roman" w:cs="Times New Roman"/>
          <w:sz w:val="24"/>
          <w:szCs w:val="24"/>
        </w:rPr>
        <w:t xml:space="preserve">nav </w:t>
      </w:r>
      <w:r w:rsidR="00BF0972">
        <w:rPr>
          <w:rFonts w:ascii="Times New Roman" w:hAnsi="Times New Roman" w:cs="Times New Roman"/>
          <w:sz w:val="24"/>
          <w:szCs w:val="24"/>
        </w:rPr>
        <w:t>fiziska vai juridiska persona, kas veic saimniecisku darbību projekta īstenošanas teritorijās</w:t>
      </w:r>
      <w:r>
        <w:rPr>
          <w:rFonts w:ascii="Times New Roman" w:hAnsi="Times New Roman" w:cs="Times New Roman"/>
          <w:sz w:val="24"/>
          <w:szCs w:val="24"/>
        </w:rPr>
        <w:t>)</w:t>
      </w:r>
      <w:r w:rsidRPr="007D46B9">
        <w:rPr>
          <w:rFonts w:ascii="Times New Roman" w:hAnsi="Times New Roman" w:cs="Times New Roman"/>
          <w:sz w:val="24"/>
          <w:szCs w:val="24"/>
        </w:rPr>
        <w:t xml:space="preserve"> projektā plānotajām investīciju izmaksām.</w:t>
      </w:r>
    </w:p>
    <w:p w14:paraId="296EDBFD" w14:textId="50041C41" w:rsidR="00846997" w:rsidRPr="000A36E7" w:rsidRDefault="00846997" w:rsidP="0084699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1.3.1. Partneris-komersants-1</w:t>
      </w:r>
      <w:r w:rsidR="00623A40">
        <w:rPr>
          <w:rFonts w:ascii="Times New Roman" w:hAnsi="Times New Roman" w:cs="Times New Roman"/>
          <w:sz w:val="24"/>
          <w:szCs w:val="24"/>
        </w:rPr>
        <w:t xml:space="preserve"> un </w:t>
      </w:r>
      <w:r w:rsidR="00623A40" w:rsidRPr="000A36E7">
        <w:rPr>
          <w:rFonts w:ascii="Times New Roman" w:hAnsi="Times New Roman" w:cs="Times New Roman"/>
          <w:sz w:val="24"/>
          <w:szCs w:val="24"/>
        </w:rPr>
        <w:t xml:space="preserve">.3.2. Partneris-komersants-2 </w:t>
      </w:r>
      <w:r>
        <w:rPr>
          <w:rFonts w:ascii="Times New Roman" w:hAnsi="Times New Roman" w:cs="Times New Roman"/>
          <w:sz w:val="24"/>
          <w:szCs w:val="24"/>
        </w:rPr>
        <w:t xml:space="preserve"> </w:t>
      </w:r>
      <w:r w:rsidR="00623A40">
        <w:rPr>
          <w:rFonts w:ascii="Times New Roman" w:hAnsi="Times New Roman" w:cs="Times New Roman"/>
          <w:sz w:val="24"/>
          <w:szCs w:val="24"/>
        </w:rPr>
        <w:t>jā</w:t>
      </w:r>
      <w:r w:rsidRPr="000A36E7">
        <w:rPr>
          <w:rFonts w:ascii="Times New Roman" w:hAnsi="Times New Roman" w:cs="Times New Roman"/>
          <w:sz w:val="24"/>
          <w:szCs w:val="24"/>
        </w:rPr>
        <w:t>norāda informācija par projekta iesniedzēja sadarbības partner</w:t>
      </w:r>
      <w:r>
        <w:rPr>
          <w:rFonts w:ascii="Times New Roman" w:hAnsi="Times New Roman" w:cs="Times New Roman"/>
          <w:sz w:val="24"/>
          <w:szCs w:val="24"/>
        </w:rPr>
        <w:t>i</w:t>
      </w:r>
      <w:r w:rsidRPr="000A36E7">
        <w:rPr>
          <w:rFonts w:ascii="Times New Roman" w:hAnsi="Times New Roman" w:cs="Times New Roman"/>
          <w:sz w:val="24"/>
          <w:szCs w:val="24"/>
        </w:rPr>
        <w:t xml:space="preserve">, kas </w:t>
      </w:r>
      <w:r>
        <w:rPr>
          <w:rFonts w:ascii="Times New Roman" w:hAnsi="Times New Roman" w:cs="Times New Roman"/>
          <w:sz w:val="24"/>
          <w:szCs w:val="24"/>
        </w:rPr>
        <w:t>ir</w:t>
      </w:r>
      <w:r w:rsidRPr="000A36E7">
        <w:rPr>
          <w:rFonts w:ascii="Times New Roman" w:hAnsi="Times New Roman" w:cs="Times New Roman"/>
          <w:sz w:val="24"/>
          <w:szCs w:val="24"/>
        </w:rPr>
        <w:t xml:space="preserve"> </w:t>
      </w:r>
      <w:r w:rsidR="00DD62AC" w:rsidRPr="00DD62AC">
        <w:rPr>
          <w:rFonts w:ascii="Times New Roman" w:hAnsi="Times New Roman" w:cs="Times New Roman"/>
          <w:sz w:val="24"/>
          <w:szCs w:val="24"/>
        </w:rPr>
        <w:t>fiziska vai juridiska persona</w:t>
      </w:r>
      <w:r w:rsidR="000000D4">
        <w:rPr>
          <w:rFonts w:ascii="Times New Roman" w:hAnsi="Times New Roman" w:cs="Times New Roman"/>
          <w:sz w:val="24"/>
          <w:szCs w:val="24"/>
        </w:rPr>
        <w:t xml:space="preserve">, kas veic </w:t>
      </w:r>
      <w:r w:rsidR="00DD62AC" w:rsidRPr="00DD62AC">
        <w:rPr>
          <w:rFonts w:ascii="Times New Roman" w:hAnsi="Times New Roman" w:cs="Times New Roman"/>
          <w:sz w:val="24"/>
          <w:szCs w:val="24"/>
        </w:rPr>
        <w:t xml:space="preserve"> </w:t>
      </w:r>
      <w:r w:rsidR="005A058B">
        <w:rPr>
          <w:rFonts w:ascii="Times New Roman" w:hAnsi="Times New Roman" w:cs="Times New Roman"/>
          <w:sz w:val="24"/>
          <w:szCs w:val="24"/>
        </w:rPr>
        <w:t xml:space="preserve">saimniecisko darbību </w:t>
      </w:r>
      <w:r w:rsidR="00DD62AC" w:rsidRPr="00DD62AC">
        <w:rPr>
          <w:rFonts w:ascii="Times New Roman" w:hAnsi="Times New Roman" w:cs="Times New Roman"/>
          <w:sz w:val="24"/>
          <w:szCs w:val="24"/>
        </w:rPr>
        <w:t xml:space="preserve">saskaņā ar </w:t>
      </w:r>
      <w:r w:rsidR="00DD62AC">
        <w:rPr>
          <w:rFonts w:ascii="Times New Roman" w:hAnsi="Times New Roman" w:cs="Times New Roman"/>
          <w:sz w:val="24"/>
          <w:szCs w:val="24"/>
        </w:rPr>
        <w:t>SAM MK</w:t>
      </w:r>
      <w:r w:rsidR="00B5258B">
        <w:rPr>
          <w:rFonts w:ascii="Times New Roman" w:hAnsi="Times New Roman" w:cs="Times New Roman"/>
          <w:sz w:val="24"/>
          <w:szCs w:val="24"/>
        </w:rPr>
        <w:t xml:space="preserve"> noteikumu</w:t>
      </w:r>
      <w:r w:rsidR="00DD62AC" w:rsidRPr="00DD62AC">
        <w:rPr>
          <w:rFonts w:ascii="Times New Roman" w:hAnsi="Times New Roman" w:cs="Times New Roman"/>
          <w:sz w:val="24"/>
          <w:szCs w:val="24"/>
        </w:rPr>
        <w:t xml:space="preserve"> 21.1.</w:t>
      </w:r>
      <w:r w:rsidR="007973D4">
        <w:rPr>
          <w:rFonts w:ascii="Times New Roman" w:hAnsi="Times New Roman" w:cs="Times New Roman"/>
          <w:sz w:val="24"/>
          <w:szCs w:val="24"/>
        </w:rPr>
        <w:t>4</w:t>
      </w:r>
      <w:r w:rsidR="00DD62AC" w:rsidRPr="00DD62AC">
        <w:rPr>
          <w:rFonts w:ascii="Times New Roman" w:hAnsi="Times New Roman" w:cs="Times New Roman"/>
          <w:sz w:val="24"/>
          <w:szCs w:val="24"/>
        </w:rPr>
        <w:t>.apakšpunktu</w:t>
      </w:r>
      <w:r w:rsidR="00B5258B">
        <w:rPr>
          <w:rFonts w:ascii="Times New Roman" w:hAnsi="Times New Roman" w:cs="Times New Roman"/>
          <w:sz w:val="24"/>
          <w:szCs w:val="24"/>
        </w:rPr>
        <w:t xml:space="preserve">, </w:t>
      </w:r>
      <w:r w:rsidRPr="000A36E7">
        <w:rPr>
          <w:rFonts w:ascii="Times New Roman" w:hAnsi="Times New Roman" w:cs="Times New Roman"/>
          <w:sz w:val="24"/>
          <w:szCs w:val="24"/>
        </w:rPr>
        <w:t>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0F2A0E75" w14:textId="47322487"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3D94B59" w14:textId="1105AA21"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342887">
        <w:rPr>
          <w:rFonts w:ascii="Times New Roman" w:hAnsi="Times New Roman" w:cs="Times New Roman"/>
          <w:sz w:val="24"/>
          <w:szCs w:val="24"/>
        </w:rPr>
        <w:t xml:space="preserve">, </w:t>
      </w:r>
      <w:r w:rsidR="00342887" w:rsidRPr="007D46B9">
        <w:rPr>
          <w:rFonts w:ascii="Times New Roman" w:hAnsi="Times New Roman" w:cs="Times New Roman"/>
          <w:sz w:val="24"/>
          <w:szCs w:val="24"/>
        </w:rPr>
        <w:t>1.2.1.A. Partneris-1</w:t>
      </w:r>
      <w:r w:rsidR="00342887">
        <w:rPr>
          <w:rFonts w:ascii="Times New Roman" w:hAnsi="Times New Roman" w:cs="Times New Roman"/>
          <w:sz w:val="24"/>
          <w:szCs w:val="24"/>
        </w:rPr>
        <w:t xml:space="preserve"> un </w:t>
      </w:r>
      <w:r w:rsidR="00342887" w:rsidRPr="00F00566">
        <w:rPr>
          <w:rFonts w:ascii="Times New Roman" w:hAnsi="Times New Roman" w:cs="Times New Roman"/>
          <w:sz w:val="24"/>
          <w:szCs w:val="24"/>
        </w:rPr>
        <w:t>1.2.2.A. Partneris-2</w:t>
      </w:r>
      <w:r w:rsidR="00342887" w:rsidRPr="007D46B9">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6380E559" w14:textId="47EEFAA3" w:rsidR="00846997" w:rsidRDefault="00846997" w:rsidP="000A36E7">
      <w:pPr>
        <w:jc w:val="both"/>
        <w:rPr>
          <w:rFonts w:ascii="Times New Roman" w:hAnsi="Times New Roman" w:cs="Times New Roman"/>
          <w:sz w:val="24"/>
          <w:szCs w:val="24"/>
        </w:rPr>
      </w:pPr>
      <w:r w:rsidRPr="001F0EF3">
        <w:rPr>
          <w:rFonts w:ascii="Times New Roman" w:hAnsi="Times New Roman" w:cs="Times New Roman"/>
          <w:sz w:val="24"/>
          <w:szCs w:val="24"/>
        </w:rPr>
        <w:t>Izklājlapā</w:t>
      </w:r>
      <w:r>
        <w:rPr>
          <w:rFonts w:ascii="Times New Roman" w:hAnsi="Times New Roman" w:cs="Times New Roman"/>
          <w:sz w:val="24"/>
          <w:szCs w:val="24"/>
        </w:rPr>
        <w:t>s</w:t>
      </w:r>
      <w:r w:rsidRPr="001F0EF3">
        <w:rPr>
          <w:rFonts w:ascii="Times New Roman" w:hAnsi="Times New Roman" w:cs="Times New Roman"/>
          <w:sz w:val="24"/>
          <w:szCs w:val="24"/>
        </w:rPr>
        <w:t xml:space="preserve"> 1.3.1. Partneris-komersants-1</w:t>
      </w:r>
      <w:r>
        <w:rPr>
          <w:rFonts w:ascii="Times New Roman" w:hAnsi="Times New Roman" w:cs="Times New Roman"/>
          <w:sz w:val="24"/>
          <w:szCs w:val="24"/>
        </w:rPr>
        <w:t xml:space="preserve"> un </w:t>
      </w:r>
      <w:r w:rsidRPr="001F0EF3">
        <w:rPr>
          <w:rFonts w:ascii="Times New Roman" w:hAnsi="Times New Roman" w:cs="Times New Roman"/>
          <w:sz w:val="24"/>
          <w:szCs w:val="24"/>
        </w:rPr>
        <w:t>1.3.2. Partneris-komersants-2</w:t>
      </w:r>
      <w:r w:rsidRPr="001F0EF3">
        <w:t xml:space="preserve"> </w:t>
      </w:r>
      <w:r w:rsidRPr="001F0EF3">
        <w:rPr>
          <w:rFonts w:ascii="Times New Roman" w:hAnsi="Times New Roman" w:cs="Times New Roman"/>
          <w:sz w:val="24"/>
          <w:szCs w:val="24"/>
        </w:rPr>
        <w:t xml:space="preserve">tiek norādīta informācija par projekta izmaksām darbībām, kas kvalificējas kā </w:t>
      </w:r>
      <w:r w:rsidR="0067727E">
        <w:rPr>
          <w:rFonts w:ascii="Times New Roman" w:hAnsi="Times New Roman" w:cs="Times New Roman"/>
          <w:sz w:val="24"/>
          <w:szCs w:val="24"/>
        </w:rPr>
        <w:t>ko</w:t>
      </w:r>
      <w:r w:rsidR="00E1777D">
        <w:rPr>
          <w:rFonts w:ascii="Times New Roman" w:hAnsi="Times New Roman" w:cs="Times New Roman"/>
          <w:sz w:val="24"/>
          <w:szCs w:val="24"/>
        </w:rPr>
        <w:t>mercdarbības</w:t>
      </w:r>
      <w:r w:rsidRPr="001F0EF3">
        <w:rPr>
          <w:rFonts w:ascii="Times New Roman" w:hAnsi="Times New Roman" w:cs="Times New Roman"/>
          <w:sz w:val="24"/>
          <w:szCs w:val="24"/>
        </w:rPr>
        <w:t xml:space="preserve"> atbalsts (</w:t>
      </w:r>
      <w:r w:rsidRPr="009E509B">
        <w:rPr>
          <w:rFonts w:ascii="Times New Roman" w:hAnsi="Times New Roman" w:cs="Times New Roman"/>
          <w:sz w:val="24"/>
          <w:szCs w:val="24"/>
        </w:rPr>
        <w:t>K</w:t>
      </w:r>
      <w:r w:rsidR="009E509B">
        <w:rPr>
          <w:rFonts w:ascii="Times New Roman" w:hAnsi="Times New Roman" w:cs="Times New Roman"/>
          <w:sz w:val="24"/>
          <w:szCs w:val="24"/>
        </w:rPr>
        <w:t>omisijas regulas</w:t>
      </w:r>
      <w:r w:rsidRPr="001F0EF3">
        <w:rPr>
          <w:rFonts w:ascii="Times New Roman" w:hAnsi="Times New Roman" w:cs="Times New Roman"/>
          <w:sz w:val="24"/>
          <w:szCs w:val="24"/>
        </w:rPr>
        <w:t xml:space="preserve"> (ES) Nr. 651/2014 </w:t>
      </w:r>
      <w:r w:rsidR="00E534DB">
        <w:rPr>
          <w:rFonts w:ascii="Times New Roman" w:hAnsi="Times New Roman" w:cs="Times New Roman"/>
          <w:sz w:val="24"/>
          <w:szCs w:val="24"/>
        </w:rPr>
        <w:t>45</w:t>
      </w:r>
      <w:r>
        <w:rPr>
          <w:rFonts w:ascii="Times New Roman" w:hAnsi="Times New Roman" w:cs="Times New Roman"/>
          <w:sz w:val="24"/>
          <w:szCs w:val="24"/>
        </w:rPr>
        <w:t>.</w:t>
      </w:r>
      <w:r w:rsidRPr="001F0EF3">
        <w:rPr>
          <w:rFonts w:ascii="Times New Roman" w:hAnsi="Times New Roman" w:cs="Times New Roman"/>
          <w:sz w:val="24"/>
          <w:szCs w:val="24"/>
        </w:rPr>
        <w:t>pants</w:t>
      </w:r>
      <w:r w:rsidR="002870F7">
        <w:rPr>
          <w:rFonts w:ascii="Times New Roman" w:hAnsi="Times New Roman" w:cs="Times New Roman"/>
          <w:sz w:val="24"/>
          <w:szCs w:val="24"/>
        </w:rPr>
        <w:t>, SAM MK noteikumu 42.p</w:t>
      </w:r>
      <w:r w:rsidR="00FB7E8D">
        <w:rPr>
          <w:rFonts w:ascii="Times New Roman" w:hAnsi="Times New Roman" w:cs="Times New Roman"/>
          <w:sz w:val="24"/>
          <w:szCs w:val="24"/>
        </w:rPr>
        <w:t>unkts</w:t>
      </w:r>
      <w:r w:rsidRPr="001F0EF3">
        <w:rPr>
          <w:rFonts w:ascii="Times New Roman" w:hAnsi="Times New Roman" w:cs="Times New Roman"/>
          <w:sz w:val="24"/>
          <w:szCs w:val="24"/>
        </w:rPr>
        <w:t>)</w:t>
      </w:r>
      <w:r>
        <w:rPr>
          <w:rFonts w:ascii="Times New Roman" w:hAnsi="Times New Roman" w:cs="Times New Roman"/>
          <w:sz w:val="24"/>
          <w:szCs w:val="24"/>
        </w:rPr>
        <w:t>.</w:t>
      </w:r>
    </w:p>
    <w:p w14:paraId="15143B67" w14:textId="29454F2E"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00D43CAF">
        <w:rPr>
          <w:rFonts w:ascii="Times New Roman" w:hAnsi="Times New Roman" w:cs="Times New Roman"/>
          <w:sz w:val="24"/>
          <w:szCs w:val="24"/>
        </w:rPr>
        <w:t xml:space="preserve"> (neaktuālās izmaksu pozīcijas ir paslēptas)</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4ABE6B0D"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w:t>
      </w:r>
      <w:r w:rsidR="00D02DF5">
        <w:rPr>
          <w:rFonts w:ascii="Times New Roman" w:hAnsi="Times New Roman" w:cs="Times New Roman"/>
          <w:sz w:val="24"/>
          <w:szCs w:val="24"/>
        </w:rPr>
        <w:t xml:space="preserve"> </w:t>
      </w:r>
      <w:r>
        <w:rPr>
          <w:rFonts w:ascii="Times New Roman" w:hAnsi="Times New Roman" w:cs="Times New Roman"/>
          <w:sz w:val="24"/>
          <w:szCs w:val="24"/>
        </w:rPr>
        <w:t>PVN”.</w:t>
      </w:r>
    </w:p>
    <w:p w14:paraId="23074E50" w14:textId="29E6F722" w:rsidR="00D929FD" w:rsidRDefault="00CD7B3A" w:rsidP="00D929FD">
      <w:pPr>
        <w:jc w:val="both"/>
        <w:rPr>
          <w:rFonts w:ascii="Times New Roman" w:hAnsi="Times New Roman" w:cs="Times New Roman"/>
          <w:sz w:val="24"/>
          <w:szCs w:val="24"/>
        </w:rPr>
      </w:pPr>
      <w:r w:rsidRPr="001F0EF3">
        <w:rPr>
          <w:rFonts w:ascii="Times New Roman" w:hAnsi="Times New Roman" w:cs="Times New Roman"/>
          <w:sz w:val="24"/>
          <w:szCs w:val="24"/>
        </w:rPr>
        <w:t>Izklājlapā</w:t>
      </w:r>
      <w:r>
        <w:rPr>
          <w:rFonts w:ascii="Times New Roman" w:hAnsi="Times New Roman" w:cs="Times New Roman"/>
          <w:sz w:val="24"/>
          <w:szCs w:val="24"/>
        </w:rPr>
        <w:t>s</w:t>
      </w:r>
      <w:r w:rsidRPr="001F0EF3">
        <w:rPr>
          <w:rFonts w:ascii="Times New Roman" w:hAnsi="Times New Roman" w:cs="Times New Roman"/>
          <w:sz w:val="24"/>
          <w:szCs w:val="24"/>
        </w:rPr>
        <w:t xml:space="preserve"> 1.3.1. Partneris-komersants-1</w:t>
      </w:r>
      <w:r>
        <w:rPr>
          <w:rFonts w:ascii="Times New Roman" w:hAnsi="Times New Roman" w:cs="Times New Roman"/>
          <w:sz w:val="24"/>
          <w:szCs w:val="24"/>
        </w:rPr>
        <w:t xml:space="preserve"> un </w:t>
      </w:r>
      <w:r w:rsidRPr="001F0EF3">
        <w:rPr>
          <w:rFonts w:ascii="Times New Roman" w:hAnsi="Times New Roman" w:cs="Times New Roman"/>
          <w:sz w:val="24"/>
          <w:szCs w:val="24"/>
        </w:rPr>
        <w:t>1.3.2. Partneris-komersants-2</w:t>
      </w:r>
      <w:r w:rsidRPr="001F0EF3">
        <w:t xml:space="preserve"> </w:t>
      </w:r>
      <w:r w:rsidR="00D929FD">
        <w:rPr>
          <w:rFonts w:ascii="Times New Roman" w:hAnsi="Times New Roman" w:cs="Times New Roman"/>
          <w:sz w:val="24"/>
          <w:szCs w:val="24"/>
        </w:rPr>
        <w:t>Izklājlapas C kolonnā</w:t>
      </w:r>
      <w:r w:rsidR="00FF0A93">
        <w:rPr>
          <w:rFonts w:ascii="Times New Roman" w:hAnsi="Times New Roman" w:cs="Times New Roman"/>
          <w:sz w:val="24"/>
          <w:szCs w:val="24"/>
        </w:rPr>
        <w:t xml:space="preserve"> (oranžajā šūnā)</w:t>
      </w:r>
      <w:r w:rsidR="00D929FD">
        <w:rPr>
          <w:rFonts w:ascii="Times New Roman" w:hAnsi="Times New Roman" w:cs="Times New Roman"/>
          <w:sz w:val="24"/>
          <w:szCs w:val="24"/>
        </w:rPr>
        <w:t xml:space="preserve"> “Maksimālā ES fondu līdzfin. atbalsta likme (%)” </w:t>
      </w:r>
      <w:r w:rsidR="00FB653F">
        <w:rPr>
          <w:rFonts w:ascii="Times New Roman" w:hAnsi="Times New Roman" w:cs="Times New Roman"/>
          <w:sz w:val="24"/>
          <w:szCs w:val="24"/>
        </w:rPr>
        <w:t xml:space="preserve">ir </w:t>
      </w:r>
      <w:r w:rsidR="00E47B59">
        <w:rPr>
          <w:rFonts w:ascii="Times New Roman" w:hAnsi="Times New Roman" w:cs="Times New Roman"/>
          <w:sz w:val="24"/>
          <w:szCs w:val="24"/>
        </w:rPr>
        <w:t xml:space="preserve">iespēja norādīt </w:t>
      </w:r>
      <w:r w:rsidR="00E972DC">
        <w:rPr>
          <w:rFonts w:ascii="Times New Roman" w:hAnsi="Times New Roman" w:cs="Times New Roman"/>
          <w:sz w:val="24"/>
          <w:szCs w:val="24"/>
        </w:rPr>
        <w:t xml:space="preserve">SAM </w:t>
      </w:r>
      <w:r w:rsidR="00D929FD">
        <w:rPr>
          <w:rFonts w:ascii="Times New Roman" w:hAnsi="Times New Roman" w:cs="Times New Roman"/>
          <w:sz w:val="24"/>
          <w:szCs w:val="24"/>
        </w:rPr>
        <w:t>MK noteikum</w:t>
      </w:r>
      <w:r w:rsidR="00E972DC">
        <w:rPr>
          <w:rFonts w:ascii="Times New Roman" w:hAnsi="Times New Roman" w:cs="Times New Roman"/>
          <w:sz w:val="24"/>
          <w:szCs w:val="24"/>
        </w:rPr>
        <w:t>u 52.punktā</w:t>
      </w:r>
      <w:r w:rsidR="00D929FD">
        <w:rPr>
          <w:rFonts w:ascii="Times New Roman" w:hAnsi="Times New Roman" w:cs="Times New Roman"/>
          <w:sz w:val="24"/>
          <w:szCs w:val="24"/>
        </w:rPr>
        <w:t xml:space="preserve"> noteikt</w:t>
      </w:r>
      <w:r w:rsidR="00E972DC">
        <w:rPr>
          <w:rFonts w:ascii="Times New Roman" w:hAnsi="Times New Roman" w:cs="Times New Roman"/>
          <w:sz w:val="24"/>
          <w:szCs w:val="24"/>
        </w:rPr>
        <w:t>o</w:t>
      </w:r>
      <w:r w:rsidR="00D929FD">
        <w:rPr>
          <w:rFonts w:ascii="Times New Roman" w:hAnsi="Times New Roman" w:cs="Times New Roman"/>
          <w:sz w:val="24"/>
          <w:szCs w:val="24"/>
        </w:rPr>
        <w:t xml:space="preserve"> m</w:t>
      </w:r>
      <w:r w:rsidR="00D929FD" w:rsidRPr="002B625D">
        <w:rPr>
          <w:rFonts w:ascii="Times New Roman" w:hAnsi="Times New Roman" w:cs="Times New Roman"/>
          <w:sz w:val="24"/>
          <w:szCs w:val="24"/>
        </w:rPr>
        <w:t>aksimāl</w:t>
      </w:r>
      <w:r w:rsidR="00E972DC">
        <w:rPr>
          <w:rFonts w:ascii="Times New Roman" w:hAnsi="Times New Roman" w:cs="Times New Roman"/>
          <w:sz w:val="24"/>
          <w:szCs w:val="24"/>
        </w:rPr>
        <w:t>o</w:t>
      </w:r>
      <w:r w:rsidR="00D929FD" w:rsidRPr="002B625D">
        <w:rPr>
          <w:rFonts w:ascii="Times New Roman" w:hAnsi="Times New Roman" w:cs="Times New Roman"/>
          <w:sz w:val="24"/>
          <w:szCs w:val="24"/>
        </w:rPr>
        <w:t xml:space="preserve"> ES fondu fin</w:t>
      </w:r>
      <w:r w:rsidR="00D929FD">
        <w:rPr>
          <w:rFonts w:ascii="Times New Roman" w:hAnsi="Times New Roman" w:cs="Times New Roman"/>
          <w:sz w:val="24"/>
          <w:szCs w:val="24"/>
        </w:rPr>
        <w:t>ansējuma</w:t>
      </w:r>
      <w:r w:rsidR="00D929FD" w:rsidRPr="002B625D">
        <w:rPr>
          <w:rFonts w:ascii="Times New Roman" w:hAnsi="Times New Roman" w:cs="Times New Roman"/>
          <w:sz w:val="24"/>
          <w:szCs w:val="24"/>
        </w:rPr>
        <w:t xml:space="preserve"> atbalsta likm</w:t>
      </w:r>
      <w:r w:rsidR="00AC6DEA">
        <w:rPr>
          <w:rFonts w:ascii="Times New Roman" w:hAnsi="Times New Roman" w:cs="Times New Roman"/>
          <w:sz w:val="24"/>
          <w:szCs w:val="24"/>
        </w:rPr>
        <w:t xml:space="preserve">i </w:t>
      </w:r>
      <w:r w:rsidR="00F01569">
        <w:rPr>
          <w:rFonts w:ascii="Times New Roman" w:hAnsi="Times New Roman" w:cs="Times New Roman"/>
          <w:sz w:val="24"/>
          <w:szCs w:val="24"/>
        </w:rPr>
        <w:t>–</w:t>
      </w:r>
      <w:r w:rsidR="00AC6DEA">
        <w:rPr>
          <w:rFonts w:ascii="Times New Roman" w:hAnsi="Times New Roman" w:cs="Times New Roman"/>
          <w:sz w:val="24"/>
          <w:szCs w:val="24"/>
        </w:rPr>
        <w:t xml:space="preserve"> </w:t>
      </w:r>
      <w:r w:rsidR="00F01569">
        <w:rPr>
          <w:rFonts w:ascii="Times New Roman" w:hAnsi="Times New Roman" w:cs="Times New Roman"/>
          <w:sz w:val="24"/>
          <w:szCs w:val="24"/>
        </w:rPr>
        <w:t>70%, 80% vai 85%</w:t>
      </w:r>
      <w:r w:rsidR="00D929FD">
        <w:rPr>
          <w:rFonts w:ascii="Times New Roman" w:hAnsi="Times New Roman" w:cs="Times New Roman"/>
          <w:sz w:val="24"/>
          <w:szCs w:val="24"/>
        </w:rPr>
        <w:t>.</w:t>
      </w:r>
    </w:p>
    <w:p w14:paraId="7D9B32F9" w14:textId="0D04C66B"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Izklājlapās 1.2.1.A. Partneris-1</w:t>
      </w:r>
      <w:r w:rsidR="002159B1">
        <w:rPr>
          <w:rFonts w:ascii="Times New Roman" w:hAnsi="Times New Roman" w:cs="Times New Roman"/>
          <w:sz w:val="24"/>
          <w:szCs w:val="24"/>
        </w:rPr>
        <w:t>,</w:t>
      </w:r>
      <w:r w:rsidRPr="004F0931">
        <w:rPr>
          <w:rFonts w:ascii="Times New Roman" w:hAnsi="Times New Roman" w:cs="Times New Roman"/>
          <w:sz w:val="24"/>
          <w:szCs w:val="24"/>
        </w:rPr>
        <w:t>1.2.2.A. Partneris-2</w:t>
      </w:r>
      <w:r w:rsidR="002159B1">
        <w:rPr>
          <w:rFonts w:ascii="Times New Roman" w:hAnsi="Times New Roman" w:cs="Times New Roman"/>
          <w:sz w:val="24"/>
          <w:szCs w:val="24"/>
        </w:rPr>
        <w:t xml:space="preserve">, </w:t>
      </w:r>
      <w:r w:rsidR="002159B1" w:rsidRPr="001F0EF3">
        <w:rPr>
          <w:rFonts w:ascii="Times New Roman" w:hAnsi="Times New Roman" w:cs="Times New Roman"/>
          <w:sz w:val="24"/>
          <w:szCs w:val="24"/>
        </w:rPr>
        <w:t>Izklājlapā</w:t>
      </w:r>
      <w:r w:rsidR="002159B1">
        <w:rPr>
          <w:rFonts w:ascii="Times New Roman" w:hAnsi="Times New Roman" w:cs="Times New Roman"/>
          <w:sz w:val="24"/>
          <w:szCs w:val="24"/>
        </w:rPr>
        <w:t>s</w:t>
      </w:r>
      <w:r w:rsidR="002159B1" w:rsidRPr="001F0EF3">
        <w:rPr>
          <w:rFonts w:ascii="Times New Roman" w:hAnsi="Times New Roman" w:cs="Times New Roman"/>
          <w:sz w:val="24"/>
          <w:szCs w:val="24"/>
        </w:rPr>
        <w:t xml:space="preserve"> 1.3.1. Partneris-komersants-1</w:t>
      </w:r>
      <w:r w:rsidR="002159B1">
        <w:rPr>
          <w:rFonts w:ascii="Times New Roman" w:hAnsi="Times New Roman" w:cs="Times New Roman"/>
          <w:sz w:val="24"/>
          <w:szCs w:val="24"/>
        </w:rPr>
        <w:t xml:space="preserve"> un </w:t>
      </w:r>
      <w:r w:rsidR="002159B1" w:rsidRPr="001F0EF3">
        <w:rPr>
          <w:rFonts w:ascii="Times New Roman" w:hAnsi="Times New Roman" w:cs="Times New Roman"/>
          <w:sz w:val="24"/>
          <w:szCs w:val="24"/>
        </w:rPr>
        <w:t>1.3.2. Partneris-komersants-2</w:t>
      </w:r>
      <w:r w:rsidR="002159B1" w:rsidRPr="001F0EF3">
        <w:t xml:space="preserve"> </w:t>
      </w:r>
      <w:r>
        <w:rPr>
          <w:rFonts w:ascii="Times New Roman" w:hAnsi="Times New Roman" w:cs="Times New Roman"/>
          <w:sz w:val="24"/>
          <w:szCs w:val="24"/>
        </w:rPr>
        <w:t xml:space="preserve"> 3.rindā ir jānorāda informācija par sadarbības partneri izvēlnēs izvēloties atbilstošu sadarbības partneri (šūna C3), tā veidu (šūna H3)</w:t>
      </w:r>
      <w:r w:rsidR="003851A4">
        <w:rPr>
          <w:rFonts w:ascii="Times New Roman" w:hAnsi="Times New Roman" w:cs="Times New Roman"/>
          <w:sz w:val="24"/>
          <w:szCs w:val="24"/>
        </w:rPr>
        <w:t>.</w:t>
      </w:r>
    </w:p>
    <w:p w14:paraId="7126EE91" w14:textId="6EE1152A" w:rsidR="00BB0872" w:rsidRDefault="00DC0A6E" w:rsidP="002D31BE">
      <w:pPr>
        <w:jc w:val="both"/>
        <w:rPr>
          <w:rFonts w:ascii="Times New Roman" w:hAnsi="Times New Roman" w:cs="Times New Roman"/>
          <w:sz w:val="24"/>
          <w:szCs w:val="24"/>
        </w:rPr>
      </w:pPr>
      <w:r w:rsidRPr="00DC0A6E">
        <w:rPr>
          <w:noProof/>
        </w:rPr>
        <w:drawing>
          <wp:inline distT="0" distB="0" distL="0" distR="0" wp14:anchorId="3F0E3302" wp14:editId="4C380054">
            <wp:extent cx="6119495" cy="1750695"/>
            <wp:effectExtent l="0" t="0" r="0" b="1905"/>
            <wp:docPr id="1017537174" name="Attēls 1" descr="Attēls, kurā ir teksts, rinda, cipars,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37174" name="Attēls 1" descr="Attēls, kurā ir teksts, rinda, cipars, fonts&#10;&#10;Mākslīgā intelekta ģenerētais saturs var būt nepareizs."/>
                    <pic:cNvPicPr/>
                  </pic:nvPicPr>
                  <pic:blipFill>
                    <a:blip r:embed="rId20"/>
                    <a:stretch>
                      <a:fillRect/>
                    </a:stretch>
                  </pic:blipFill>
                  <pic:spPr>
                    <a:xfrm>
                      <a:off x="0" y="0"/>
                      <a:ext cx="6119495" cy="1750695"/>
                    </a:xfrm>
                    <a:prstGeom prst="rect">
                      <a:avLst/>
                    </a:prstGeom>
                  </pic:spPr>
                </pic:pic>
              </a:graphicData>
            </a:graphic>
          </wp:inline>
        </w:drawing>
      </w:r>
    </w:p>
    <w:p w14:paraId="363070D9" w14:textId="49FEB1A7"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lastRenderedPageBreak/>
        <w:t>Norādot šajās izklājlapās informāciju par projekta budžetu</w:t>
      </w:r>
      <w:r w:rsidR="00A34773">
        <w:rPr>
          <w:rFonts w:ascii="Times New Roman" w:hAnsi="Times New Roman" w:cs="Times New Roman"/>
          <w:sz w:val="24"/>
          <w:szCs w:val="24"/>
        </w:rPr>
        <w:t>,</w:t>
      </w:r>
      <w:r>
        <w:rPr>
          <w:rFonts w:ascii="Times New Roman" w:hAnsi="Times New Roman" w:cs="Times New Roman"/>
          <w:sz w:val="24"/>
          <w:szCs w:val="24"/>
        </w:rPr>
        <w:t xml:space="preserve">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6" w:name="_Toc193275507"/>
      <w:r w:rsidRPr="00596D47">
        <w:rPr>
          <w:rFonts w:ascii="Times New Roman" w:hAnsi="Times New Roman" w:cs="Times New Roman"/>
          <w:b/>
          <w:bCs/>
          <w:color w:val="auto"/>
          <w:sz w:val="28"/>
          <w:szCs w:val="28"/>
        </w:rPr>
        <w:t>Investīciju naudas plūsma bez projekta</w:t>
      </w:r>
      <w:bookmarkEnd w:id="16"/>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17" w:name="_Toc193275508"/>
      <w:r w:rsidRPr="00596D47">
        <w:rPr>
          <w:rFonts w:ascii="Times New Roman" w:hAnsi="Times New Roman" w:cs="Times New Roman"/>
          <w:b/>
          <w:bCs/>
          <w:color w:val="auto"/>
          <w:sz w:val="28"/>
          <w:szCs w:val="28"/>
        </w:rPr>
        <w:t>Investīciju naudas plūsma ar projektu</w:t>
      </w:r>
      <w:bookmarkEnd w:id="1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lastRenderedPageBreak/>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086042C7" w14:textId="33BB5C4F" w:rsidR="000B7F15" w:rsidRPr="00596D47" w:rsidRDefault="0039278C" w:rsidP="000B7F15">
      <w:pPr>
        <w:pStyle w:val="Virsraksts1"/>
        <w:numPr>
          <w:ilvl w:val="2"/>
          <w:numId w:val="32"/>
        </w:numPr>
        <w:rPr>
          <w:rFonts w:ascii="Times New Roman" w:hAnsi="Times New Roman" w:cs="Times New Roman"/>
          <w:b/>
          <w:bCs/>
          <w:color w:val="auto"/>
          <w:sz w:val="28"/>
          <w:szCs w:val="28"/>
        </w:rPr>
      </w:pPr>
      <w:bookmarkStart w:id="19" w:name="_Toc193275509"/>
      <w:r>
        <w:rPr>
          <w:rFonts w:ascii="Times New Roman" w:hAnsi="Times New Roman" w:cs="Times New Roman"/>
          <w:b/>
          <w:bCs/>
          <w:color w:val="auto"/>
          <w:sz w:val="28"/>
          <w:szCs w:val="28"/>
        </w:rPr>
        <w:t>Ieņēmumu un izdevumu</w:t>
      </w:r>
      <w:r w:rsidR="00D07903">
        <w:rPr>
          <w:rFonts w:ascii="Times New Roman" w:hAnsi="Times New Roman" w:cs="Times New Roman"/>
          <w:b/>
          <w:bCs/>
          <w:color w:val="auto"/>
          <w:sz w:val="28"/>
          <w:szCs w:val="28"/>
        </w:rPr>
        <w:t xml:space="preserve"> attiecības</w:t>
      </w:r>
      <w:r>
        <w:rPr>
          <w:rFonts w:ascii="Times New Roman" w:hAnsi="Times New Roman" w:cs="Times New Roman"/>
          <w:b/>
          <w:bCs/>
          <w:color w:val="auto"/>
          <w:sz w:val="28"/>
          <w:szCs w:val="28"/>
        </w:rPr>
        <w:t xml:space="preserve"> pārbaude</w:t>
      </w:r>
      <w:bookmarkEnd w:id="19"/>
    </w:p>
    <w:p w14:paraId="0BA244AD" w14:textId="71CF712E" w:rsidR="00985E8C" w:rsidRDefault="00985E8C" w:rsidP="00E6581F">
      <w:pPr>
        <w:jc w:val="both"/>
        <w:rPr>
          <w:rFonts w:ascii="Times New Roman" w:hAnsi="Times New Roman" w:cs="Times New Roman"/>
          <w:sz w:val="24"/>
          <w:szCs w:val="24"/>
        </w:rPr>
      </w:pPr>
      <w:r w:rsidRPr="006C18C8">
        <w:rPr>
          <w:rFonts w:ascii="Times New Roman" w:hAnsi="Times New Roman" w:cs="Times New Roman"/>
          <w:b/>
          <w:bCs/>
          <w:sz w:val="24"/>
          <w:szCs w:val="24"/>
        </w:rPr>
        <w:t>Šī sadaļa attiecas</w:t>
      </w:r>
      <w:r w:rsidR="00FB4FFF">
        <w:rPr>
          <w:rFonts w:ascii="Times New Roman" w:hAnsi="Times New Roman" w:cs="Times New Roman"/>
          <w:b/>
          <w:bCs/>
          <w:sz w:val="24"/>
          <w:szCs w:val="24"/>
        </w:rPr>
        <w:t xml:space="preserve"> gan</w:t>
      </w:r>
      <w:r w:rsidRPr="006C18C8">
        <w:rPr>
          <w:rFonts w:ascii="Times New Roman" w:hAnsi="Times New Roman" w:cs="Times New Roman"/>
          <w:b/>
          <w:bCs/>
          <w:sz w:val="24"/>
          <w:szCs w:val="24"/>
        </w:rPr>
        <w:t xml:space="preserve"> uz izmaksu un ieguvumu analīzi</w:t>
      </w:r>
      <w:r w:rsidR="00FB4FFF">
        <w:rPr>
          <w:rFonts w:ascii="Times New Roman" w:hAnsi="Times New Roman" w:cs="Times New Roman"/>
          <w:b/>
          <w:bCs/>
          <w:sz w:val="24"/>
          <w:szCs w:val="24"/>
        </w:rPr>
        <w:t xml:space="preserve"> gan uz </w:t>
      </w:r>
      <w:r w:rsidRPr="006C18C8">
        <w:rPr>
          <w:rFonts w:ascii="Times New Roman" w:hAnsi="Times New Roman" w:cs="Times New Roman"/>
          <w:b/>
          <w:bCs/>
          <w:sz w:val="24"/>
          <w:szCs w:val="24"/>
        </w:rPr>
        <w:t>ieņēmumu un izdevumu attiecības pārbaudi.</w:t>
      </w:r>
    </w:p>
    <w:p w14:paraId="3C8BE997" w14:textId="36F08313" w:rsidR="001D42E9" w:rsidRDefault="008D06BD" w:rsidP="00E6581F">
      <w:pPr>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izklājlapā </w:t>
      </w:r>
      <w:r w:rsidRPr="00E6581F">
        <w:rPr>
          <w:rFonts w:ascii="Times New Roman" w:hAnsi="Times New Roman" w:cs="Times New Roman"/>
          <w:sz w:val="24"/>
          <w:szCs w:val="24"/>
        </w:rPr>
        <w:t>“</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w:t>
      </w:r>
      <w:r>
        <w:rPr>
          <w:rFonts w:ascii="Times New Roman" w:hAnsi="Times New Roman" w:cs="Times New Roman"/>
          <w:sz w:val="24"/>
          <w:szCs w:val="24"/>
        </w:rPr>
        <w:t xml:space="preserve"> </w:t>
      </w:r>
      <w:r w:rsidRPr="006C18C8">
        <w:rPr>
          <w:rFonts w:ascii="Times New Roman" w:hAnsi="Times New Roman" w:cs="Times New Roman"/>
          <w:sz w:val="24"/>
          <w:szCs w:val="24"/>
          <w:highlight w:val="lightGray"/>
        </w:rPr>
        <w:t xml:space="preserve">un </w:t>
      </w:r>
      <w:r w:rsidR="00C170B3" w:rsidRPr="001B4EA5">
        <w:rPr>
          <w:rFonts w:ascii="Times New Roman" w:hAnsi="Times New Roman" w:cs="Times New Roman"/>
          <w:sz w:val="24"/>
          <w:szCs w:val="24"/>
        </w:rPr>
        <w:t>ieņēmumu un izdevumu attiecības pārbaud</w:t>
      </w:r>
      <w:r w:rsidR="00C170B3">
        <w:rPr>
          <w:rFonts w:ascii="Times New Roman" w:hAnsi="Times New Roman" w:cs="Times New Roman"/>
          <w:sz w:val="24"/>
          <w:szCs w:val="24"/>
        </w:rPr>
        <w:t xml:space="preserve">es </w:t>
      </w:r>
      <w:r w:rsidR="00F60AFC" w:rsidRPr="006C18C8">
        <w:rPr>
          <w:rFonts w:ascii="Times New Roman" w:hAnsi="Times New Roman" w:cs="Times New Roman"/>
          <w:sz w:val="24"/>
          <w:szCs w:val="24"/>
          <w:highlight w:val="lightGray"/>
        </w:rPr>
        <w:t xml:space="preserve"> izklājlapā “Ieņēmumi un izdevumi”</w:t>
      </w:r>
      <w:r w:rsidR="00037AE7">
        <w:rPr>
          <w:rFonts w:ascii="Times New Roman" w:hAnsi="Times New Roman" w:cs="Times New Roman"/>
          <w:sz w:val="24"/>
          <w:szCs w:val="24"/>
        </w:rPr>
        <w:t xml:space="preserve"> norāda</w:t>
      </w:r>
      <w:r w:rsidR="00AF5F60">
        <w:rPr>
          <w:rFonts w:ascii="Times New Roman" w:hAnsi="Times New Roman" w:cs="Times New Roman"/>
          <w:sz w:val="24"/>
          <w:szCs w:val="24"/>
        </w:rPr>
        <w:t xml:space="preserve"> darbības ieņēmumus un izmaksas</w:t>
      </w:r>
      <w:r w:rsidR="004F4288">
        <w:rPr>
          <w:rFonts w:ascii="Times New Roman" w:hAnsi="Times New Roman" w:cs="Times New Roman"/>
          <w:sz w:val="24"/>
          <w:szCs w:val="24"/>
        </w:rPr>
        <w:t xml:space="preserve"> sadalījumā pa gadiem</w:t>
      </w:r>
      <w:r w:rsidR="001655D2">
        <w:rPr>
          <w:rFonts w:ascii="Times New Roman" w:hAnsi="Times New Roman" w:cs="Times New Roman"/>
          <w:sz w:val="24"/>
          <w:szCs w:val="24"/>
        </w:rPr>
        <w:t xml:space="preserve"> (1.attēls)</w:t>
      </w:r>
      <w:r w:rsidR="004F4288">
        <w:rPr>
          <w:rFonts w:ascii="Times New Roman" w:hAnsi="Times New Roman" w:cs="Times New Roman"/>
          <w:sz w:val="24"/>
          <w:szCs w:val="24"/>
        </w:rPr>
        <w:t xml:space="preserve">. </w:t>
      </w:r>
    </w:p>
    <w:p w14:paraId="67D71F3C" w14:textId="34BA7D48" w:rsidR="00C83B08" w:rsidRDefault="004A6450" w:rsidP="00E6581F">
      <w:pPr>
        <w:jc w:val="both"/>
        <w:rPr>
          <w:rFonts w:ascii="Times New Roman" w:hAnsi="Times New Roman" w:cs="Times New Roman"/>
          <w:sz w:val="24"/>
          <w:szCs w:val="24"/>
        </w:rPr>
      </w:pPr>
      <w:r>
        <w:rPr>
          <w:rFonts w:ascii="Times New Roman" w:hAnsi="Times New Roman" w:cs="Times New Roman"/>
          <w:sz w:val="24"/>
          <w:szCs w:val="24"/>
        </w:rPr>
        <w:t xml:space="preserve">Lai </w:t>
      </w:r>
      <w:r w:rsidR="004B43C3">
        <w:rPr>
          <w:rFonts w:ascii="Times New Roman" w:hAnsi="Times New Roman" w:cs="Times New Roman"/>
          <w:sz w:val="24"/>
          <w:szCs w:val="24"/>
        </w:rPr>
        <w:t>ieņēmumu un izdevumu pārbaude tiktu veikta korekti</w:t>
      </w:r>
      <w:r w:rsidR="00740B8C">
        <w:rPr>
          <w:rFonts w:ascii="Times New Roman" w:hAnsi="Times New Roman" w:cs="Times New Roman"/>
          <w:sz w:val="24"/>
          <w:szCs w:val="24"/>
        </w:rPr>
        <w:t>, katrā ieņēmumu</w:t>
      </w:r>
      <w:r w:rsidR="00536D4B">
        <w:rPr>
          <w:rFonts w:ascii="Times New Roman" w:hAnsi="Times New Roman" w:cs="Times New Roman"/>
          <w:sz w:val="24"/>
          <w:szCs w:val="24"/>
        </w:rPr>
        <w:t xml:space="preserve"> un izdevumu</w:t>
      </w:r>
      <w:r w:rsidR="00740B8C">
        <w:rPr>
          <w:rFonts w:ascii="Times New Roman" w:hAnsi="Times New Roman" w:cs="Times New Roman"/>
          <w:sz w:val="24"/>
          <w:szCs w:val="24"/>
        </w:rPr>
        <w:t xml:space="preserve"> ailē</w:t>
      </w:r>
      <w:r w:rsidR="00536D4B">
        <w:rPr>
          <w:rFonts w:ascii="Times New Roman" w:hAnsi="Times New Roman" w:cs="Times New Roman"/>
          <w:sz w:val="24"/>
          <w:szCs w:val="24"/>
        </w:rPr>
        <w:t xml:space="preserve"> jānorāda ieņēmumi vai izdevumi par </w:t>
      </w:r>
      <w:r w:rsidR="00707268">
        <w:rPr>
          <w:rFonts w:ascii="Times New Roman" w:hAnsi="Times New Roman" w:cs="Times New Roman"/>
          <w:sz w:val="24"/>
          <w:szCs w:val="24"/>
        </w:rPr>
        <w:t>atsevišķ</w:t>
      </w:r>
      <w:r w:rsidR="003A66AB">
        <w:rPr>
          <w:rFonts w:ascii="Times New Roman" w:hAnsi="Times New Roman" w:cs="Times New Roman"/>
          <w:sz w:val="24"/>
          <w:szCs w:val="24"/>
        </w:rPr>
        <w:t xml:space="preserve">ām projekta darbībām. </w:t>
      </w:r>
      <w:r w:rsidR="000A1021">
        <w:rPr>
          <w:rFonts w:ascii="Times New Roman" w:hAnsi="Times New Roman" w:cs="Times New Roman"/>
          <w:sz w:val="24"/>
          <w:szCs w:val="24"/>
        </w:rPr>
        <w:t>Tas nodrošinās</w:t>
      </w:r>
      <w:r w:rsidR="008A7D47">
        <w:rPr>
          <w:rFonts w:ascii="Times New Roman" w:hAnsi="Times New Roman" w:cs="Times New Roman"/>
          <w:sz w:val="24"/>
          <w:szCs w:val="24"/>
        </w:rPr>
        <w:t xml:space="preserve"> korektu pārbaudi</w:t>
      </w:r>
      <w:r w:rsidR="000A1021">
        <w:rPr>
          <w:rFonts w:ascii="Times New Roman" w:hAnsi="Times New Roman" w:cs="Times New Roman"/>
          <w:sz w:val="24"/>
          <w:szCs w:val="24"/>
        </w:rPr>
        <w:t xml:space="preserve">, </w:t>
      </w:r>
      <w:r w:rsidR="008A7D47">
        <w:rPr>
          <w:rFonts w:ascii="Times New Roman" w:hAnsi="Times New Roman" w:cs="Times New Roman"/>
          <w:sz w:val="24"/>
          <w:szCs w:val="24"/>
        </w:rPr>
        <w:t>jo</w:t>
      </w:r>
      <w:r w:rsidR="000A1021">
        <w:rPr>
          <w:rFonts w:ascii="Times New Roman" w:hAnsi="Times New Roman" w:cs="Times New Roman"/>
          <w:sz w:val="24"/>
          <w:szCs w:val="24"/>
        </w:rPr>
        <w:t xml:space="preserve"> ieņēmumi</w:t>
      </w:r>
      <w:r w:rsidR="00181C40">
        <w:rPr>
          <w:rFonts w:ascii="Times New Roman" w:hAnsi="Times New Roman" w:cs="Times New Roman"/>
          <w:sz w:val="24"/>
          <w:szCs w:val="24"/>
        </w:rPr>
        <w:t xml:space="preserve"> un izdevumi</w:t>
      </w:r>
      <w:r w:rsidR="000A1021">
        <w:rPr>
          <w:rFonts w:ascii="Times New Roman" w:hAnsi="Times New Roman" w:cs="Times New Roman"/>
          <w:sz w:val="24"/>
          <w:szCs w:val="24"/>
        </w:rPr>
        <w:t xml:space="preserve"> no </w:t>
      </w:r>
      <w:r w:rsidR="00181C40">
        <w:rPr>
          <w:rFonts w:ascii="Times New Roman" w:hAnsi="Times New Roman" w:cs="Times New Roman"/>
          <w:sz w:val="24"/>
          <w:szCs w:val="24"/>
        </w:rPr>
        <w:t xml:space="preserve">attiecīgās infrastruktūras </w:t>
      </w:r>
      <w:r w:rsidR="00743679">
        <w:rPr>
          <w:rFonts w:ascii="Times New Roman" w:hAnsi="Times New Roman" w:cs="Times New Roman"/>
          <w:sz w:val="24"/>
          <w:szCs w:val="24"/>
        </w:rPr>
        <w:t xml:space="preserve">objekta </w:t>
      </w:r>
      <w:r w:rsidR="00181C40">
        <w:rPr>
          <w:rFonts w:ascii="Times New Roman" w:hAnsi="Times New Roman" w:cs="Times New Roman"/>
          <w:sz w:val="24"/>
          <w:szCs w:val="24"/>
        </w:rPr>
        <w:t xml:space="preserve">netiks </w:t>
      </w:r>
      <w:r w:rsidR="00743679">
        <w:rPr>
          <w:rFonts w:ascii="Times New Roman" w:hAnsi="Times New Roman" w:cs="Times New Roman"/>
          <w:sz w:val="24"/>
          <w:szCs w:val="24"/>
        </w:rPr>
        <w:t>saskaitīti</w:t>
      </w:r>
      <w:r w:rsidR="004D0C3D">
        <w:rPr>
          <w:rFonts w:ascii="Times New Roman" w:hAnsi="Times New Roman" w:cs="Times New Roman"/>
          <w:sz w:val="24"/>
          <w:szCs w:val="24"/>
        </w:rPr>
        <w:t xml:space="preserve"> kopā ar </w:t>
      </w:r>
      <w:r w:rsidR="001D42E9">
        <w:rPr>
          <w:rFonts w:ascii="Times New Roman" w:hAnsi="Times New Roman" w:cs="Times New Roman"/>
          <w:sz w:val="24"/>
          <w:szCs w:val="24"/>
        </w:rPr>
        <w:t>citas infrastruktūras objekta ieņēmumiem un izdevumiem</w:t>
      </w:r>
      <w:r w:rsidR="008A7D47">
        <w:rPr>
          <w:rFonts w:ascii="Times New Roman" w:hAnsi="Times New Roman" w:cs="Times New Roman"/>
          <w:sz w:val="24"/>
          <w:szCs w:val="24"/>
        </w:rPr>
        <w:t>.</w:t>
      </w:r>
    </w:p>
    <w:p w14:paraId="52C93F60" w14:textId="77777777" w:rsidR="001B2090" w:rsidRDefault="006055CB" w:rsidP="00E6581F">
      <w:pPr>
        <w:jc w:val="both"/>
        <w:rPr>
          <w:rFonts w:ascii="Times New Roman" w:hAnsi="Times New Roman" w:cs="Times New Roman"/>
          <w:sz w:val="24"/>
          <w:szCs w:val="24"/>
        </w:rPr>
      </w:pPr>
      <w:r>
        <w:rPr>
          <w:rFonts w:ascii="Times New Roman" w:hAnsi="Times New Roman" w:cs="Times New Roman"/>
          <w:sz w:val="24"/>
          <w:szCs w:val="24"/>
        </w:rPr>
        <w:lastRenderedPageBreak/>
        <w:t>Pēc ieņēmumu un izdevumu ievades pārbaudes rezultāts ir nolasāms automātiski</w:t>
      </w:r>
      <w:r w:rsidR="00D2417C">
        <w:rPr>
          <w:rFonts w:ascii="Times New Roman" w:hAnsi="Times New Roman" w:cs="Times New Roman"/>
          <w:sz w:val="24"/>
          <w:szCs w:val="24"/>
        </w:rPr>
        <w:t xml:space="preserve"> (attēlā </w:t>
      </w:r>
      <w:r w:rsidR="00733EF0">
        <w:rPr>
          <w:rFonts w:ascii="Times New Roman" w:hAnsi="Times New Roman" w:cs="Times New Roman"/>
          <w:sz w:val="24"/>
          <w:szCs w:val="24"/>
        </w:rPr>
        <w:t>31.-38. rinda)</w:t>
      </w:r>
      <w:r w:rsidR="001B2090">
        <w:rPr>
          <w:rFonts w:ascii="Times New Roman" w:hAnsi="Times New Roman" w:cs="Times New Roman"/>
          <w:sz w:val="24"/>
          <w:szCs w:val="24"/>
        </w:rPr>
        <w:t>:</w:t>
      </w:r>
    </w:p>
    <w:p w14:paraId="4C275383" w14:textId="412C96B1" w:rsidR="006055CB" w:rsidRDefault="001B2090" w:rsidP="00B8001A">
      <w:pPr>
        <w:pStyle w:val="Sarakstarindkopa"/>
        <w:numPr>
          <w:ilvl w:val="0"/>
          <w:numId w:val="39"/>
        </w:numPr>
        <w:jc w:val="both"/>
        <w:rPr>
          <w:rFonts w:ascii="Times New Roman" w:hAnsi="Times New Roman" w:cs="Times New Roman"/>
          <w:sz w:val="24"/>
          <w:szCs w:val="24"/>
        </w:rPr>
      </w:pPr>
      <w:r w:rsidRPr="00B8001A">
        <w:rPr>
          <w:rFonts w:ascii="Times New Roman" w:hAnsi="Times New Roman" w:cs="Times New Roman"/>
          <w:sz w:val="24"/>
          <w:szCs w:val="24"/>
        </w:rPr>
        <w:t>Ja rezultāts iekrāsojas zaļā krāsā</w:t>
      </w:r>
      <w:r w:rsidR="00B8001A">
        <w:rPr>
          <w:rFonts w:ascii="Times New Roman" w:hAnsi="Times New Roman" w:cs="Times New Roman"/>
          <w:sz w:val="24"/>
          <w:szCs w:val="24"/>
        </w:rPr>
        <w:t>, nosacījums ir izpildīts;</w:t>
      </w:r>
    </w:p>
    <w:p w14:paraId="4E68FEE4" w14:textId="6CD0AA05" w:rsidR="00B8001A" w:rsidRDefault="00B8001A" w:rsidP="00B8001A">
      <w:pPr>
        <w:pStyle w:val="Sarakstarindkopa"/>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Ja rezultāts iekrāsojas </w:t>
      </w:r>
      <w:r w:rsidR="00BD3F2A">
        <w:rPr>
          <w:rFonts w:ascii="Times New Roman" w:hAnsi="Times New Roman" w:cs="Times New Roman"/>
          <w:sz w:val="24"/>
          <w:szCs w:val="24"/>
        </w:rPr>
        <w:t>dzeltenā krāsā, nosacījums ir izpildīts, tomēr jāņem vērā, ka ir paaugstināts risks</w:t>
      </w:r>
      <w:r w:rsidR="00BF4388">
        <w:rPr>
          <w:rFonts w:ascii="Times New Roman" w:hAnsi="Times New Roman" w:cs="Times New Roman"/>
          <w:sz w:val="24"/>
          <w:szCs w:val="24"/>
        </w:rPr>
        <w:t xml:space="preserve"> projekta īstenošanas laikā nosacījumu pārkāpt</w:t>
      </w:r>
      <w:r w:rsidR="00B4296F">
        <w:rPr>
          <w:rFonts w:ascii="Times New Roman" w:hAnsi="Times New Roman" w:cs="Times New Roman"/>
          <w:sz w:val="24"/>
          <w:szCs w:val="24"/>
        </w:rPr>
        <w:t>;</w:t>
      </w:r>
    </w:p>
    <w:p w14:paraId="49D5EEBD" w14:textId="7C6DE1AA" w:rsidR="00B4296F" w:rsidRDefault="001A71C6" w:rsidP="00B8001A">
      <w:pPr>
        <w:pStyle w:val="Sarakstarindkopa"/>
        <w:numPr>
          <w:ilvl w:val="0"/>
          <w:numId w:val="39"/>
        </w:numPr>
        <w:jc w:val="both"/>
        <w:rPr>
          <w:rFonts w:ascii="Times New Roman" w:hAnsi="Times New Roman" w:cs="Times New Roman"/>
          <w:sz w:val="24"/>
          <w:szCs w:val="24"/>
        </w:rPr>
      </w:pPr>
      <w:r>
        <w:rPr>
          <w:rFonts w:ascii="Times New Roman" w:hAnsi="Times New Roman" w:cs="Times New Roman"/>
          <w:sz w:val="24"/>
          <w:szCs w:val="24"/>
        </w:rPr>
        <w:t>Ja rezultāts iekrāsojas sarkanā krāsā, nosacījums nav izpildīts</w:t>
      </w:r>
      <w:r w:rsidR="00AF4CCE">
        <w:rPr>
          <w:rFonts w:ascii="Times New Roman" w:hAnsi="Times New Roman" w:cs="Times New Roman"/>
          <w:sz w:val="24"/>
          <w:szCs w:val="24"/>
        </w:rPr>
        <w:t xml:space="preserve"> un parādīsies brīdinājuma uzraksts “</w:t>
      </w:r>
      <w:r w:rsidR="00AF4CCE" w:rsidRPr="00AF4CCE">
        <w:rPr>
          <w:rFonts w:ascii="Times New Roman" w:hAnsi="Times New Roman" w:cs="Times New Roman"/>
          <w:i/>
          <w:iCs/>
          <w:sz w:val="24"/>
          <w:szCs w:val="24"/>
        </w:rPr>
        <w:t>Ieņēmumi projekta dzīves ciklā nevienā gadā nedrīkst pārsniegt 50 procentus no infrastruktūras un atjaunoto teritoriju uzturēšanas izdevumiem</w:t>
      </w:r>
      <w:r w:rsidR="00AF4CCE">
        <w:rPr>
          <w:rFonts w:ascii="Times New Roman" w:hAnsi="Times New Roman" w:cs="Times New Roman"/>
          <w:i/>
          <w:iCs/>
          <w:sz w:val="24"/>
          <w:szCs w:val="24"/>
        </w:rPr>
        <w:t>!</w:t>
      </w:r>
      <w:r w:rsidR="00AF4CCE">
        <w:rPr>
          <w:rFonts w:ascii="Times New Roman" w:hAnsi="Times New Roman" w:cs="Times New Roman"/>
          <w:sz w:val="24"/>
          <w:szCs w:val="24"/>
        </w:rPr>
        <w:t>”.</w:t>
      </w:r>
    </w:p>
    <w:p w14:paraId="7456E281" w14:textId="03E8977D" w:rsidR="008E38E3" w:rsidRDefault="008E38E3" w:rsidP="008E38E3">
      <w:pPr>
        <w:jc w:val="both"/>
        <w:rPr>
          <w:rFonts w:ascii="Times New Roman" w:hAnsi="Times New Roman" w:cs="Times New Roman"/>
          <w:sz w:val="24"/>
          <w:szCs w:val="24"/>
        </w:rPr>
      </w:pPr>
      <w:r>
        <w:rPr>
          <w:rFonts w:ascii="Times New Roman" w:hAnsi="Times New Roman" w:cs="Times New Roman"/>
          <w:sz w:val="24"/>
          <w:szCs w:val="24"/>
        </w:rPr>
        <w:t>Projekts nevar tikt apstiprināts</w:t>
      </w:r>
      <w:r w:rsidR="008E0C8B">
        <w:rPr>
          <w:rFonts w:ascii="Times New Roman" w:hAnsi="Times New Roman" w:cs="Times New Roman"/>
          <w:sz w:val="24"/>
          <w:szCs w:val="24"/>
        </w:rPr>
        <w:t>, ja nosacījums nav ievērots.</w:t>
      </w:r>
    </w:p>
    <w:p w14:paraId="13EAFD64" w14:textId="7DBB5B42" w:rsidR="001655D2" w:rsidRPr="001655D2" w:rsidRDefault="001655D2" w:rsidP="001655D2">
      <w:pPr>
        <w:jc w:val="right"/>
        <w:rPr>
          <w:rFonts w:ascii="Times New Roman" w:eastAsia="Calibri" w:hAnsi="Times New Roman" w:cs="Times New Roman"/>
          <w:sz w:val="24"/>
          <w:szCs w:val="24"/>
        </w:rPr>
      </w:pPr>
      <w:r w:rsidRPr="001655D2">
        <w:rPr>
          <w:rFonts w:ascii="Times New Roman" w:eastAsia="Calibri" w:hAnsi="Times New Roman" w:cs="Times New Roman"/>
          <w:sz w:val="24"/>
          <w:szCs w:val="24"/>
        </w:rPr>
        <w:t>1.attēls</w:t>
      </w:r>
    </w:p>
    <w:p w14:paraId="0AFD2187" w14:textId="6FF34C40" w:rsidR="004F4288" w:rsidRPr="00E6581F" w:rsidRDefault="004F4288" w:rsidP="00E6581F">
      <w:pPr>
        <w:jc w:val="both"/>
        <w:rPr>
          <w:rFonts w:ascii="Times New Roman" w:hAnsi="Times New Roman" w:cs="Times New Roman"/>
          <w:sz w:val="24"/>
          <w:szCs w:val="24"/>
        </w:rPr>
      </w:pPr>
      <w:r w:rsidRPr="004F4288">
        <w:rPr>
          <w:rFonts w:ascii="Times New Roman" w:hAnsi="Times New Roman" w:cs="Times New Roman"/>
          <w:noProof/>
          <w:sz w:val="24"/>
          <w:szCs w:val="24"/>
        </w:rPr>
        <w:drawing>
          <wp:inline distT="0" distB="0" distL="0" distR="0" wp14:anchorId="63C12F1B" wp14:editId="62BC7269">
            <wp:extent cx="6119495" cy="4892675"/>
            <wp:effectExtent l="0" t="0" r="0" b="3175"/>
            <wp:docPr id="1994071021" name="Attēls 1" descr="Attēls, kurā ir teksts, ekrānuzņēmums, programmatūra, paralēl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71021" name="Attēls 1" descr="Attēls, kurā ir teksts, ekrānuzņēmums, programmatūra, paralēls&#10;&#10;Mākslīgā intelekta ģenerētais saturs var būt nepareizs."/>
                    <pic:cNvPicPr/>
                  </pic:nvPicPr>
                  <pic:blipFill>
                    <a:blip r:embed="rId21"/>
                    <a:stretch>
                      <a:fillRect/>
                    </a:stretch>
                  </pic:blipFill>
                  <pic:spPr>
                    <a:xfrm>
                      <a:off x="0" y="0"/>
                      <a:ext cx="6119495" cy="4892675"/>
                    </a:xfrm>
                    <a:prstGeom prst="rect">
                      <a:avLst/>
                    </a:prstGeom>
                  </pic:spPr>
                </pic:pic>
              </a:graphicData>
            </a:graphic>
          </wp:inline>
        </w:drawing>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FE7F5F">
      <w:pPr>
        <w:pStyle w:val="Virsraksts1"/>
        <w:numPr>
          <w:ilvl w:val="2"/>
          <w:numId w:val="32"/>
        </w:numPr>
        <w:rPr>
          <w:rFonts w:ascii="Times New Roman" w:hAnsi="Times New Roman" w:cs="Times New Roman"/>
          <w:b/>
          <w:bCs/>
          <w:color w:val="auto"/>
          <w:sz w:val="28"/>
          <w:szCs w:val="28"/>
        </w:rPr>
      </w:pPr>
      <w:bookmarkStart w:id="20" w:name="_Toc193275510"/>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0"/>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lastRenderedPageBreak/>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14:paraId="3D652D10" w14:textId="43039375" w:rsidR="00764C79"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1"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1"/>
      <w:r>
        <w:rPr>
          <w:rFonts w:ascii="Times New Roman" w:hAnsi="Times New Roman" w:cs="Times New Roman"/>
          <w:sz w:val="24"/>
          <w:szCs w:val="24"/>
        </w:rPr>
        <w:t>;</w:t>
      </w:r>
    </w:p>
    <w:p w14:paraId="53D6B9D9" w14:textId="6A073D82" w:rsidR="004201D0"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9141EE">
        <w:rPr>
          <w:rFonts w:ascii="Times New Roman" w:hAnsi="Times New Roman" w:cs="Times New Roman"/>
          <w:sz w:val="24"/>
          <w:szCs w:val="24"/>
        </w:rPr>
        <w:t xml:space="preserve"> vai sadarbības partneru</w:t>
      </w:r>
      <w:r w:rsidR="004201D0">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w:t>
      </w:r>
      <w:r w:rsidR="009141EE">
        <w:rPr>
          <w:rFonts w:ascii="Times New Roman" w:hAnsi="Times New Roman" w:cs="Times New Roman"/>
          <w:sz w:val="24"/>
          <w:szCs w:val="24"/>
        </w:rPr>
        <w:t>us,</w:t>
      </w:r>
      <w:r w:rsidR="00955DAD">
        <w:rPr>
          <w:rFonts w:ascii="Times New Roman" w:hAnsi="Times New Roman" w:cs="Times New Roman"/>
          <w:sz w:val="24"/>
          <w:szCs w:val="24"/>
        </w:rPr>
        <w:t xml:space="preserve"> </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5F0FADBB" w:rsidR="004201D0" w:rsidRDefault="004201D0"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 xml:space="preserve">norāda </w:t>
      </w:r>
      <w:r w:rsidR="009141EE">
        <w:rPr>
          <w:rFonts w:ascii="Times New Roman" w:hAnsi="Times New Roman" w:cs="Times New Roman"/>
          <w:sz w:val="24"/>
          <w:szCs w:val="24"/>
        </w:rPr>
        <w:t>sadarbības partneru</w:t>
      </w:r>
      <w:r>
        <w:rPr>
          <w:rFonts w:ascii="Times New Roman" w:hAnsi="Times New Roman" w:cs="Times New Roman"/>
          <w:sz w:val="24"/>
          <w:szCs w:val="24"/>
        </w:rPr>
        <w:t xml:space="preserve">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788D086"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5DB0A2C8" w:rsidR="008417F8" w:rsidRPr="008417F8" w:rsidRDefault="008417F8" w:rsidP="008417F8">
      <w:pPr>
        <w:pStyle w:val="Sarakstarindkopa"/>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sidR="005E1AB4">
        <w:rPr>
          <w:rFonts w:ascii="Times New Roman" w:hAnsi="Times New Roman" w:cs="Times New Roman"/>
          <w:sz w:val="24"/>
          <w:szCs w:val="24"/>
        </w:rPr>
        <w:t>7</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r w:rsidR="00F351B6">
        <w:rPr>
          <w:rFonts w:ascii="Times New Roman" w:hAnsi="Times New Roman" w:cs="Times New Roman"/>
          <w:sz w:val="24"/>
          <w:szCs w:val="24"/>
        </w:rPr>
        <w:t>Invest.izmaksām)</w:t>
      </w:r>
      <w:r w:rsidRPr="008417F8">
        <w:rPr>
          <w:rFonts w:ascii="Times New Roman" w:hAnsi="Times New Roman" w:cs="Times New Roman"/>
          <w:sz w:val="24"/>
          <w:szCs w:val="24"/>
        </w:rPr>
        <w:t>”  projekta iesniedzējs neaizpilda, jo tajās automātiski ģenerējas iznākums, ņemot vērā izklājlapā “9. DL PI</w:t>
      </w:r>
      <w:r w:rsidR="00685C4A">
        <w:rPr>
          <w:rFonts w:ascii="Times New Roman" w:hAnsi="Times New Roman" w:cs="Times New Roman"/>
          <w:sz w:val="24"/>
          <w:szCs w:val="24"/>
        </w:rPr>
        <w:t xml:space="preserve"> Fin.plans</w:t>
      </w:r>
      <w:r w:rsidRPr="008417F8">
        <w:rPr>
          <w:rFonts w:ascii="Times New Roman" w:hAnsi="Times New Roman" w:cs="Times New Roman"/>
          <w:sz w:val="24"/>
          <w:szCs w:val="24"/>
        </w:rPr>
        <w:t>”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51CC525D"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5E1AB4">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Sarakstarindkopa"/>
        <w:numPr>
          <w:ilvl w:val="0"/>
          <w:numId w:val="21"/>
        </w:numPr>
        <w:jc w:val="both"/>
        <w:rPr>
          <w:rFonts w:ascii="Times New Roman" w:hAnsi="Times New Roman" w:cs="Times New Roman"/>
          <w:sz w:val="24"/>
          <w:szCs w:val="24"/>
        </w:rPr>
      </w:pPr>
      <w:bookmarkStart w:id="22"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2"/>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Sarakstarindkopa"/>
        <w:numPr>
          <w:ilvl w:val="0"/>
          <w:numId w:val="21"/>
        </w:numPr>
        <w:jc w:val="both"/>
        <w:rPr>
          <w:rFonts w:ascii="Times New Roman" w:hAnsi="Times New Roman" w:cs="Times New Roman"/>
          <w:sz w:val="24"/>
          <w:szCs w:val="24"/>
        </w:rPr>
      </w:pPr>
      <w:bookmarkStart w:id="23"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3"/>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lastRenderedPageBreak/>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1EBECC82" w14:textId="30E9D677" w:rsidR="00BA6FB9" w:rsidRPr="00596D47" w:rsidRDefault="00BA6FB9" w:rsidP="00266C9E">
      <w:pPr>
        <w:pStyle w:val="Virsraksts1"/>
        <w:numPr>
          <w:ilvl w:val="2"/>
          <w:numId w:val="32"/>
        </w:numPr>
        <w:rPr>
          <w:rFonts w:ascii="Times New Roman" w:hAnsi="Times New Roman" w:cs="Times New Roman"/>
          <w:b/>
          <w:bCs/>
          <w:color w:val="auto"/>
          <w:sz w:val="28"/>
          <w:szCs w:val="28"/>
        </w:rPr>
      </w:pPr>
      <w:bookmarkStart w:id="24" w:name="_Toc193275511"/>
      <w:r w:rsidRPr="00596D47">
        <w:rPr>
          <w:rFonts w:ascii="Times New Roman" w:hAnsi="Times New Roman" w:cs="Times New Roman"/>
          <w:b/>
          <w:bCs/>
          <w:color w:val="auto"/>
          <w:sz w:val="28"/>
          <w:szCs w:val="28"/>
        </w:rPr>
        <w:t>Sociālekonomiskā analīze</w:t>
      </w:r>
      <w:bookmarkEnd w:id="24"/>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637865F9" w14:textId="370B5301" w:rsidR="00CB1D33" w:rsidRDefault="00CB1D33" w:rsidP="00CB1D33">
      <w:pPr>
        <w:spacing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Šī pasākuma ietvaros atjaunotajiem ES nozīmes biotopiem </w:t>
      </w:r>
      <w:r w:rsidR="00C509F9">
        <w:rPr>
          <w:rFonts w:ascii="Times New Roman" w:eastAsia="Times New Roman" w:hAnsi="Times New Roman" w:cs="Times New Roman"/>
          <w:sz w:val="24"/>
          <w:szCs w:val="24"/>
        </w:rPr>
        <w:t xml:space="preserve">un </w:t>
      </w:r>
      <w:r w:rsidR="00615F9D">
        <w:rPr>
          <w:rFonts w:ascii="Times New Roman" w:eastAsia="Times New Roman" w:hAnsi="Times New Roman" w:cs="Times New Roman"/>
          <w:sz w:val="24"/>
          <w:szCs w:val="24"/>
        </w:rPr>
        <w:t>lai aizsargāti un uzlabotu bioloģisko daudzveidību</w:t>
      </w:r>
      <w:r w:rsidRPr="3567301B">
        <w:rPr>
          <w:rFonts w:ascii="Times New Roman" w:eastAsia="Times New Roman" w:hAnsi="Times New Roman" w:cs="Times New Roman"/>
          <w:sz w:val="24"/>
          <w:szCs w:val="24"/>
        </w:rPr>
        <w:t xml:space="preserve">, kā arī izveidotajai infrastruktūrai piemērojamos sociālekonomiskos ieguvumus un zaudējumus var aprēķināt, izmantojot </w:t>
      </w:r>
      <w:hyperlink r:id="rId22" w:history="1">
        <w:r w:rsidRPr="3567301B">
          <w:rPr>
            <w:rStyle w:val="Hipersaite"/>
            <w:rFonts w:ascii="Times New Roman" w:eastAsia="Times New Roman" w:hAnsi="Times New Roman" w:cs="Times New Roman"/>
            <w:sz w:val="24"/>
            <w:szCs w:val="24"/>
          </w:rPr>
          <w:t>Eiropas Komisijas Vadlīnijas izmaksu un ieguvumu analīzes izstrādei kohēzijas politikas investīciju projektiem 2014.–2020. gadā</w:t>
        </w:r>
      </w:hyperlink>
      <w:r w:rsidRPr="3567301B">
        <w:rPr>
          <w:rFonts w:ascii="Times New Roman" w:eastAsia="Times New Roman" w:hAnsi="Times New Roman" w:cs="Times New Roman"/>
          <w:sz w:val="24"/>
          <w:szCs w:val="24"/>
        </w:rPr>
        <w:t>, kas paredz, ka projektiem, kas atstāj ietekmi uz iedzīvotāju veselību un vidi (t.sk. trokšņa, smaku emisijas), novērtējumu var veikt, izmantojot dažādas metodes, piemēram, hedonisko cenu metodi, ēnu cenu (</w:t>
      </w:r>
      <w:r w:rsidRPr="3567301B">
        <w:rPr>
          <w:rFonts w:ascii="Times New Roman" w:eastAsia="Times New Roman" w:hAnsi="Times New Roman" w:cs="Times New Roman"/>
          <w:i/>
          <w:iCs/>
          <w:sz w:val="24"/>
          <w:szCs w:val="24"/>
        </w:rPr>
        <w:t>shadow price</w:t>
      </w:r>
      <w:r w:rsidRPr="3567301B">
        <w:rPr>
          <w:rFonts w:ascii="Times New Roman" w:eastAsia="Times New Roman" w:hAnsi="Times New Roman" w:cs="Times New Roman"/>
          <w:sz w:val="24"/>
          <w:szCs w:val="24"/>
        </w:rPr>
        <w:t xml:space="preserve">) metodi u.c.  </w:t>
      </w:r>
    </w:p>
    <w:p w14:paraId="1CECF5E6" w14:textId="77777777" w:rsidR="00CB1D33" w:rsidRDefault="00CB1D33" w:rsidP="00CB1D33">
      <w:pPr>
        <w:spacing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Izmaksu un ieguvumu analīzes izstrādes laikā datus par sociālekonomiskajiem ieguvumiem un zaudējumiem var gūt, piemēram:</w:t>
      </w:r>
    </w:p>
    <w:p w14:paraId="49A2365F" w14:textId="77777777" w:rsidR="00CB1D33" w:rsidRDefault="00CB1D33" w:rsidP="00CB1D33">
      <w:pPr>
        <w:pStyle w:val="Sarakstarindkopa"/>
        <w:numPr>
          <w:ilvl w:val="0"/>
          <w:numId w:val="40"/>
        </w:numPr>
        <w:jc w:val="both"/>
        <w:rPr>
          <w:rFonts w:ascii="Times New Roman" w:eastAsia="Times New Roman" w:hAnsi="Times New Roman" w:cs="Times New Roman"/>
          <w:sz w:val="24"/>
          <w:szCs w:val="24"/>
        </w:rPr>
      </w:pPr>
      <w:r w:rsidRPr="7D77439E">
        <w:rPr>
          <w:rFonts w:ascii="Times New Roman" w:eastAsia="Times New Roman" w:hAnsi="Times New Roman" w:cs="Times New Roman"/>
          <w:sz w:val="24"/>
          <w:szCs w:val="24"/>
        </w:rPr>
        <w:t xml:space="preserve">no Eiropas Savienības fondu 2014. – 2020. gada plānošanas perioda ziņojumiem (Biotopu un sugu aizsardzības labvēlīga statusa atjaunošanas pasākumu sociāli ekonomiskais novērtējums (pieejams: </w:t>
      </w:r>
      <w:hyperlink r:id="rId23" w:history="1">
        <w:hyperlink r:id="rId24" w:history="1">
          <w:hyperlink r:id="rId25" w:history="1">
            <w:hyperlink r:id="rId26" w:history="1">
              <w:r w:rsidRPr="7D77439E">
                <w:rPr>
                  <w:rStyle w:val="Hipersaite"/>
                  <w:rFonts w:ascii="Times New Roman" w:eastAsia="Times New Roman" w:hAnsi="Times New Roman" w:cs="Times New Roman"/>
                  <w:sz w:val="24"/>
                  <w:szCs w:val="24"/>
                </w:rPr>
                <w:t>https://www.esfondi.lv/assets/izv%C4%93rt%C4%93jumi/2014_2020/2019/biotopu-novertejums-final.pdf</w:t>
              </w:r>
            </w:hyperlink>
          </w:hyperlink>
        </w:hyperlink>
      </w:hyperlink>
      <w:r w:rsidRPr="7D77439E">
        <w:rPr>
          <w:rFonts w:ascii="Times New Roman" w:eastAsia="Times New Roman" w:hAnsi="Times New Roman" w:cs="Times New Roman"/>
          <w:sz w:val="24"/>
          <w:szCs w:val="24"/>
        </w:rPr>
        <w:t xml:space="preserve">); </w:t>
      </w:r>
    </w:p>
    <w:p w14:paraId="6F0CAEBB" w14:textId="77777777" w:rsidR="00CB1D33" w:rsidRDefault="00CB1D33" w:rsidP="00CB1D33">
      <w:pPr>
        <w:pStyle w:val="Sarakstarindkopa"/>
        <w:numPr>
          <w:ilvl w:val="0"/>
          <w:numId w:val="40"/>
        </w:numPr>
        <w:jc w:val="both"/>
        <w:rPr>
          <w:rFonts w:ascii="Times New Roman" w:eastAsia="Times New Roman" w:hAnsi="Times New Roman" w:cs="Times New Roman"/>
          <w:color w:val="FFFFFF" w:themeColor="background1"/>
          <w:sz w:val="24"/>
          <w:szCs w:val="24"/>
        </w:rPr>
      </w:pPr>
      <w:r w:rsidRPr="7D77439E">
        <w:rPr>
          <w:rFonts w:ascii="Times New Roman" w:eastAsia="Times New Roman" w:hAnsi="Times New Roman" w:cs="Times New Roman"/>
          <w:sz w:val="24"/>
          <w:szCs w:val="24"/>
        </w:rPr>
        <w:t xml:space="preserve">izmantojot Eiropas Vides aģentūras izstrādāto ekosistēmu pakalpojumu klasifikācijas sistēmu </w:t>
      </w:r>
      <w:r w:rsidRPr="00D02DF5">
        <w:rPr>
          <w:rFonts w:ascii="Times New Roman" w:eastAsia="Times New Roman" w:hAnsi="Times New Roman" w:cs="Times New Roman"/>
          <w:i/>
          <w:iCs/>
          <w:sz w:val="24"/>
          <w:szCs w:val="24"/>
          <w:lang w:val="en-US"/>
        </w:rPr>
        <w:t>Common international classification of ecosystem services jeb</w:t>
      </w:r>
      <w:r w:rsidRPr="005D4CEA">
        <w:rPr>
          <w:rFonts w:ascii="Times New Roman" w:eastAsia="Times New Roman" w:hAnsi="Times New Roman" w:cs="Times New Roman"/>
          <w:i/>
          <w:iCs/>
          <w:sz w:val="24"/>
          <w:szCs w:val="24"/>
        </w:rPr>
        <w:t xml:space="preserve"> CICES</w:t>
      </w:r>
      <w:r w:rsidRPr="00421EDD">
        <w:rPr>
          <w:rFonts w:ascii="Times New Roman" w:eastAsia="Times New Roman" w:hAnsi="Times New Roman" w:cs="Times New Roman"/>
          <w:sz w:val="24"/>
          <w:szCs w:val="24"/>
        </w:rPr>
        <w:t xml:space="preserve"> (pieejams: </w:t>
      </w:r>
      <w:hyperlink r:id="rId27" w:history="1">
        <w:r w:rsidRPr="7D77439E">
          <w:rPr>
            <w:rStyle w:val="Hipersaite"/>
            <w:rFonts w:ascii="Times New Roman" w:eastAsia="Times New Roman" w:hAnsi="Times New Roman" w:cs="Times New Roman"/>
            <w:sz w:val="24"/>
            <w:szCs w:val="24"/>
          </w:rPr>
          <w:t>https://cices.eu/</w:t>
        </w:r>
      </w:hyperlink>
      <w:r w:rsidRPr="7D77439E">
        <w:rPr>
          <w:rFonts w:ascii="Times New Roman" w:eastAsia="Times New Roman" w:hAnsi="Times New Roman" w:cs="Times New Roman"/>
          <w:color w:val="FFFFFF" w:themeColor="background1"/>
          <w:sz w:val="24"/>
          <w:szCs w:val="24"/>
        </w:rPr>
        <w:t>);</w:t>
      </w:r>
    </w:p>
    <w:p w14:paraId="54981C11" w14:textId="77777777" w:rsidR="00CB1D33" w:rsidRDefault="00CB1D33" w:rsidP="00CB1D33">
      <w:pPr>
        <w:pStyle w:val="Sarakstarindkopa"/>
        <w:numPr>
          <w:ilvl w:val="0"/>
          <w:numId w:val="40"/>
        </w:numPr>
        <w:jc w:val="both"/>
        <w:rPr>
          <w:rFonts w:ascii="Times New Roman" w:eastAsia="Times New Roman" w:hAnsi="Times New Roman" w:cs="Times New Roman"/>
          <w:color w:val="FFFFFF" w:themeColor="background1"/>
          <w:sz w:val="24"/>
          <w:szCs w:val="24"/>
        </w:rPr>
      </w:pPr>
      <w:r w:rsidRPr="005D4CEA">
        <w:rPr>
          <w:rFonts w:ascii="Times New Roman" w:eastAsia="Times New Roman" w:hAnsi="Times New Roman" w:cs="Times New Roman"/>
          <w:sz w:val="24"/>
          <w:szCs w:val="24"/>
        </w:rPr>
        <w:t xml:space="preserve"> izvērtējot Eiropas Komisijas veiktos pētījumus par ekosistēmu pakalpojumiem MAIA (</w:t>
      </w:r>
      <w:r w:rsidRPr="00D02DF5">
        <w:rPr>
          <w:rFonts w:ascii="Times New Roman" w:eastAsia="Times New Roman" w:hAnsi="Times New Roman" w:cs="Times New Roman"/>
          <w:i/>
          <w:iCs/>
          <w:sz w:val="24"/>
          <w:szCs w:val="24"/>
          <w:lang w:val="en-US"/>
        </w:rPr>
        <w:t>Mapping and Assessment for Integrated ecosystem Accounting</w:t>
      </w:r>
      <w:r w:rsidRPr="00D02DF5">
        <w:rPr>
          <w:rFonts w:ascii="Times New Roman" w:eastAsia="Times New Roman" w:hAnsi="Times New Roman" w:cs="Times New Roman"/>
          <w:sz w:val="24"/>
          <w:szCs w:val="24"/>
          <w:lang w:val="en-US"/>
        </w:rPr>
        <w:t>),</w:t>
      </w:r>
      <w:r w:rsidRPr="005D4CEA">
        <w:rPr>
          <w:rFonts w:ascii="Times New Roman" w:eastAsia="Times New Roman" w:hAnsi="Times New Roman" w:cs="Times New Roman"/>
          <w:sz w:val="24"/>
          <w:szCs w:val="24"/>
        </w:rPr>
        <w:t xml:space="preserve"> pieejams: </w:t>
      </w:r>
      <w:hyperlink r:id="rId28" w:anchor="maia-project" w:history="1">
        <w:r w:rsidRPr="3567301B">
          <w:rPr>
            <w:rStyle w:val="Hipersaite"/>
            <w:rFonts w:ascii="Times New Roman" w:eastAsia="Times New Roman" w:hAnsi="Times New Roman" w:cs="Times New Roman"/>
            <w:sz w:val="24"/>
            <w:szCs w:val="24"/>
          </w:rPr>
          <w:t>https://biodiversity.europa.eu/europes-biodiversity/ecosystems#maia-project</w:t>
        </w:r>
      </w:hyperlink>
      <w:r w:rsidRPr="3567301B">
        <w:rPr>
          <w:rFonts w:ascii="Times New Roman" w:eastAsia="Times New Roman" w:hAnsi="Times New Roman" w:cs="Times New Roman"/>
          <w:color w:val="3F5965"/>
          <w:sz w:val="24"/>
          <w:szCs w:val="24"/>
        </w:rPr>
        <w:t xml:space="preserve">); </w:t>
      </w:r>
      <w:r w:rsidRPr="3567301B">
        <w:rPr>
          <w:rFonts w:ascii="Times New Roman" w:eastAsia="Times New Roman" w:hAnsi="Times New Roman" w:cs="Times New Roman"/>
          <w:color w:val="FFFFFF" w:themeColor="background1"/>
          <w:sz w:val="24"/>
          <w:szCs w:val="24"/>
        </w:rPr>
        <w:t xml:space="preserve"> </w:t>
      </w:r>
    </w:p>
    <w:p w14:paraId="6A7993D0" w14:textId="77777777" w:rsidR="00CB1D33" w:rsidRPr="008C76E5" w:rsidRDefault="00CB1D33" w:rsidP="00CB1D33">
      <w:pPr>
        <w:pStyle w:val="Sarakstarindkopa"/>
        <w:jc w:val="both"/>
        <w:rPr>
          <w:rFonts w:ascii="Times New Roman" w:eastAsia="Times New Roman" w:hAnsi="Times New Roman" w:cs="Times New Roman"/>
          <w:color w:val="FFFFFF" w:themeColor="background1"/>
          <w:sz w:val="24"/>
          <w:szCs w:val="24"/>
        </w:rPr>
      </w:pPr>
    </w:p>
    <w:p w14:paraId="55287205" w14:textId="77777777" w:rsidR="00CB1D33" w:rsidRDefault="00CB1D33" w:rsidP="00CB1D33">
      <w:pPr>
        <w:jc w:val="both"/>
        <w:rPr>
          <w:rFonts w:ascii="Times New Roman" w:hAnsi="Times New Roman" w:cs="Times New Roman"/>
          <w:sz w:val="24"/>
          <w:szCs w:val="24"/>
        </w:rPr>
      </w:pPr>
      <w:r w:rsidRPr="3567301B">
        <w:rPr>
          <w:rFonts w:ascii="Times New Roman" w:hAnsi="Times New Roman" w:cs="Times New Roman"/>
          <w:sz w:val="24"/>
          <w:szCs w:val="24"/>
        </w:rPr>
        <w:t>Tabulā norādīti daži sociālekonomisko ieguvumu piemēri:</w:t>
      </w:r>
    </w:p>
    <w:tbl>
      <w:tblPr>
        <w:tblStyle w:val="Reatabula"/>
        <w:tblW w:w="9629" w:type="dxa"/>
        <w:tblLayout w:type="fixed"/>
        <w:tblLook w:val="04A0" w:firstRow="1" w:lastRow="0" w:firstColumn="1" w:lastColumn="0" w:noHBand="0" w:noVBand="1"/>
      </w:tblPr>
      <w:tblGrid>
        <w:gridCol w:w="3065"/>
        <w:gridCol w:w="3446"/>
        <w:gridCol w:w="3118"/>
      </w:tblGrid>
      <w:tr w:rsidR="00CB1D33" w14:paraId="43715876" w14:textId="77777777" w:rsidTr="00FF313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0BAB1365" w14:textId="77777777" w:rsidR="00CB1D33" w:rsidRDefault="00CB1D33" w:rsidP="00FF3137">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Ieguvumi</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3D13BA8C" w14:textId="77777777" w:rsidR="00CB1D33" w:rsidRDefault="00CB1D33" w:rsidP="00D02DF5">
            <w:pPr>
              <w:jc w:val="both"/>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Apraksts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38E850D2" w14:textId="77777777" w:rsidR="00CB1D33" w:rsidRDefault="00CB1D33" w:rsidP="00D02DF5">
            <w:pPr>
              <w:jc w:val="both"/>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Ietekmes rādītājs</w:t>
            </w:r>
          </w:p>
        </w:tc>
      </w:tr>
      <w:tr w:rsidR="00CB1D33" w14:paraId="294A52C7" w14:textId="77777777" w:rsidTr="00FF313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6E5B8E57" w14:textId="77777777" w:rsidR="00CB1D33" w:rsidRDefault="00CB1D33" w:rsidP="00FF3137">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Savvaļas augi un to produkti </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497099E3"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Iegūto savvaļas augu vai to produktu daudzums, ko iespējams </w:t>
            </w:r>
            <w:r w:rsidRPr="3567301B">
              <w:rPr>
                <w:rFonts w:ascii="Times New Roman" w:eastAsia="Times New Roman" w:hAnsi="Times New Roman" w:cs="Times New Roman"/>
                <w:sz w:val="24"/>
                <w:szCs w:val="24"/>
              </w:rPr>
              <w:lastRenderedPageBreak/>
              <w:t>iegūt ES nozīmes biotopos vai vēsturiskajās kūdras ieguves vietās.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7FCC8416"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lastRenderedPageBreak/>
              <w:t>Pārtikā izmantojamu</w:t>
            </w:r>
          </w:p>
          <w:p w14:paraId="63F42C09"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lastRenderedPageBreak/>
              <w:t>savvaļas ogu raža, ko raksturo pieejamo ogu (brūkleņu vai melleņu) daudzums (kg/ha), ko potenciāli iespējams iegūt konkrētajā teritorijā. Finansiālā ieguvuma aprēķināšanai izmantota tirgus cenu metode.</w:t>
            </w:r>
          </w:p>
        </w:tc>
      </w:tr>
      <w:tr w:rsidR="00CB1D33" w14:paraId="13697C34" w14:textId="77777777" w:rsidTr="00FF313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23565949" w14:textId="77777777" w:rsidR="00CB1D33" w:rsidRDefault="00CB1D33" w:rsidP="00FF3137">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lastRenderedPageBreak/>
              <w:t>Rekreācijas iespēju uzlabošana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42AC19D0"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Uzlabojot ES nozīmes biotopu kvalitāti, kā arī veicot renaturalizācijas pasākumus vēsturiskajās kūdras ieguves vietās palielināsies teritoriju rekreācijas potenciāls, padarot tās pievilcīgākas teritorijas apmeklētājiem. </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5F6727AA" w14:textId="77777777" w:rsidR="00CB1D33" w:rsidRDefault="00CB1D33" w:rsidP="00D02DF5">
            <w:pPr>
              <w:spacing w:line="259"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Pasīvā un aktīvā atpūta, kā arī izglītojošas darbības, izmantojot ekosistēmu sniegtās iespējas. Šo rādītāju var aprēķināt, piemēram, izmantojot ieguvumu pārneses metodi.</w:t>
            </w:r>
          </w:p>
        </w:tc>
      </w:tr>
      <w:tr w:rsidR="00CB1D33" w14:paraId="0EE94CCE" w14:textId="77777777" w:rsidTr="00FF313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50CE8964" w14:textId="77777777" w:rsidR="00CB1D33" w:rsidRDefault="00CB1D33" w:rsidP="00FF3137">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ES nozīmes biotopu aizsardzība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1E79AB81"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ES nozīmes biotopu stāvokļa uzlabošana īstenojot, piemēram, invazīvo sugu ierobežojošus pasākumus.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3CB5361A"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Līdzekļu ietaupījums, kas radies veicot invazīvo sugu ierobežošanas pasākumus, lai nodrošinātu biotopa saglabāšanos tā esošajā stāvoklī.</w:t>
            </w:r>
          </w:p>
        </w:tc>
      </w:tr>
    </w:tbl>
    <w:p w14:paraId="273427A5" w14:textId="77777777" w:rsidR="00CB1D33" w:rsidRDefault="00CB1D33" w:rsidP="00CB1D33">
      <w:pPr>
        <w:jc w:val="both"/>
        <w:rPr>
          <w:rFonts w:ascii="Times New Roman" w:hAnsi="Times New Roman" w:cs="Times New Roman"/>
          <w:sz w:val="24"/>
          <w:szCs w:val="24"/>
        </w:rPr>
      </w:pPr>
    </w:p>
    <w:p w14:paraId="16E1B03F" w14:textId="77777777" w:rsidR="00CB1D33" w:rsidRDefault="00CB1D33" w:rsidP="00CB1D33">
      <w:pPr>
        <w:jc w:val="both"/>
        <w:rPr>
          <w:rFonts w:ascii="Times New Roman" w:hAnsi="Times New Roman" w:cs="Times New Roman"/>
          <w:sz w:val="24"/>
          <w:szCs w:val="24"/>
        </w:rPr>
      </w:pPr>
      <w:r w:rsidRPr="3567301B">
        <w:rPr>
          <w:rFonts w:ascii="Times New Roman" w:hAnsi="Times New Roman" w:cs="Times New Roman"/>
          <w:sz w:val="24"/>
          <w:szCs w:val="24"/>
        </w:rPr>
        <w:t>Tabulā norādīti arī daži sociālekonomisko zaudējumu piemēri:</w:t>
      </w:r>
    </w:p>
    <w:tbl>
      <w:tblPr>
        <w:tblStyle w:val="Reatabula"/>
        <w:tblW w:w="0" w:type="auto"/>
        <w:tblLayout w:type="fixed"/>
        <w:tblLook w:val="06A0" w:firstRow="1" w:lastRow="0" w:firstColumn="1" w:lastColumn="0" w:noHBand="1" w:noVBand="1"/>
      </w:tblPr>
      <w:tblGrid>
        <w:gridCol w:w="3210"/>
        <w:gridCol w:w="3210"/>
        <w:gridCol w:w="3210"/>
      </w:tblGrid>
      <w:tr w:rsidR="00CB1D33" w14:paraId="19833244" w14:textId="77777777" w:rsidTr="00FF3137">
        <w:trPr>
          <w:trHeight w:val="300"/>
        </w:trPr>
        <w:tc>
          <w:tcPr>
            <w:tcW w:w="3210" w:type="dxa"/>
          </w:tcPr>
          <w:p w14:paraId="6B33296A" w14:textId="77777777" w:rsidR="00CB1D33" w:rsidRDefault="00CB1D33" w:rsidP="00FF3137">
            <w:pPr>
              <w:ind w:left="720"/>
              <w:rPr>
                <w:rFonts w:ascii="Times New Roman" w:hAnsi="Times New Roman" w:cs="Times New Roman"/>
                <w:sz w:val="24"/>
                <w:szCs w:val="24"/>
              </w:rPr>
            </w:pPr>
            <w:r w:rsidRPr="008C76E5">
              <w:rPr>
                <w:rFonts w:ascii="Times New Roman" w:hAnsi="Times New Roman" w:cs="Times New Roman"/>
                <w:b/>
                <w:bCs/>
                <w:sz w:val="24"/>
                <w:szCs w:val="24"/>
              </w:rPr>
              <w:t>Ieguvumi</w:t>
            </w:r>
          </w:p>
        </w:tc>
        <w:tc>
          <w:tcPr>
            <w:tcW w:w="3210" w:type="dxa"/>
          </w:tcPr>
          <w:p w14:paraId="24C8C11E" w14:textId="77777777" w:rsidR="00CB1D33" w:rsidRDefault="00CB1D33" w:rsidP="00D02DF5">
            <w:pPr>
              <w:ind w:left="720"/>
              <w:jc w:val="both"/>
              <w:rPr>
                <w:rFonts w:ascii="Times New Roman" w:hAnsi="Times New Roman" w:cs="Times New Roman"/>
                <w:sz w:val="24"/>
                <w:szCs w:val="24"/>
              </w:rPr>
            </w:pPr>
            <w:r w:rsidRPr="008C76E5">
              <w:rPr>
                <w:rFonts w:ascii="Times New Roman" w:hAnsi="Times New Roman" w:cs="Times New Roman"/>
                <w:b/>
                <w:bCs/>
                <w:sz w:val="24"/>
                <w:szCs w:val="24"/>
              </w:rPr>
              <w:t>Apraksts</w:t>
            </w:r>
          </w:p>
        </w:tc>
        <w:tc>
          <w:tcPr>
            <w:tcW w:w="3210" w:type="dxa"/>
          </w:tcPr>
          <w:p w14:paraId="44A56E3F" w14:textId="77777777" w:rsidR="00CB1D33" w:rsidRDefault="00CB1D33" w:rsidP="00D02DF5">
            <w:pPr>
              <w:ind w:left="720"/>
              <w:jc w:val="both"/>
              <w:rPr>
                <w:rFonts w:ascii="Times New Roman" w:hAnsi="Times New Roman" w:cs="Times New Roman"/>
                <w:sz w:val="24"/>
                <w:szCs w:val="24"/>
              </w:rPr>
            </w:pPr>
            <w:r w:rsidRPr="008C76E5">
              <w:rPr>
                <w:rFonts w:ascii="Times New Roman" w:hAnsi="Times New Roman" w:cs="Times New Roman"/>
                <w:b/>
                <w:bCs/>
                <w:sz w:val="24"/>
                <w:szCs w:val="24"/>
              </w:rPr>
              <w:t>Ietekmes</w:t>
            </w:r>
            <w:r w:rsidRPr="3567301B">
              <w:rPr>
                <w:rFonts w:ascii="Times New Roman" w:hAnsi="Times New Roman" w:cs="Times New Roman"/>
                <w:sz w:val="24"/>
                <w:szCs w:val="24"/>
              </w:rPr>
              <w:t xml:space="preserve"> </w:t>
            </w:r>
            <w:r w:rsidRPr="008C76E5">
              <w:rPr>
                <w:rFonts w:ascii="Times New Roman" w:hAnsi="Times New Roman" w:cs="Times New Roman"/>
                <w:b/>
                <w:bCs/>
                <w:sz w:val="24"/>
                <w:szCs w:val="24"/>
              </w:rPr>
              <w:t>rādītājs</w:t>
            </w:r>
          </w:p>
        </w:tc>
      </w:tr>
      <w:tr w:rsidR="00CB1D33" w14:paraId="28849E56" w14:textId="77777777" w:rsidTr="00FF3137">
        <w:trPr>
          <w:trHeight w:val="300"/>
        </w:trPr>
        <w:tc>
          <w:tcPr>
            <w:tcW w:w="3210" w:type="dxa"/>
          </w:tcPr>
          <w:p w14:paraId="592C2A33" w14:textId="77777777" w:rsidR="00CB1D33" w:rsidRDefault="00CB1D33" w:rsidP="00FF3137">
            <w:pPr>
              <w:rPr>
                <w:rFonts w:ascii="Times New Roman" w:hAnsi="Times New Roman" w:cs="Times New Roman"/>
                <w:sz w:val="24"/>
                <w:szCs w:val="24"/>
              </w:rPr>
            </w:pPr>
            <w:r w:rsidRPr="3567301B">
              <w:rPr>
                <w:rFonts w:ascii="Times New Roman" w:hAnsi="Times New Roman" w:cs="Times New Roman"/>
                <w:sz w:val="24"/>
                <w:szCs w:val="24"/>
              </w:rPr>
              <w:t>Ekosistēmu pakalpojuma rādītāja samazinājums</w:t>
            </w:r>
          </w:p>
        </w:tc>
        <w:tc>
          <w:tcPr>
            <w:tcW w:w="3210" w:type="dxa"/>
          </w:tcPr>
          <w:p w14:paraId="0E5BDC05"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Pēc apsaimniekošanas un uzturēšanas pasākumu īstenošanas biotopu sniegto pakalpojumu vērtības  samazinās, piemēram, paaugstinot ūdens līmeni degradētos augstajos purvos, samazinās medus iegūšanas potenciāls, jo samazināsies teritorijā augošo nektāraugu daudzums. </w:t>
            </w:r>
          </w:p>
        </w:tc>
        <w:tc>
          <w:tcPr>
            <w:tcW w:w="3210" w:type="dxa"/>
          </w:tcPr>
          <w:p w14:paraId="75145819" w14:textId="77777777" w:rsidR="00CB1D33" w:rsidRDefault="00CB1D33" w:rsidP="00D02DF5">
            <w:pPr>
              <w:jc w:val="both"/>
              <w:rPr>
                <w:rFonts w:ascii="Times New Roman" w:hAnsi="Times New Roman" w:cs="Times New Roman"/>
                <w:sz w:val="24"/>
                <w:szCs w:val="24"/>
              </w:rPr>
            </w:pPr>
            <w:r w:rsidRPr="3567301B">
              <w:rPr>
                <w:rFonts w:ascii="Times New Roman" w:hAnsi="Times New Roman" w:cs="Times New Roman"/>
                <w:sz w:val="24"/>
                <w:szCs w:val="24"/>
              </w:rPr>
              <w:t>Samazināts produktu daudzums (</w:t>
            </w:r>
            <w:r w:rsidRPr="3567301B">
              <w:rPr>
                <w:rFonts w:ascii="Times New Roman" w:eastAsia="Times New Roman" w:hAnsi="Times New Roman" w:cs="Times New Roman"/>
                <w:sz w:val="24"/>
                <w:szCs w:val="24"/>
              </w:rPr>
              <w:t>samazinās potenciāli iegūstamā medus daudzums)</w:t>
            </w:r>
            <w:r w:rsidRPr="3567301B">
              <w:rPr>
                <w:rFonts w:ascii="Times New Roman" w:hAnsi="Times New Roman" w:cs="Times New Roman"/>
                <w:sz w:val="24"/>
                <w:szCs w:val="24"/>
              </w:rPr>
              <w:t>, ko varēja iegūt teritorijas apmeklētāji.</w:t>
            </w:r>
          </w:p>
        </w:tc>
      </w:tr>
      <w:tr w:rsidR="00CB1D33" w14:paraId="676CE1D4" w14:textId="77777777" w:rsidTr="00FF3137">
        <w:trPr>
          <w:trHeight w:val="300"/>
        </w:trPr>
        <w:tc>
          <w:tcPr>
            <w:tcW w:w="3210" w:type="dxa"/>
          </w:tcPr>
          <w:p w14:paraId="02BB0869" w14:textId="77777777" w:rsidR="00CB1D33" w:rsidRDefault="00CB1D33" w:rsidP="00FF3137">
            <w:pPr>
              <w:rPr>
                <w:rFonts w:ascii="Times New Roman" w:hAnsi="Times New Roman" w:cs="Times New Roman"/>
                <w:sz w:val="24"/>
                <w:szCs w:val="24"/>
              </w:rPr>
            </w:pPr>
            <w:r w:rsidRPr="3567301B">
              <w:rPr>
                <w:rFonts w:ascii="Times New Roman" w:hAnsi="Times New Roman" w:cs="Times New Roman"/>
                <w:sz w:val="24"/>
                <w:szCs w:val="24"/>
              </w:rPr>
              <w:t xml:space="preserve">Papildus izmaksas jeb zaudējumi uzņēmējam projekta ieviešanas laikā </w:t>
            </w:r>
          </w:p>
        </w:tc>
        <w:tc>
          <w:tcPr>
            <w:tcW w:w="3210" w:type="dxa"/>
          </w:tcPr>
          <w:p w14:paraId="5C3E5C57" w14:textId="77777777" w:rsidR="00CB1D33" w:rsidRDefault="00CB1D33" w:rsidP="00D02DF5">
            <w:pPr>
              <w:jc w:val="both"/>
              <w:rPr>
                <w:rFonts w:ascii="Times New Roman" w:hAnsi="Times New Roman" w:cs="Times New Roman"/>
                <w:sz w:val="24"/>
                <w:szCs w:val="24"/>
              </w:rPr>
            </w:pPr>
            <w:r w:rsidRPr="3567301B">
              <w:rPr>
                <w:rFonts w:ascii="Times New Roman" w:hAnsi="Times New Roman" w:cs="Times New Roman"/>
                <w:sz w:val="24"/>
                <w:szCs w:val="24"/>
              </w:rPr>
              <w:t>Projekta īstenošanas laikā rodas papildus izmaksas, kas saistītas ar apgrūtinātu piekļuvi projekta īstenošanas teritorijai.</w:t>
            </w:r>
          </w:p>
        </w:tc>
        <w:tc>
          <w:tcPr>
            <w:tcW w:w="3210" w:type="dxa"/>
          </w:tcPr>
          <w:p w14:paraId="5F695849" w14:textId="77777777" w:rsidR="00CB1D33" w:rsidRDefault="00CB1D33" w:rsidP="00D02DF5">
            <w:pPr>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Atsevišķu uzņēmumu darbības rādītāju kritums projekta ieviešanas laikā, t.sk. ceļā pavadītā laika pieauguma dēļ vai atsevišķu projekta darbību kavēšanās dēļ. </w:t>
            </w:r>
          </w:p>
        </w:tc>
      </w:tr>
    </w:tbl>
    <w:p w14:paraId="57205EC7" w14:textId="77777777" w:rsidR="00CB1D33" w:rsidRDefault="00CB1D33" w:rsidP="00CB1D33">
      <w:pPr>
        <w:jc w:val="both"/>
        <w:rPr>
          <w:rFonts w:ascii="Times New Roman" w:hAnsi="Times New Roman" w:cs="Times New Roman"/>
          <w:sz w:val="24"/>
          <w:szCs w:val="24"/>
        </w:rPr>
      </w:pPr>
    </w:p>
    <w:p w14:paraId="53710454" w14:textId="3607B5EA" w:rsidR="00CB1D33" w:rsidRPr="006C18C8" w:rsidRDefault="00CB1D33" w:rsidP="006C18C8">
      <w:pPr>
        <w:spacing w:before="120"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Ieguvumus rēķina projekta iesniegšanas gada cenās (piemēram, 202</w:t>
      </w:r>
      <w:r>
        <w:rPr>
          <w:rFonts w:ascii="Times New Roman" w:eastAsia="Times New Roman" w:hAnsi="Times New Roman" w:cs="Times New Roman"/>
          <w:sz w:val="24"/>
          <w:szCs w:val="24"/>
        </w:rPr>
        <w:t>5</w:t>
      </w:r>
      <w:r w:rsidRPr="3567301B">
        <w:rPr>
          <w:rFonts w:ascii="Times New Roman" w:eastAsia="Times New Roman" w:hAnsi="Times New Roman" w:cs="Times New Roman"/>
          <w:sz w:val="24"/>
          <w:szCs w:val="24"/>
        </w:rPr>
        <w:t>. gada cenās).</w:t>
      </w:r>
      <w:r w:rsidRPr="3567301B">
        <w:rPr>
          <w:rFonts w:ascii="Calibri" w:eastAsia="Calibri" w:hAnsi="Calibri" w:cs="Calibri"/>
        </w:rPr>
        <w:t xml:space="preserve"> </w:t>
      </w:r>
      <w:r w:rsidRPr="3567301B">
        <w:rPr>
          <w:rFonts w:ascii="Times New Roman" w:eastAsia="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29" w:history="1">
        <w:r w:rsidRPr="3567301B">
          <w:rPr>
            <w:rStyle w:val="Hipersaite"/>
            <w:rFonts w:ascii="Times New Roman" w:eastAsia="Times New Roman" w:hAnsi="Times New Roman" w:cs="Times New Roman"/>
            <w:sz w:val="24"/>
            <w:szCs w:val="24"/>
          </w:rPr>
          <w:t>https://www.fm.gov.lv/lv/makroekonomiskie-pienemumi-un-prognozes</w:t>
        </w:r>
      </w:hyperlink>
      <w:r w:rsidRPr="3567301B">
        <w:rPr>
          <w:rFonts w:ascii="Times New Roman" w:eastAsia="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9EBFF61" w:rsidR="00A46785" w:rsidRPr="009504F0" w:rsidRDefault="00A46785" w:rsidP="006761DB">
      <w:pPr>
        <w:pStyle w:val="Sarakstarindkopa"/>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lastRenderedPageBreak/>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6"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30" w:history="1">
        <w:r w:rsidR="00B4252C" w:rsidRPr="009504F0">
          <w:rPr>
            <w:rStyle w:val="Hipersaite"/>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596D47" w:rsidRDefault="00432136" w:rsidP="00EC33FC">
      <w:pPr>
        <w:pStyle w:val="Virsraksts1"/>
        <w:numPr>
          <w:ilvl w:val="2"/>
          <w:numId w:val="32"/>
        </w:numPr>
        <w:rPr>
          <w:rFonts w:ascii="Times New Roman" w:hAnsi="Times New Roman" w:cs="Times New Roman"/>
          <w:b/>
          <w:bCs/>
          <w:color w:val="auto"/>
          <w:sz w:val="28"/>
          <w:szCs w:val="28"/>
        </w:rPr>
      </w:pPr>
      <w:bookmarkStart w:id="28" w:name="_Toc193275512"/>
      <w:bookmarkEnd w:id="26"/>
      <w:r w:rsidRPr="00596D47">
        <w:rPr>
          <w:rFonts w:ascii="Times New Roman" w:hAnsi="Times New Roman" w:cs="Times New Roman"/>
          <w:b/>
          <w:bCs/>
          <w:color w:val="auto"/>
          <w:sz w:val="28"/>
          <w:szCs w:val="28"/>
        </w:rPr>
        <w:t>Finanšu analīze</w:t>
      </w:r>
      <w:bookmarkEnd w:id="28"/>
    </w:p>
    <w:p w14:paraId="11E0CC73" w14:textId="56B48C9B" w:rsidR="00925BDE" w:rsidRDefault="00925BDE" w:rsidP="00F85701">
      <w:pPr>
        <w:jc w:val="both"/>
        <w:rPr>
          <w:rFonts w:ascii="Times New Roman" w:hAnsi="Times New Roman" w:cs="Times New Roman"/>
          <w:sz w:val="24"/>
          <w:szCs w:val="24"/>
        </w:rPr>
      </w:pPr>
      <w:r>
        <w:rPr>
          <w:rFonts w:ascii="Times New Roman" w:hAnsi="Times New Roman" w:cs="Times New Roman"/>
          <w:sz w:val="24"/>
          <w:szCs w:val="24"/>
        </w:rPr>
        <w:t>Š</w:t>
      </w:r>
      <w:r w:rsidR="00874AC8">
        <w:rPr>
          <w:rFonts w:ascii="Times New Roman" w:hAnsi="Times New Roman" w:cs="Times New Roman"/>
          <w:sz w:val="24"/>
          <w:szCs w:val="24"/>
        </w:rPr>
        <w:t xml:space="preserve">ajā </w:t>
      </w:r>
      <w:r w:rsidR="00874AC8" w:rsidRPr="00022F98">
        <w:rPr>
          <w:rFonts w:ascii="Times New Roman" w:hAnsi="Times New Roman" w:cs="Times New Roman"/>
          <w:b/>
          <w:bCs/>
          <w:sz w:val="24"/>
          <w:szCs w:val="24"/>
        </w:rPr>
        <w:t>sadaļā aprakstītā</w:t>
      </w:r>
      <w:r w:rsidRPr="00022F98">
        <w:rPr>
          <w:rFonts w:ascii="Times New Roman" w:hAnsi="Times New Roman" w:cs="Times New Roman"/>
          <w:b/>
          <w:bCs/>
          <w:sz w:val="24"/>
          <w:szCs w:val="24"/>
        </w:rPr>
        <w:t xml:space="preserve"> finanšu analīze</w:t>
      </w:r>
      <w:r w:rsidR="001E58BB" w:rsidRPr="00022F98">
        <w:rPr>
          <w:rFonts w:ascii="Times New Roman" w:hAnsi="Times New Roman" w:cs="Times New Roman"/>
          <w:b/>
          <w:bCs/>
          <w:sz w:val="24"/>
          <w:szCs w:val="24"/>
        </w:rPr>
        <w:t xml:space="preserve"> </w:t>
      </w:r>
      <w:r w:rsidR="002A63AF" w:rsidRPr="00022F98">
        <w:rPr>
          <w:rFonts w:ascii="Times New Roman" w:hAnsi="Times New Roman" w:cs="Times New Roman"/>
          <w:b/>
          <w:bCs/>
          <w:sz w:val="24"/>
          <w:szCs w:val="24"/>
        </w:rPr>
        <w:t>ir</w:t>
      </w:r>
      <w:r w:rsidR="008D1E3C">
        <w:rPr>
          <w:rFonts w:ascii="Times New Roman" w:hAnsi="Times New Roman" w:cs="Times New Roman"/>
          <w:b/>
          <w:bCs/>
          <w:sz w:val="24"/>
          <w:szCs w:val="24"/>
        </w:rPr>
        <w:t xml:space="preserve"> attiec</w:t>
      </w:r>
      <w:r w:rsidR="0033118B">
        <w:rPr>
          <w:rFonts w:ascii="Times New Roman" w:hAnsi="Times New Roman" w:cs="Times New Roman"/>
          <w:b/>
          <w:bCs/>
          <w:sz w:val="24"/>
          <w:szCs w:val="24"/>
        </w:rPr>
        <w:t>i</w:t>
      </w:r>
      <w:r w:rsidR="008D1E3C">
        <w:rPr>
          <w:rFonts w:ascii="Times New Roman" w:hAnsi="Times New Roman" w:cs="Times New Roman"/>
          <w:b/>
          <w:bCs/>
          <w:sz w:val="24"/>
          <w:szCs w:val="24"/>
        </w:rPr>
        <w:t>nāma uz iz</w:t>
      </w:r>
      <w:r w:rsidR="00F07985">
        <w:rPr>
          <w:rFonts w:ascii="Times New Roman" w:hAnsi="Times New Roman" w:cs="Times New Roman"/>
          <w:b/>
          <w:bCs/>
          <w:sz w:val="24"/>
          <w:szCs w:val="24"/>
        </w:rPr>
        <w:t>klājlapu “6.DL finanšu analīze”</w:t>
      </w:r>
      <w:r w:rsidR="00560B6E">
        <w:rPr>
          <w:rFonts w:ascii="Times New Roman" w:hAnsi="Times New Roman" w:cs="Times New Roman"/>
          <w:b/>
          <w:bCs/>
          <w:sz w:val="24"/>
          <w:szCs w:val="24"/>
        </w:rPr>
        <w:t xml:space="preserve"> izmaksu un ieguvumu analīz</w:t>
      </w:r>
      <w:r w:rsidR="00CA5A2B">
        <w:rPr>
          <w:rFonts w:ascii="Times New Roman" w:hAnsi="Times New Roman" w:cs="Times New Roman"/>
          <w:b/>
          <w:bCs/>
          <w:sz w:val="24"/>
          <w:szCs w:val="24"/>
        </w:rPr>
        <w:t>es vajadzībām</w:t>
      </w:r>
      <w:r w:rsidR="00F07985">
        <w:rPr>
          <w:rFonts w:ascii="Times New Roman" w:hAnsi="Times New Roman" w:cs="Times New Roman"/>
          <w:b/>
          <w:bCs/>
          <w:sz w:val="24"/>
          <w:szCs w:val="24"/>
        </w:rPr>
        <w:t xml:space="preserve"> un nav saistīta ar </w:t>
      </w:r>
      <w:r w:rsidR="008141DD">
        <w:rPr>
          <w:rFonts w:ascii="Times New Roman" w:hAnsi="Times New Roman" w:cs="Times New Roman"/>
          <w:b/>
          <w:bCs/>
          <w:sz w:val="24"/>
          <w:szCs w:val="24"/>
        </w:rPr>
        <w:t>ieņēmumu un izdevumu attiecības pārbaudi</w:t>
      </w:r>
      <w:r w:rsidR="00022F98">
        <w:rPr>
          <w:rFonts w:ascii="Times New Roman" w:hAnsi="Times New Roman" w:cs="Times New Roman"/>
          <w:sz w:val="24"/>
          <w:szCs w:val="24"/>
        </w:rPr>
        <w:t>.</w:t>
      </w:r>
    </w:p>
    <w:p w14:paraId="6AB767E6" w14:textId="19CABDD1"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0E64123D"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 xml:space="preserve">Šīs </w:t>
      </w:r>
      <w:r w:rsidR="00B03F42">
        <w:rPr>
          <w:rFonts w:ascii="Times New Roman" w:hAnsi="Times New Roman" w:cs="Times New Roman"/>
          <w:sz w:val="24"/>
          <w:szCs w:val="24"/>
        </w:rPr>
        <w:t>četras</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w:t>
      </w:r>
      <w:r w:rsidRPr="00561DFA">
        <w:rPr>
          <w:rFonts w:ascii="Times New Roman" w:hAnsi="Times New Roman" w:cs="Times New Roman"/>
          <w:sz w:val="24"/>
          <w:szCs w:val="24"/>
        </w:rPr>
        <w:lastRenderedPageBreak/>
        <w:t xml:space="preserve">pieejama Latvijas Republikas Finanšu ministrijas mājas lapā: </w:t>
      </w:r>
      <w:hyperlink r:id="rId31"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7F78E5FA" w14:textId="32E1405D" w:rsidR="00432136" w:rsidRPr="00596D47" w:rsidRDefault="00CE00D0" w:rsidP="00EC33FC">
      <w:pPr>
        <w:pStyle w:val="Virsraksts1"/>
        <w:numPr>
          <w:ilvl w:val="2"/>
          <w:numId w:val="32"/>
        </w:numPr>
        <w:rPr>
          <w:rFonts w:ascii="Times New Roman" w:hAnsi="Times New Roman" w:cs="Times New Roman"/>
          <w:b/>
          <w:bCs/>
          <w:color w:val="auto"/>
          <w:sz w:val="28"/>
          <w:szCs w:val="28"/>
        </w:rPr>
      </w:pPr>
      <w:bookmarkStart w:id="30" w:name="_Toc193275513"/>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3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jut.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6B48CD54" w14:textId="2F734DF5" w:rsidR="00432136" w:rsidRPr="00596D47" w:rsidRDefault="00432136" w:rsidP="00EC33FC">
      <w:pPr>
        <w:pStyle w:val="Virsraksts1"/>
        <w:numPr>
          <w:ilvl w:val="2"/>
          <w:numId w:val="32"/>
        </w:numPr>
        <w:rPr>
          <w:rFonts w:ascii="Times New Roman" w:hAnsi="Times New Roman" w:cs="Times New Roman"/>
          <w:b/>
          <w:bCs/>
          <w:color w:val="auto"/>
          <w:sz w:val="28"/>
          <w:szCs w:val="28"/>
        </w:rPr>
      </w:pPr>
      <w:bookmarkStart w:id="31" w:name="_Toc193275514"/>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1"/>
    </w:p>
    <w:p w14:paraId="70C32497" w14:textId="13EAE9AA"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lastRenderedPageBreak/>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EC33FC">
      <w:pPr>
        <w:pStyle w:val="Virsraksts1"/>
        <w:numPr>
          <w:ilvl w:val="2"/>
          <w:numId w:val="32"/>
        </w:numPr>
        <w:rPr>
          <w:rFonts w:ascii="Times New Roman" w:hAnsi="Times New Roman" w:cs="Times New Roman"/>
          <w:b/>
          <w:bCs/>
          <w:color w:val="auto"/>
          <w:sz w:val="28"/>
          <w:szCs w:val="28"/>
        </w:rPr>
      </w:pPr>
      <w:bookmarkStart w:id="33" w:name="_Toc193275515"/>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3"/>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EC33FC">
      <w:pPr>
        <w:pStyle w:val="Virsraksts1"/>
        <w:numPr>
          <w:ilvl w:val="2"/>
          <w:numId w:val="32"/>
        </w:numPr>
        <w:rPr>
          <w:rFonts w:ascii="Times New Roman" w:hAnsi="Times New Roman" w:cs="Times New Roman"/>
          <w:b/>
          <w:bCs/>
          <w:color w:val="auto"/>
          <w:sz w:val="28"/>
          <w:szCs w:val="28"/>
        </w:rPr>
      </w:pPr>
      <w:bookmarkStart w:id="34" w:name="_Toc193275516"/>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4"/>
    </w:p>
    <w:p w14:paraId="155155FA" w14:textId="1BDB9CC1" w:rsidR="00B50372" w:rsidRDefault="00B50372" w:rsidP="00B50372">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5"/>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412BE" w14:textId="50EB0AF1" w:rsidR="00B50372" w:rsidRDefault="00B50372" w:rsidP="00B50372">
      <w:pPr>
        <w:jc w:val="both"/>
        <w:rPr>
          <w:rFonts w:ascii="Times New Roman" w:hAnsi="Times New Roman" w:cs="Times New Roman"/>
          <w:sz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r w:rsidR="003C6B15">
        <w:rPr>
          <w:rFonts w:ascii="Times New Roman" w:hAnsi="Times New Roman" w:cs="Times New Roman"/>
          <w:sz w:val="24"/>
          <w:szCs w:val="24"/>
        </w:rPr>
        <w:t xml:space="preserve"> </w:t>
      </w:r>
      <w:r>
        <w:rPr>
          <w:rFonts w:ascii="Times New Roman" w:hAnsi="Times New Roman" w:cs="Times New Roman"/>
          <w:sz w:val="24"/>
        </w:rPr>
        <w:t xml:space="preserve">norādītie lauki ir papildus aizpildāmie lauki. </w:t>
      </w:r>
    </w:p>
    <w:p w14:paraId="7E10029F" w14:textId="5899364D" w:rsidR="00B50372" w:rsidRPr="0021109C"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 xml:space="preserve">Laukos, </w:t>
      </w:r>
      <w:r w:rsidRPr="0021109C">
        <w:rPr>
          <w:rFonts w:ascii="Times New Roman" w:hAnsi="Times New Roman" w:cs="Times New Roman"/>
          <w:sz w:val="24"/>
          <w:szCs w:val="24"/>
        </w:rPr>
        <w:t>kuros nav oranžais tonējums, vērtības tiek aprēķinātas automātiski.</w:t>
      </w:r>
    </w:p>
    <w:p w14:paraId="47419ADA" w14:textId="46AE5FDA"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b/>
          <w:bCs/>
          <w:sz w:val="24"/>
          <w:szCs w:val="24"/>
        </w:rPr>
        <w:t xml:space="preserve">Sadaļas “I. Finanšu analīze” 1.punktā </w:t>
      </w:r>
      <w:r w:rsidRPr="0021109C">
        <w:rPr>
          <w:rFonts w:ascii="Times New Roman" w:eastAsia="Calibri" w:hAnsi="Times New Roman" w:cs="Times New Roman"/>
          <w:sz w:val="24"/>
          <w:szCs w:val="24"/>
        </w:rPr>
        <w:t>(</w:t>
      </w:r>
      <w:r w:rsidR="006F7401" w:rsidRPr="0021109C">
        <w:rPr>
          <w:rFonts w:ascii="Times New Roman" w:eastAsia="Calibri" w:hAnsi="Times New Roman" w:cs="Times New Roman"/>
          <w:sz w:val="24"/>
          <w:szCs w:val="24"/>
        </w:rPr>
        <w:t>2</w:t>
      </w:r>
      <w:r w:rsidRPr="0021109C">
        <w:rPr>
          <w:rFonts w:ascii="Times New Roman" w:eastAsia="Calibri" w:hAnsi="Times New Roman" w:cs="Times New Roman"/>
          <w:sz w:val="24"/>
          <w:szCs w:val="24"/>
        </w:rPr>
        <w:t>.attēls)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05095C2" w14:textId="1DBC03D0" w:rsidR="0021109C" w:rsidRDefault="003C6B15" w:rsidP="003C6B1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ADE783C" w14:textId="429F5E20" w:rsidR="00B50372" w:rsidRDefault="00FD0958" w:rsidP="00B50372">
      <w:pPr>
        <w:tabs>
          <w:tab w:val="left" w:pos="1545"/>
        </w:tabs>
        <w:spacing w:before="60" w:after="0" w:line="240" w:lineRule="auto"/>
        <w:jc w:val="right"/>
        <w:rPr>
          <w:rFonts w:ascii="Times New Roman" w:eastAsia="Calibri" w:hAnsi="Times New Roman" w:cs="Times New Roman"/>
          <w:sz w:val="24"/>
          <w:szCs w:val="24"/>
        </w:rPr>
      </w:pPr>
      <w:r w:rsidRPr="0021109C">
        <w:rPr>
          <w:rFonts w:ascii="Times New Roman" w:eastAsia="Calibri" w:hAnsi="Times New Roman" w:cs="Times New Roman"/>
          <w:sz w:val="24"/>
          <w:szCs w:val="24"/>
        </w:rPr>
        <w:lastRenderedPageBreak/>
        <w:t>2</w:t>
      </w:r>
      <w:r w:rsidR="00B50372" w:rsidRPr="0021109C">
        <w:rPr>
          <w:rFonts w:ascii="Times New Roman" w:eastAsia="Calibri" w:hAnsi="Times New Roman" w:cs="Times New Roman"/>
          <w:sz w:val="24"/>
          <w:szCs w:val="24"/>
        </w:rPr>
        <w:t>.attēls</w:t>
      </w:r>
    </w:p>
    <w:p w14:paraId="03B763E0" w14:textId="77777777" w:rsidR="00B50372" w:rsidRPr="0021109C" w:rsidRDefault="00B50372" w:rsidP="00B50372">
      <w:pPr>
        <w:jc w:val="both"/>
        <w:rPr>
          <w:rFonts w:ascii="Times New Roman" w:hAnsi="Times New Roman" w:cs="Times New Roman"/>
          <w:sz w:val="24"/>
        </w:rPr>
      </w:pPr>
      <w:r w:rsidRPr="0021109C">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32"/>
                    <a:stretch>
                      <a:fillRect/>
                    </a:stretch>
                  </pic:blipFill>
                  <pic:spPr>
                    <a:xfrm>
                      <a:off x="0" y="0"/>
                      <a:ext cx="6119495" cy="1814195"/>
                    </a:xfrm>
                    <a:prstGeom prst="rect">
                      <a:avLst/>
                    </a:prstGeom>
                  </pic:spPr>
                </pic:pic>
              </a:graphicData>
            </a:graphic>
          </wp:inline>
        </w:drawing>
      </w:r>
    </w:p>
    <w:p w14:paraId="2D7F4631"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Plānotā projekta raksturojums, projekta mērķi;</w:t>
      </w:r>
    </w:p>
    <w:p w14:paraId="06B49A06"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Esošās situācijas raksturojums;</w:t>
      </w:r>
    </w:p>
    <w:p w14:paraId="598591F3"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Informācija par alternatīvām, to izvēles procesu, detalizēta informācija par izvēlēto alternatīvu(</w:t>
      </w:r>
      <w:r w:rsidRPr="0021109C">
        <w:rPr>
          <w:rFonts w:ascii="Times New Roman" w:eastAsia="Calibri" w:hAnsi="Times New Roman" w:cs="Times New Roman"/>
          <w:sz w:val="24"/>
          <w:szCs w:val="24"/>
          <w:lang w:val="pl-PL"/>
        </w:rPr>
        <w:t>situācijas apraksts ar projektu / bez projekta</w:t>
      </w:r>
      <w:r w:rsidRPr="0021109C">
        <w:rPr>
          <w:rFonts w:ascii="Times New Roman" w:eastAsia="Calibri" w:hAnsi="Times New Roman" w:cs="Times New Roman"/>
          <w:sz w:val="24"/>
          <w:szCs w:val="24"/>
        </w:rPr>
        <w:t xml:space="preserve">); </w:t>
      </w:r>
    </w:p>
    <w:p w14:paraId="743CF2D6"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Ar projektu saistītās veiktās priekšizpētes (ja tādas ir veiktas);</w:t>
      </w:r>
    </w:p>
    <w:p w14:paraId="613CFA98"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Kādi makroekonomiskie rādītāji ir izmantoti finanšu analīzē;</w:t>
      </w:r>
    </w:p>
    <w:p w14:paraId="7B6686FC"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Aprēķinu periodu;</w:t>
      </w:r>
    </w:p>
    <w:p w14:paraId="275575B9"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Sadaļu var papildināt arī ar citu atbilstošu un ar projektu saistītu informāciju, pēc projekta iesniedzēja ieskatiem.</w:t>
      </w:r>
    </w:p>
    <w:p w14:paraId="1C4B8F15" w14:textId="35ED7D20" w:rsidR="00B50372" w:rsidRDefault="00B50372" w:rsidP="00B50372">
      <w:pPr>
        <w:jc w:val="both"/>
        <w:rPr>
          <w:rFonts w:ascii="Times New Roman" w:eastAsia="Calibri" w:hAnsi="Times New Roman" w:cs="Times New Roman"/>
          <w:sz w:val="24"/>
          <w:szCs w:val="24"/>
        </w:rPr>
      </w:pPr>
      <w:r w:rsidRPr="0021109C">
        <w:rPr>
          <w:rFonts w:ascii="Times New Roman" w:eastAsia="Calibri" w:hAnsi="Times New Roman" w:cs="Times New Roman"/>
          <w:b/>
          <w:bCs/>
          <w:sz w:val="24"/>
          <w:szCs w:val="24"/>
        </w:rPr>
        <w:t>Sadaļas “I. Finanšu analīze” 2.punktā</w:t>
      </w:r>
      <w:r w:rsidRPr="0021109C">
        <w:rPr>
          <w:rFonts w:ascii="Times New Roman" w:eastAsia="Calibri" w:hAnsi="Times New Roman" w:cs="Times New Roman"/>
          <w:sz w:val="24"/>
          <w:szCs w:val="24"/>
        </w:rPr>
        <w:t xml:space="preserve"> (</w:t>
      </w:r>
      <w:r w:rsidR="00FD0958" w:rsidRPr="0021109C">
        <w:rPr>
          <w:rFonts w:ascii="Times New Roman" w:eastAsia="Calibri" w:hAnsi="Times New Roman" w:cs="Times New Roman"/>
          <w:sz w:val="24"/>
          <w:szCs w:val="24"/>
        </w:rPr>
        <w:t>3</w:t>
      </w:r>
      <w:r w:rsidRPr="0021109C">
        <w:rPr>
          <w:rFonts w:ascii="Times New Roman" w:eastAsia="Calibri" w:hAnsi="Times New Roman" w:cs="Times New Roman"/>
          <w:sz w:val="24"/>
          <w:szCs w:val="24"/>
        </w:rPr>
        <w:t xml:space="preserve">.attēls) “Galvenie elementi un parametri, ko izmanto IIA finanšu analīzei” </w:t>
      </w:r>
      <w:r w:rsidRPr="0021109C">
        <w:rPr>
          <w:rFonts w:ascii="Times New Roman" w:eastAsia="Calibri" w:hAnsi="Times New Roman" w:cs="Times New Roman"/>
          <w:b/>
          <w:bCs/>
          <w:sz w:val="24"/>
          <w:szCs w:val="24"/>
        </w:rPr>
        <w:t>un 3.punktā</w:t>
      </w:r>
      <w:r w:rsidRPr="0021109C">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7ABC010B" w14:textId="76283C22" w:rsidR="00EF14EA" w:rsidRPr="003C6B15" w:rsidRDefault="003C6B15" w:rsidP="003C6B1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9BCE176" w14:textId="7CA0B59A" w:rsidR="00B50372" w:rsidRPr="0021109C" w:rsidRDefault="00FD0958" w:rsidP="00B50372">
      <w:pPr>
        <w:tabs>
          <w:tab w:val="left" w:pos="1545"/>
        </w:tabs>
        <w:spacing w:before="60" w:after="0" w:line="240" w:lineRule="auto"/>
        <w:jc w:val="right"/>
        <w:rPr>
          <w:rFonts w:ascii="Times New Roman" w:eastAsia="Calibri" w:hAnsi="Times New Roman" w:cs="Times New Roman"/>
          <w:sz w:val="24"/>
          <w:szCs w:val="24"/>
        </w:rPr>
      </w:pPr>
      <w:r w:rsidRPr="0021109C">
        <w:rPr>
          <w:rFonts w:ascii="Times New Roman" w:eastAsia="Calibri" w:hAnsi="Times New Roman" w:cs="Times New Roman"/>
          <w:sz w:val="24"/>
          <w:szCs w:val="24"/>
        </w:rPr>
        <w:lastRenderedPageBreak/>
        <w:t>3</w:t>
      </w:r>
      <w:r w:rsidR="00B50372" w:rsidRPr="0021109C">
        <w:rPr>
          <w:rFonts w:ascii="Times New Roman" w:eastAsia="Calibri" w:hAnsi="Times New Roman" w:cs="Times New Roman"/>
          <w:sz w:val="24"/>
          <w:szCs w:val="24"/>
        </w:rPr>
        <w:t>.attēls</w:t>
      </w:r>
    </w:p>
    <w:p w14:paraId="7E22349E" w14:textId="194D505B" w:rsidR="00B50372" w:rsidRPr="0021109C" w:rsidRDefault="00D80145" w:rsidP="00B50372">
      <w:pPr>
        <w:jc w:val="both"/>
        <w:rPr>
          <w:rFonts w:ascii="Times New Roman" w:hAnsi="Times New Roman" w:cs="Times New Roman"/>
          <w:sz w:val="24"/>
          <w:szCs w:val="24"/>
        </w:rPr>
      </w:pPr>
      <w:r w:rsidRPr="0021109C">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33"/>
                    <a:stretch>
                      <a:fillRect/>
                    </a:stretch>
                  </pic:blipFill>
                  <pic:spPr>
                    <a:xfrm>
                      <a:off x="0" y="0"/>
                      <a:ext cx="6119495" cy="4397375"/>
                    </a:xfrm>
                    <a:prstGeom prst="rect">
                      <a:avLst/>
                    </a:prstGeom>
                  </pic:spPr>
                </pic:pic>
              </a:graphicData>
            </a:graphic>
          </wp:inline>
        </w:drawing>
      </w:r>
    </w:p>
    <w:p w14:paraId="01499FEB" w14:textId="5A208524" w:rsidR="00B50372" w:rsidRPr="0021109C" w:rsidRDefault="00B50372" w:rsidP="00B50372">
      <w:pPr>
        <w:jc w:val="both"/>
        <w:rPr>
          <w:rFonts w:ascii="Times New Roman" w:eastAsia="Calibri" w:hAnsi="Times New Roman" w:cs="Times New Roman"/>
          <w:sz w:val="24"/>
          <w:szCs w:val="24"/>
        </w:rPr>
      </w:pPr>
      <w:r w:rsidRPr="0021109C">
        <w:rPr>
          <w:rFonts w:ascii="Times New Roman" w:eastAsia="Calibri" w:hAnsi="Times New Roman" w:cs="Times New Roman"/>
          <w:b/>
          <w:bCs/>
          <w:sz w:val="24"/>
          <w:szCs w:val="24"/>
        </w:rPr>
        <w:t>Sadaļas “II. Ekonomiskā analīze” 1.punktā</w:t>
      </w:r>
      <w:r w:rsidRPr="0021109C">
        <w:rPr>
          <w:rFonts w:ascii="Times New Roman" w:eastAsia="Calibri" w:hAnsi="Times New Roman" w:cs="Times New Roman"/>
          <w:sz w:val="24"/>
          <w:szCs w:val="24"/>
        </w:rPr>
        <w:t xml:space="preserve"> (</w:t>
      </w:r>
      <w:r w:rsidR="00FD0958" w:rsidRPr="0021109C">
        <w:rPr>
          <w:rFonts w:ascii="Times New Roman" w:eastAsia="Calibri" w:hAnsi="Times New Roman" w:cs="Times New Roman"/>
          <w:sz w:val="24"/>
          <w:szCs w:val="24"/>
        </w:rPr>
        <w:t>4</w:t>
      </w:r>
      <w:r w:rsidRPr="0021109C">
        <w:rPr>
          <w:rFonts w:ascii="Times New Roman" w:eastAsia="Calibri" w:hAnsi="Times New Roman" w:cs="Times New Roman"/>
          <w:sz w:val="24"/>
          <w:szCs w:val="24"/>
        </w:rPr>
        <w:t>.attēls)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281F8C23" w:rsidR="00B50372" w:rsidRPr="0021109C" w:rsidRDefault="00FD0958" w:rsidP="00B50372">
      <w:pPr>
        <w:jc w:val="right"/>
        <w:rPr>
          <w:rFonts w:ascii="Times New Roman" w:eastAsia="Calibri" w:hAnsi="Times New Roman" w:cs="Times New Roman"/>
          <w:sz w:val="24"/>
          <w:szCs w:val="24"/>
        </w:rPr>
      </w:pPr>
      <w:r w:rsidRPr="0021109C">
        <w:rPr>
          <w:rFonts w:ascii="Times New Roman" w:eastAsia="Calibri" w:hAnsi="Times New Roman" w:cs="Times New Roman"/>
          <w:sz w:val="24"/>
          <w:szCs w:val="24"/>
        </w:rPr>
        <w:t>4</w:t>
      </w:r>
      <w:r w:rsidR="00B50372" w:rsidRPr="0021109C">
        <w:rPr>
          <w:rFonts w:ascii="Times New Roman" w:eastAsia="Calibri" w:hAnsi="Times New Roman" w:cs="Times New Roman"/>
          <w:sz w:val="24"/>
          <w:szCs w:val="24"/>
        </w:rPr>
        <w:t>.attēls</w:t>
      </w:r>
    </w:p>
    <w:p w14:paraId="138B51A6" w14:textId="77777777" w:rsidR="00B50372" w:rsidRPr="0021109C" w:rsidRDefault="00B50372" w:rsidP="00B50372">
      <w:pPr>
        <w:jc w:val="both"/>
        <w:rPr>
          <w:rFonts w:ascii="Times New Roman" w:hAnsi="Times New Roman" w:cs="Times New Roman"/>
          <w:sz w:val="24"/>
          <w:szCs w:val="24"/>
        </w:rPr>
      </w:pPr>
      <w:r w:rsidRPr="0021109C">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34"/>
                    <a:stretch>
                      <a:fillRect/>
                    </a:stretch>
                  </pic:blipFill>
                  <pic:spPr>
                    <a:xfrm>
                      <a:off x="0" y="0"/>
                      <a:ext cx="6119495" cy="1441450"/>
                    </a:xfrm>
                    <a:prstGeom prst="rect">
                      <a:avLst/>
                    </a:prstGeom>
                  </pic:spPr>
                </pic:pic>
              </a:graphicData>
            </a:graphic>
          </wp:inline>
        </w:drawing>
      </w:r>
    </w:p>
    <w:p w14:paraId="62C8199D"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Kāds ir ekonomiskās analīzes mērķis;</w:t>
      </w:r>
    </w:p>
    <w:p w14:paraId="318B9874"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Kāda aprēķinu metode tika izmantota ekonomiskajā analīzē;</w:t>
      </w:r>
    </w:p>
    <w:p w14:paraId="53647866"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Kādi makroekonomiskie rādītāji ir izmantoti ekonomiskajā analīzē;</w:t>
      </w:r>
    </w:p>
    <w:p w14:paraId="506BCE39"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lastRenderedPageBreak/>
        <w:t>Ekonomiskā analīzē izmantotos sociāli ekonomiskos ieguvumus un kā tie tika noteikti, norādot atsauci uz atbilstošu metodiku;</w:t>
      </w:r>
    </w:p>
    <w:p w14:paraId="10371378"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Aprēķinu periodu;</w:t>
      </w:r>
    </w:p>
    <w:p w14:paraId="2BF29E63" w14:textId="77777777" w:rsidR="00B50372" w:rsidRPr="0021109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5E1B2C21"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b/>
          <w:bCs/>
          <w:sz w:val="24"/>
          <w:szCs w:val="24"/>
        </w:rPr>
        <w:t>Sadaļas “II. Ekonomiskā analīze” 2.punktā</w:t>
      </w:r>
      <w:r w:rsidRPr="0021109C">
        <w:rPr>
          <w:rFonts w:ascii="Times New Roman" w:eastAsia="Calibri" w:hAnsi="Times New Roman" w:cs="Times New Roman"/>
          <w:sz w:val="24"/>
          <w:szCs w:val="24"/>
        </w:rPr>
        <w:t xml:space="preserve"> (</w:t>
      </w:r>
      <w:r w:rsidR="00FD0958" w:rsidRPr="0021109C">
        <w:rPr>
          <w:rFonts w:ascii="Times New Roman" w:eastAsia="Calibri" w:hAnsi="Times New Roman" w:cs="Times New Roman"/>
          <w:sz w:val="24"/>
          <w:szCs w:val="24"/>
        </w:rPr>
        <w:t>5</w:t>
      </w:r>
      <w:r w:rsidRPr="0021109C">
        <w:rPr>
          <w:rFonts w:ascii="Times New Roman" w:eastAsia="Calibri" w:hAnsi="Times New Roman" w:cs="Times New Roman"/>
          <w:sz w:val="24"/>
          <w:szCs w:val="24"/>
        </w:rPr>
        <w:t xml:space="preserve">.attēls) “Informācija par ekonomiskajiem ieguvumiem un izmaksām” </w:t>
      </w:r>
      <w:r w:rsidRPr="0021109C">
        <w:rPr>
          <w:rFonts w:ascii="Times New Roman" w:eastAsia="Calibri" w:hAnsi="Times New Roman" w:cs="Times New Roman"/>
          <w:b/>
          <w:bCs/>
          <w:sz w:val="24"/>
          <w:szCs w:val="24"/>
        </w:rPr>
        <w:t>un 3.punktā</w:t>
      </w:r>
      <w:r w:rsidRPr="0021109C">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76BF7359" w14:textId="5D8DEB0E" w:rsidR="00B50372" w:rsidRPr="0021109C" w:rsidRDefault="00FD0958" w:rsidP="00B50372">
      <w:pPr>
        <w:jc w:val="right"/>
        <w:rPr>
          <w:rFonts w:ascii="Times New Roman" w:eastAsia="Calibri" w:hAnsi="Times New Roman" w:cs="Times New Roman"/>
          <w:sz w:val="24"/>
          <w:szCs w:val="24"/>
        </w:rPr>
      </w:pPr>
      <w:r w:rsidRPr="0021109C">
        <w:rPr>
          <w:rFonts w:ascii="Times New Roman" w:eastAsia="Calibri" w:hAnsi="Times New Roman" w:cs="Times New Roman"/>
          <w:sz w:val="24"/>
          <w:szCs w:val="24"/>
        </w:rPr>
        <w:t>5</w:t>
      </w:r>
      <w:r w:rsidR="00B50372" w:rsidRPr="0021109C">
        <w:rPr>
          <w:rFonts w:ascii="Times New Roman" w:eastAsia="Calibri" w:hAnsi="Times New Roman" w:cs="Times New Roman"/>
          <w:sz w:val="24"/>
          <w:szCs w:val="24"/>
        </w:rPr>
        <w:t>.attēls</w:t>
      </w:r>
    </w:p>
    <w:p w14:paraId="29B91E49"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5"/>
                    <a:stretch>
                      <a:fillRect/>
                    </a:stretch>
                  </pic:blipFill>
                  <pic:spPr>
                    <a:xfrm>
                      <a:off x="0" y="0"/>
                      <a:ext cx="6119495" cy="3002915"/>
                    </a:xfrm>
                    <a:prstGeom prst="rect">
                      <a:avLst/>
                    </a:prstGeom>
                  </pic:spPr>
                </pic:pic>
              </a:graphicData>
            </a:graphic>
          </wp:inline>
        </w:drawing>
      </w:r>
    </w:p>
    <w:p w14:paraId="3DCBA139"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47F4E538" w14:textId="388D963A"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b/>
          <w:bCs/>
          <w:sz w:val="24"/>
          <w:szCs w:val="24"/>
        </w:rPr>
        <w:t>Sadaļas “III. Riska novērtējums un jutīguma analīze” 1.punktā</w:t>
      </w:r>
      <w:r w:rsidRPr="0021109C">
        <w:rPr>
          <w:rFonts w:ascii="Times New Roman" w:eastAsia="Calibri" w:hAnsi="Times New Roman" w:cs="Times New Roman"/>
          <w:sz w:val="24"/>
          <w:szCs w:val="24"/>
        </w:rPr>
        <w:t xml:space="preserve"> (</w:t>
      </w:r>
      <w:r w:rsidR="00FD0958" w:rsidRPr="0021109C">
        <w:rPr>
          <w:rFonts w:ascii="Times New Roman" w:eastAsia="Calibri" w:hAnsi="Times New Roman" w:cs="Times New Roman"/>
          <w:sz w:val="24"/>
          <w:szCs w:val="24"/>
        </w:rPr>
        <w:t>6</w:t>
      </w:r>
      <w:r w:rsidRPr="0021109C">
        <w:rPr>
          <w:rFonts w:ascii="Times New Roman" w:eastAsia="Calibri" w:hAnsi="Times New Roman" w:cs="Times New Roman"/>
          <w:sz w:val="24"/>
          <w:szCs w:val="24"/>
        </w:rPr>
        <w:t>.attēls)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Pr="0021109C" w:rsidRDefault="00B50372" w:rsidP="00B50372">
      <w:pPr>
        <w:rPr>
          <w:rFonts w:ascii="Times New Roman" w:eastAsia="Calibri" w:hAnsi="Times New Roman" w:cs="Times New Roman"/>
          <w:sz w:val="24"/>
          <w:szCs w:val="24"/>
        </w:rPr>
      </w:pPr>
    </w:p>
    <w:p w14:paraId="62A0FB1F" w14:textId="7AEC60E5" w:rsidR="00B50372" w:rsidRPr="0021109C" w:rsidRDefault="00FD0958" w:rsidP="00B50372">
      <w:pPr>
        <w:jc w:val="right"/>
        <w:rPr>
          <w:rFonts w:ascii="Times New Roman" w:eastAsia="Calibri" w:hAnsi="Times New Roman" w:cs="Times New Roman"/>
          <w:sz w:val="24"/>
          <w:szCs w:val="24"/>
        </w:rPr>
      </w:pPr>
      <w:r w:rsidRPr="0021109C">
        <w:rPr>
          <w:rFonts w:ascii="Times New Roman" w:eastAsia="Calibri" w:hAnsi="Times New Roman" w:cs="Times New Roman"/>
          <w:sz w:val="24"/>
          <w:szCs w:val="24"/>
        </w:rPr>
        <w:t>6</w:t>
      </w:r>
      <w:r w:rsidR="00B50372" w:rsidRPr="0021109C">
        <w:rPr>
          <w:rFonts w:ascii="Times New Roman" w:eastAsia="Calibri" w:hAnsi="Times New Roman" w:cs="Times New Roman"/>
          <w:sz w:val="24"/>
          <w:szCs w:val="24"/>
        </w:rPr>
        <w:t>.attēls</w:t>
      </w:r>
    </w:p>
    <w:p w14:paraId="54CEB9A4"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36"/>
                    <a:stretch>
                      <a:fillRect/>
                    </a:stretch>
                  </pic:blipFill>
                  <pic:spPr>
                    <a:xfrm>
                      <a:off x="0" y="0"/>
                      <a:ext cx="6119495" cy="1644650"/>
                    </a:xfrm>
                    <a:prstGeom prst="rect">
                      <a:avLst/>
                    </a:prstGeom>
                  </pic:spPr>
                </pic:pic>
              </a:graphicData>
            </a:graphic>
          </wp:inline>
        </w:drawing>
      </w:r>
    </w:p>
    <w:p w14:paraId="19B49934"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lastRenderedPageBreak/>
        <w:t>Eiropas Savienības fonda projekta kopējo attiecināmo izmaksu pieauguma risks ir jāanalizē arī tādā gadījumā, ja jūtīguma analīzes rezultātā kopējās attiecināmās izmaksas netiek uzskatītas par kritisko mainīgo.</w:t>
      </w:r>
    </w:p>
    <w:p w14:paraId="5B67C498" w14:textId="77777777" w:rsidR="000A26E3" w:rsidRPr="0021109C" w:rsidRDefault="000A26E3" w:rsidP="00B50372">
      <w:pPr>
        <w:tabs>
          <w:tab w:val="left" w:pos="1545"/>
        </w:tabs>
        <w:spacing w:before="60" w:after="0" w:line="240" w:lineRule="auto"/>
        <w:jc w:val="both"/>
        <w:rPr>
          <w:rFonts w:ascii="Times New Roman" w:eastAsia="Calibri" w:hAnsi="Times New Roman" w:cs="Times New Roman"/>
          <w:sz w:val="24"/>
          <w:szCs w:val="24"/>
        </w:rPr>
      </w:pPr>
    </w:p>
    <w:p w14:paraId="29913156" w14:textId="531A8E63"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b/>
          <w:bCs/>
          <w:sz w:val="24"/>
          <w:szCs w:val="24"/>
        </w:rPr>
        <w:t>Sadaļas “III. Riska novērtējums un jutīguma analīze” 2.punktā</w:t>
      </w:r>
      <w:r w:rsidRPr="0021109C">
        <w:rPr>
          <w:rFonts w:ascii="Times New Roman" w:eastAsia="Calibri" w:hAnsi="Times New Roman" w:cs="Times New Roman"/>
          <w:sz w:val="24"/>
          <w:szCs w:val="24"/>
        </w:rPr>
        <w:t xml:space="preserve"> (</w:t>
      </w:r>
      <w:r w:rsidR="00FD0958" w:rsidRPr="0021109C">
        <w:rPr>
          <w:rFonts w:ascii="Times New Roman" w:eastAsia="Calibri" w:hAnsi="Times New Roman" w:cs="Times New Roman"/>
          <w:sz w:val="24"/>
          <w:szCs w:val="24"/>
        </w:rPr>
        <w:t>7</w:t>
      </w:r>
      <w:r w:rsidRPr="0021109C">
        <w:rPr>
          <w:rFonts w:ascii="Times New Roman" w:eastAsia="Calibri" w:hAnsi="Times New Roman" w:cs="Times New Roman"/>
          <w:sz w:val="24"/>
          <w:szCs w:val="24"/>
        </w:rPr>
        <w:t xml:space="preserve">.attēls) “Jutīguma analīze”. </w:t>
      </w:r>
    </w:p>
    <w:p w14:paraId="231299C8" w14:textId="77777777" w:rsidR="000A26E3" w:rsidRPr="0021109C" w:rsidRDefault="000A26E3" w:rsidP="00B50372">
      <w:pPr>
        <w:jc w:val="right"/>
        <w:rPr>
          <w:rFonts w:ascii="Times New Roman" w:eastAsia="Calibri" w:hAnsi="Times New Roman" w:cs="Times New Roman"/>
          <w:sz w:val="24"/>
          <w:szCs w:val="24"/>
        </w:rPr>
      </w:pPr>
    </w:p>
    <w:p w14:paraId="25BE7AAB" w14:textId="263A3357" w:rsidR="00B50372" w:rsidRPr="0021109C" w:rsidRDefault="00FD0958" w:rsidP="00B50372">
      <w:pPr>
        <w:jc w:val="right"/>
        <w:rPr>
          <w:rFonts w:ascii="Times New Roman" w:eastAsia="Calibri" w:hAnsi="Times New Roman" w:cs="Times New Roman"/>
          <w:sz w:val="24"/>
          <w:szCs w:val="24"/>
        </w:rPr>
      </w:pPr>
      <w:r w:rsidRPr="0021109C">
        <w:rPr>
          <w:rFonts w:ascii="Times New Roman" w:eastAsia="Calibri" w:hAnsi="Times New Roman" w:cs="Times New Roman"/>
          <w:sz w:val="24"/>
          <w:szCs w:val="24"/>
        </w:rPr>
        <w:t>7</w:t>
      </w:r>
      <w:r w:rsidR="00B50372" w:rsidRPr="0021109C">
        <w:rPr>
          <w:rFonts w:ascii="Times New Roman" w:eastAsia="Calibri" w:hAnsi="Times New Roman" w:cs="Times New Roman"/>
          <w:sz w:val="24"/>
          <w:szCs w:val="24"/>
        </w:rPr>
        <w:t>.attēls</w:t>
      </w:r>
    </w:p>
    <w:p w14:paraId="1774C093"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7"/>
                    <a:stretch>
                      <a:fillRect/>
                    </a:stretch>
                  </pic:blipFill>
                  <pic:spPr>
                    <a:xfrm>
                      <a:off x="0" y="0"/>
                      <a:ext cx="6119495" cy="3056255"/>
                    </a:xfrm>
                    <a:prstGeom prst="rect">
                      <a:avLst/>
                    </a:prstGeom>
                  </pic:spPr>
                </pic:pic>
              </a:graphicData>
            </a:graphic>
          </wp:inline>
        </w:drawing>
      </w:r>
    </w:p>
    <w:p w14:paraId="750C81B2"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2.1.apakšpunktā,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14:paraId="7BD86FA3"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 xml:space="preserve">Aizpildot tabulu kolonnā "Mainīgais", norāda mainīgos, kas tika izmantoti IIA naudas plūsmas sagatavošanā un +1% vai -1% izmaiņas pret bāzes vērtību. </w:t>
      </w:r>
    </w:p>
    <w:p w14:paraId="393FC8A9"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Aizpildot tabulu kolonnā "Finanšu neto pašreizējā vērtība (FNPV(K))-izmaiņas", norāda FNPV(K) vērtības euro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Aizpildot tabulu kolonnā "Finanšu neto pašreizējā vērtība (FNPV(C))-izmaiņas", norāda FNPV(C) vērtības euro izmaiņas % pie mainīgā norādītā % pieauguma (vai samazinājuma) pret bāzes vērtību.</w:t>
      </w:r>
    </w:p>
    <w:p w14:paraId="630AFFBA"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Aizpildot tabulu kolonnā "Ekonomiskā neto pašreizējā vērtība (ENPV)-izmaiņas", norāda ENPV vērtības euro izmaiņas % pie mainīgā norādītā % pieauguma (vai samazinājuma) pret bāzes (0%) vērtību.</w:t>
      </w:r>
    </w:p>
    <w:p w14:paraId="380175E3"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1109C">
        <w:rPr>
          <w:rFonts w:ascii="Times New Roman" w:eastAsia="Calibri" w:hAnsi="Times New Roman" w:cs="Times New Roman"/>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2B144DD9" w14:textId="77777777" w:rsidR="00B50372" w:rsidRPr="0021109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39581C27" w14:textId="6C9612FF" w:rsidR="00E8243F" w:rsidRPr="0021109C" w:rsidRDefault="00E8243F" w:rsidP="00EC33FC">
      <w:pPr>
        <w:pStyle w:val="Virsraksts1"/>
        <w:numPr>
          <w:ilvl w:val="2"/>
          <w:numId w:val="32"/>
        </w:numPr>
        <w:rPr>
          <w:rFonts w:ascii="Times New Roman" w:hAnsi="Times New Roman" w:cs="Times New Roman"/>
          <w:b/>
          <w:bCs/>
          <w:color w:val="auto"/>
          <w:sz w:val="28"/>
          <w:szCs w:val="28"/>
        </w:rPr>
      </w:pPr>
      <w:bookmarkStart w:id="36" w:name="_Toc193275517"/>
      <w:r w:rsidRPr="0021109C">
        <w:rPr>
          <w:rFonts w:ascii="Times New Roman" w:hAnsi="Times New Roman" w:cs="Times New Roman"/>
          <w:b/>
          <w:bCs/>
          <w:color w:val="auto"/>
          <w:sz w:val="28"/>
          <w:szCs w:val="28"/>
        </w:rPr>
        <w:lastRenderedPageBreak/>
        <w:t>Kontroles lapa</w:t>
      </w:r>
      <w:bookmarkEnd w:id="36"/>
    </w:p>
    <w:p w14:paraId="5463BB4B" w14:textId="582AAABE" w:rsidR="00E8243F" w:rsidRPr="00314781" w:rsidRDefault="00E8243F" w:rsidP="00314781">
      <w:pPr>
        <w:jc w:val="both"/>
        <w:rPr>
          <w:rFonts w:ascii="Times New Roman" w:hAnsi="Times New Roman" w:cs="Times New Roman"/>
          <w:sz w:val="24"/>
        </w:rPr>
      </w:pPr>
      <w:r w:rsidRPr="0021109C">
        <w:rPr>
          <w:rFonts w:ascii="Times New Roman" w:hAnsi="Times New Roman" w:cs="Times New Roman"/>
          <w:sz w:val="24"/>
        </w:rPr>
        <w:t xml:space="preserve">Izklājlapu </w:t>
      </w:r>
      <w:bookmarkStart w:id="37" w:name="_Hlk96433301"/>
      <w:r w:rsidRPr="0021109C">
        <w:rPr>
          <w:rFonts w:ascii="Times New Roman" w:hAnsi="Times New Roman" w:cs="Times New Roman"/>
          <w:sz w:val="24"/>
        </w:rPr>
        <w:t xml:space="preserve">“13. Kontroles lapa” </w:t>
      </w:r>
      <w:bookmarkEnd w:id="37"/>
      <w:r w:rsidRPr="0021109C">
        <w:rPr>
          <w:rFonts w:ascii="Times New Roman" w:hAnsi="Times New Roman" w:cs="Times New Roman"/>
          <w:sz w:val="24"/>
        </w:rPr>
        <w:t xml:space="preserve">projekta iesniedzējs neaizpilda, jo tajā automātiski ģenerējas dati no iepriekš aizpildītajām izklājlapām kontroles </w:t>
      </w:r>
      <w:r w:rsidRPr="00314781">
        <w:rPr>
          <w:rFonts w:ascii="Times New Roman" w:hAnsi="Times New Roman" w:cs="Times New Roman"/>
          <w:sz w:val="24"/>
        </w:rPr>
        <w:t>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395E5787" w14:textId="51274251" w:rsidR="0060686B" w:rsidRPr="00596D47" w:rsidRDefault="0060686B" w:rsidP="00CA79BA">
      <w:pPr>
        <w:pStyle w:val="Virsraksts1"/>
        <w:numPr>
          <w:ilvl w:val="2"/>
          <w:numId w:val="32"/>
        </w:numPr>
        <w:rPr>
          <w:rFonts w:ascii="Times New Roman" w:hAnsi="Times New Roman" w:cs="Times New Roman"/>
          <w:b/>
          <w:bCs/>
          <w:color w:val="auto"/>
          <w:sz w:val="28"/>
          <w:szCs w:val="28"/>
        </w:rPr>
      </w:pPr>
      <w:bookmarkStart w:id="38" w:name="_Toc193275518"/>
      <w:r w:rsidRPr="00596D47">
        <w:rPr>
          <w:rFonts w:ascii="Times New Roman" w:hAnsi="Times New Roman" w:cs="Times New Roman"/>
          <w:b/>
          <w:bCs/>
          <w:color w:val="auto"/>
          <w:sz w:val="28"/>
          <w:szCs w:val="28"/>
        </w:rPr>
        <w:t>Pieņēmumi</w:t>
      </w:r>
      <w:bookmarkEnd w:id="38"/>
    </w:p>
    <w:p w14:paraId="6DD4125E" w14:textId="77777777" w:rsidR="00FB4FFF" w:rsidRPr="00FB4FFF" w:rsidRDefault="00FB4FFF" w:rsidP="00FB4FFF">
      <w:pPr>
        <w:jc w:val="both"/>
        <w:rPr>
          <w:rFonts w:ascii="Times New Roman" w:hAnsi="Times New Roman" w:cs="Times New Roman"/>
          <w:sz w:val="24"/>
          <w:szCs w:val="24"/>
        </w:rPr>
      </w:pPr>
      <w:r w:rsidRPr="00FB4FFF">
        <w:rPr>
          <w:rFonts w:ascii="Times New Roman" w:hAnsi="Times New Roman" w:cs="Times New Roman"/>
          <w:b/>
          <w:bCs/>
          <w:sz w:val="24"/>
          <w:szCs w:val="24"/>
        </w:rPr>
        <w:t>Šī sadaļa attiecas gan uz izmaksu un ieguvumu analīzi gan uz ieņēmumu un izdevumu attiecības pārbaudi.</w:t>
      </w:r>
    </w:p>
    <w:p w14:paraId="17DCDF0A" w14:textId="26821A81"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882610">
      <w:footerReference w:type="default" r:id="rId38"/>
      <w:pgSz w:w="11906" w:h="16838"/>
      <w:pgMar w:top="1418"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23F1" w14:textId="77777777" w:rsidR="000101F0" w:rsidRDefault="000101F0" w:rsidP="00185ABD">
      <w:pPr>
        <w:spacing w:after="0" w:line="240" w:lineRule="auto"/>
      </w:pPr>
      <w:r>
        <w:separator/>
      </w:r>
    </w:p>
  </w:endnote>
  <w:endnote w:type="continuationSeparator" w:id="0">
    <w:p w14:paraId="4545922C" w14:textId="77777777" w:rsidR="000101F0" w:rsidRDefault="000101F0" w:rsidP="00185ABD">
      <w:pPr>
        <w:spacing w:after="0" w:line="240" w:lineRule="auto"/>
      </w:pPr>
      <w:r>
        <w:continuationSeparator/>
      </w:r>
    </w:p>
  </w:endnote>
  <w:endnote w:type="continuationNotice" w:id="1">
    <w:p w14:paraId="04D90365" w14:textId="77777777" w:rsidR="000101F0" w:rsidRDefault="00010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C166" w14:textId="77777777" w:rsidR="000101F0" w:rsidRDefault="000101F0" w:rsidP="00185ABD">
      <w:pPr>
        <w:spacing w:after="0" w:line="240" w:lineRule="auto"/>
      </w:pPr>
      <w:r>
        <w:separator/>
      </w:r>
    </w:p>
  </w:footnote>
  <w:footnote w:type="continuationSeparator" w:id="0">
    <w:p w14:paraId="67324679" w14:textId="77777777" w:rsidR="000101F0" w:rsidRDefault="000101F0" w:rsidP="00185ABD">
      <w:pPr>
        <w:spacing w:after="0" w:line="240" w:lineRule="auto"/>
      </w:pPr>
      <w:r>
        <w:continuationSeparator/>
      </w:r>
    </w:p>
  </w:footnote>
  <w:footnote w:type="continuationNotice" w:id="1">
    <w:p w14:paraId="728CA6F4" w14:textId="77777777" w:rsidR="000101F0" w:rsidRDefault="000101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671513"/>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6"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8"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5"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C2EE50"/>
    <w:multiLevelType w:val="hybridMultilevel"/>
    <w:tmpl w:val="FFFFFFFF"/>
    <w:lvl w:ilvl="0" w:tplc="25FEF71C">
      <w:start w:val="1"/>
      <w:numFmt w:val="bullet"/>
      <w:lvlText w:val=""/>
      <w:lvlJc w:val="left"/>
      <w:pPr>
        <w:ind w:left="720" w:hanging="360"/>
      </w:pPr>
      <w:rPr>
        <w:rFonts w:ascii="Symbol" w:hAnsi="Symbol" w:hint="default"/>
      </w:rPr>
    </w:lvl>
    <w:lvl w:ilvl="1" w:tplc="AC8CEE8C">
      <w:start w:val="1"/>
      <w:numFmt w:val="bullet"/>
      <w:lvlText w:val="o"/>
      <w:lvlJc w:val="left"/>
      <w:pPr>
        <w:ind w:left="1440" w:hanging="360"/>
      </w:pPr>
      <w:rPr>
        <w:rFonts w:ascii="Courier New" w:hAnsi="Courier New" w:hint="default"/>
      </w:rPr>
    </w:lvl>
    <w:lvl w:ilvl="2" w:tplc="0AA47668">
      <w:start w:val="1"/>
      <w:numFmt w:val="bullet"/>
      <w:lvlText w:val=""/>
      <w:lvlJc w:val="left"/>
      <w:pPr>
        <w:ind w:left="2160" w:hanging="360"/>
      </w:pPr>
      <w:rPr>
        <w:rFonts w:ascii="Wingdings" w:hAnsi="Wingdings" w:hint="default"/>
      </w:rPr>
    </w:lvl>
    <w:lvl w:ilvl="3" w:tplc="D1FE79DE">
      <w:start w:val="1"/>
      <w:numFmt w:val="bullet"/>
      <w:lvlText w:val=""/>
      <w:lvlJc w:val="left"/>
      <w:pPr>
        <w:ind w:left="2880" w:hanging="360"/>
      </w:pPr>
      <w:rPr>
        <w:rFonts w:ascii="Symbol" w:hAnsi="Symbol" w:hint="default"/>
      </w:rPr>
    </w:lvl>
    <w:lvl w:ilvl="4" w:tplc="DA8A7A54">
      <w:start w:val="1"/>
      <w:numFmt w:val="bullet"/>
      <w:lvlText w:val="o"/>
      <w:lvlJc w:val="left"/>
      <w:pPr>
        <w:ind w:left="3600" w:hanging="360"/>
      </w:pPr>
      <w:rPr>
        <w:rFonts w:ascii="Courier New" w:hAnsi="Courier New" w:hint="default"/>
      </w:rPr>
    </w:lvl>
    <w:lvl w:ilvl="5" w:tplc="737A7F20">
      <w:start w:val="1"/>
      <w:numFmt w:val="bullet"/>
      <w:lvlText w:val=""/>
      <w:lvlJc w:val="left"/>
      <w:pPr>
        <w:ind w:left="4320" w:hanging="360"/>
      </w:pPr>
      <w:rPr>
        <w:rFonts w:ascii="Wingdings" w:hAnsi="Wingdings" w:hint="default"/>
      </w:rPr>
    </w:lvl>
    <w:lvl w:ilvl="6" w:tplc="4F32BA32">
      <w:start w:val="1"/>
      <w:numFmt w:val="bullet"/>
      <w:lvlText w:val=""/>
      <w:lvlJc w:val="left"/>
      <w:pPr>
        <w:ind w:left="5040" w:hanging="360"/>
      </w:pPr>
      <w:rPr>
        <w:rFonts w:ascii="Symbol" w:hAnsi="Symbol" w:hint="default"/>
      </w:rPr>
    </w:lvl>
    <w:lvl w:ilvl="7" w:tplc="91F60146">
      <w:start w:val="1"/>
      <w:numFmt w:val="bullet"/>
      <w:lvlText w:val="o"/>
      <w:lvlJc w:val="left"/>
      <w:pPr>
        <w:ind w:left="5760" w:hanging="360"/>
      </w:pPr>
      <w:rPr>
        <w:rFonts w:ascii="Courier New" w:hAnsi="Courier New" w:hint="default"/>
      </w:rPr>
    </w:lvl>
    <w:lvl w:ilvl="8" w:tplc="35D81070">
      <w:start w:val="1"/>
      <w:numFmt w:val="bullet"/>
      <w:lvlText w:val=""/>
      <w:lvlJc w:val="left"/>
      <w:pPr>
        <w:ind w:left="6480" w:hanging="360"/>
      </w:pPr>
      <w:rPr>
        <w:rFonts w:ascii="Wingdings" w:hAnsi="Wingdings" w:hint="default"/>
      </w:rPr>
    </w:lvl>
  </w:abstractNum>
  <w:abstractNum w:abstractNumId="17"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44748F7"/>
    <w:multiLevelType w:val="hybridMultilevel"/>
    <w:tmpl w:val="FCD2BC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894286"/>
    <w:multiLevelType w:val="hybridMultilevel"/>
    <w:tmpl w:val="0308B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1"/>
  </w:num>
  <w:num w:numId="2" w16cid:durableId="1270818606">
    <w:abstractNumId w:val="25"/>
  </w:num>
  <w:num w:numId="3" w16cid:durableId="591204900">
    <w:abstractNumId w:val="28"/>
  </w:num>
  <w:num w:numId="4" w16cid:durableId="707146550">
    <w:abstractNumId w:val="6"/>
  </w:num>
  <w:num w:numId="5" w16cid:durableId="755633820">
    <w:abstractNumId w:val="36"/>
  </w:num>
  <w:num w:numId="6" w16cid:durableId="2023360103">
    <w:abstractNumId w:val="34"/>
  </w:num>
  <w:num w:numId="7" w16cid:durableId="914702335">
    <w:abstractNumId w:val="12"/>
  </w:num>
  <w:num w:numId="8" w16cid:durableId="1963681624">
    <w:abstractNumId w:val="8"/>
  </w:num>
  <w:num w:numId="9" w16cid:durableId="877935930">
    <w:abstractNumId w:val="35"/>
  </w:num>
  <w:num w:numId="10" w16cid:durableId="909194905">
    <w:abstractNumId w:val="20"/>
  </w:num>
  <w:num w:numId="11" w16cid:durableId="1393381677">
    <w:abstractNumId w:val="7"/>
  </w:num>
  <w:num w:numId="12" w16cid:durableId="732898767">
    <w:abstractNumId w:val="14"/>
  </w:num>
  <w:num w:numId="13" w16cid:durableId="975640806">
    <w:abstractNumId w:val="29"/>
  </w:num>
  <w:num w:numId="14" w16cid:durableId="1175219341">
    <w:abstractNumId w:val="0"/>
  </w:num>
  <w:num w:numId="15" w16cid:durableId="362680649">
    <w:abstractNumId w:val="4"/>
  </w:num>
  <w:num w:numId="16" w16cid:durableId="482114575">
    <w:abstractNumId w:val="27"/>
  </w:num>
  <w:num w:numId="17" w16cid:durableId="1233662820">
    <w:abstractNumId w:val="17"/>
  </w:num>
  <w:num w:numId="18" w16cid:durableId="241643840">
    <w:abstractNumId w:val="37"/>
  </w:num>
  <w:num w:numId="19" w16cid:durableId="506335436">
    <w:abstractNumId w:val="1"/>
  </w:num>
  <w:num w:numId="20" w16cid:durableId="451361071">
    <w:abstractNumId w:val="5"/>
  </w:num>
  <w:num w:numId="21" w16cid:durableId="1512908835">
    <w:abstractNumId w:val="23"/>
  </w:num>
  <w:num w:numId="22" w16cid:durableId="1176265156">
    <w:abstractNumId w:val="2"/>
  </w:num>
  <w:num w:numId="23" w16cid:durableId="2139374051">
    <w:abstractNumId w:val="22"/>
  </w:num>
  <w:num w:numId="24" w16cid:durableId="1287077257">
    <w:abstractNumId w:val="13"/>
  </w:num>
  <w:num w:numId="25" w16cid:durableId="249124429">
    <w:abstractNumId w:val="26"/>
  </w:num>
  <w:num w:numId="26" w16cid:durableId="1486318711">
    <w:abstractNumId w:val="30"/>
  </w:num>
  <w:num w:numId="27" w16cid:durableId="956182188">
    <w:abstractNumId w:val="9"/>
  </w:num>
  <w:num w:numId="28" w16cid:durableId="1279340824">
    <w:abstractNumId w:val="31"/>
  </w:num>
  <w:num w:numId="29" w16cid:durableId="279342845">
    <w:abstractNumId w:val="10"/>
  </w:num>
  <w:num w:numId="30" w16cid:durableId="1096167445">
    <w:abstractNumId w:val="19"/>
  </w:num>
  <w:num w:numId="31" w16cid:durableId="1795126406">
    <w:abstractNumId w:val="21"/>
  </w:num>
  <w:num w:numId="32" w16cid:durableId="986977415">
    <w:abstractNumId w:val="15"/>
  </w:num>
  <w:num w:numId="33" w16cid:durableId="1961449759">
    <w:abstractNumId w:val="15"/>
  </w:num>
  <w:num w:numId="34" w16cid:durableId="441807719">
    <w:abstractNumId w:val="15"/>
  </w:num>
  <w:num w:numId="35" w16cid:durableId="1938096616">
    <w:abstractNumId w:val="24"/>
  </w:num>
  <w:num w:numId="36" w16cid:durableId="78715946">
    <w:abstractNumId w:val="18"/>
  </w:num>
  <w:num w:numId="37" w16cid:durableId="602611275">
    <w:abstractNumId w:val="32"/>
  </w:num>
  <w:num w:numId="38" w16cid:durableId="660694274">
    <w:abstractNumId w:val="3"/>
  </w:num>
  <w:num w:numId="39" w16cid:durableId="1919707149">
    <w:abstractNumId w:val="33"/>
  </w:num>
  <w:num w:numId="40" w16cid:durableId="840389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00D4"/>
    <w:rsid w:val="000005DA"/>
    <w:rsid w:val="000045F9"/>
    <w:rsid w:val="00004E52"/>
    <w:rsid w:val="000101F0"/>
    <w:rsid w:val="00011F4D"/>
    <w:rsid w:val="00014045"/>
    <w:rsid w:val="00022848"/>
    <w:rsid w:val="00022F98"/>
    <w:rsid w:val="00024841"/>
    <w:rsid w:val="000251DB"/>
    <w:rsid w:val="00031397"/>
    <w:rsid w:val="00031792"/>
    <w:rsid w:val="000337D8"/>
    <w:rsid w:val="00036C48"/>
    <w:rsid w:val="00037A55"/>
    <w:rsid w:val="00037AE7"/>
    <w:rsid w:val="00055248"/>
    <w:rsid w:val="000561B6"/>
    <w:rsid w:val="00064110"/>
    <w:rsid w:val="000651D3"/>
    <w:rsid w:val="000656C3"/>
    <w:rsid w:val="00071AEF"/>
    <w:rsid w:val="00074331"/>
    <w:rsid w:val="00075948"/>
    <w:rsid w:val="00076035"/>
    <w:rsid w:val="00076ED5"/>
    <w:rsid w:val="00081053"/>
    <w:rsid w:val="00082C91"/>
    <w:rsid w:val="00084BF1"/>
    <w:rsid w:val="00085536"/>
    <w:rsid w:val="0009039F"/>
    <w:rsid w:val="00094834"/>
    <w:rsid w:val="000959AB"/>
    <w:rsid w:val="00095B2D"/>
    <w:rsid w:val="00096DAD"/>
    <w:rsid w:val="00096F87"/>
    <w:rsid w:val="000A1021"/>
    <w:rsid w:val="000A13CA"/>
    <w:rsid w:val="000A19C4"/>
    <w:rsid w:val="000A26E3"/>
    <w:rsid w:val="000A36E7"/>
    <w:rsid w:val="000A737A"/>
    <w:rsid w:val="000B17A2"/>
    <w:rsid w:val="000B7F15"/>
    <w:rsid w:val="000C4C22"/>
    <w:rsid w:val="000D7414"/>
    <w:rsid w:val="000D7EC4"/>
    <w:rsid w:val="000E23A3"/>
    <w:rsid w:val="000E5C0C"/>
    <w:rsid w:val="000F0356"/>
    <w:rsid w:val="000F064A"/>
    <w:rsid w:val="000F3227"/>
    <w:rsid w:val="000F4170"/>
    <w:rsid w:val="000F5D15"/>
    <w:rsid w:val="00103A1B"/>
    <w:rsid w:val="00106EAC"/>
    <w:rsid w:val="0010733C"/>
    <w:rsid w:val="00112E06"/>
    <w:rsid w:val="00115EE6"/>
    <w:rsid w:val="001178AF"/>
    <w:rsid w:val="00121A3F"/>
    <w:rsid w:val="001302F4"/>
    <w:rsid w:val="00130607"/>
    <w:rsid w:val="00131BFB"/>
    <w:rsid w:val="0014566A"/>
    <w:rsid w:val="00145B8F"/>
    <w:rsid w:val="0016254D"/>
    <w:rsid w:val="00164D6F"/>
    <w:rsid w:val="001655D2"/>
    <w:rsid w:val="00165D0D"/>
    <w:rsid w:val="00167100"/>
    <w:rsid w:val="00172D19"/>
    <w:rsid w:val="001751FF"/>
    <w:rsid w:val="00180DE9"/>
    <w:rsid w:val="00181293"/>
    <w:rsid w:val="001812D6"/>
    <w:rsid w:val="00181C40"/>
    <w:rsid w:val="00183B8C"/>
    <w:rsid w:val="00185ABD"/>
    <w:rsid w:val="00187FF4"/>
    <w:rsid w:val="001900B1"/>
    <w:rsid w:val="00194239"/>
    <w:rsid w:val="00197B1B"/>
    <w:rsid w:val="001A3BDC"/>
    <w:rsid w:val="001A71C6"/>
    <w:rsid w:val="001B14D1"/>
    <w:rsid w:val="001B1A87"/>
    <w:rsid w:val="001B1AAB"/>
    <w:rsid w:val="001B2090"/>
    <w:rsid w:val="001B41AA"/>
    <w:rsid w:val="001B4EA5"/>
    <w:rsid w:val="001B500B"/>
    <w:rsid w:val="001C1319"/>
    <w:rsid w:val="001C63AF"/>
    <w:rsid w:val="001D0E86"/>
    <w:rsid w:val="001D2493"/>
    <w:rsid w:val="001D42E9"/>
    <w:rsid w:val="001D7536"/>
    <w:rsid w:val="001D78B4"/>
    <w:rsid w:val="001E0003"/>
    <w:rsid w:val="001E0E3D"/>
    <w:rsid w:val="001E589F"/>
    <w:rsid w:val="001E58BB"/>
    <w:rsid w:val="001E5E78"/>
    <w:rsid w:val="001E6365"/>
    <w:rsid w:val="001F0EF3"/>
    <w:rsid w:val="001F3D86"/>
    <w:rsid w:val="001F5FE6"/>
    <w:rsid w:val="002068C2"/>
    <w:rsid w:val="002068CB"/>
    <w:rsid w:val="00207D69"/>
    <w:rsid w:val="0021109C"/>
    <w:rsid w:val="00211729"/>
    <w:rsid w:val="002159B1"/>
    <w:rsid w:val="00221B5B"/>
    <w:rsid w:val="00223C54"/>
    <w:rsid w:val="0022408E"/>
    <w:rsid w:val="00227E22"/>
    <w:rsid w:val="0023186A"/>
    <w:rsid w:val="00236030"/>
    <w:rsid w:val="0024051E"/>
    <w:rsid w:val="00241D65"/>
    <w:rsid w:val="00243E9B"/>
    <w:rsid w:val="00245582"/>
    <w:rsid w:val="00247E75"/>
    <w:rsid w:val="00251CC4"/>
    <w:rsid w:val="002559F3"/>
    <w:rsid w:val="00256043"/>
    <w:rsid w:val="0026260B"/>
    <w:rsid w:val="0026450F"/>
    <w:rsid w:val="00266C9E"/>
    <w:rsid w:val="00266FC1"/>
    <w:rsid w:val="002727D7"/>
    <w:rsid w:val="00276FAB"/>
    <w:rsid w:val="002870F7"/>
    <w:rsid w:val="00287C4A"/>
    <w:rsid w:val="002938DC"/>
    <w:rsid w:val="002A0EC6"/>
    <w:rsid w:val="002A63AF"/>
    <w:rsid w:val="002A69FE"/>
    <w:rsid w:val="002A78FE"/>
    <w:rsid w:val="002B625D"/>
    <w:rsid w:val="002C1141"/>
    <w:rsid w:val="002C2E53"/>
    <w:rsid w:val="002C3C8C"/>
    <w:rsid w:val="002C4446"/>
    <w:rsid w:val="002C5DBF"/>
    <w:rsid w:val="002D31BE"/>
    <w:rsid w:val="002D5207"/>
    <w:rsid w:val="002F3463"/>
    <w:rsid w:val="002F6607"/>
    <w:rsid w:val="002F6989"/>
    <w:rsid w:val="00303C8A"/>
    <w:rsid w:val="00306D78"/>
    <w:rsid w:val="00307DEA"/>
    <w:rsid w:val="003110C3"/>
    <w:rsid w:val="00311966"/>
    <w:rsid w:val="00311A37"/>
    <w:rsid w:val="00312DC1"/>
    <w:rsid w:val="00314781"/>
    <w:rsid w:val="00330C1A"/>
    <w:rsid w:val="0033118B"/>
    <w:rsid w:val="0033401C"/>
    <w:rsid w:val="00334B31"/>
    <w:rsid w:val="00334EB0"/>
    <w:rsid w:val="00342887"/>
    <w:rsid w:val="003468EC"/>
    <w:rsid w:val="003518BD"/>
    <w:rsid w:val="00354092"/>
    <w:rsid w:val="00361FAC"/>
    <w:rsid w:val="003647A3"/>
    <w:rsid w:val="00365514"/>
    <w:rsid w:val="00365A85"/>
    <w:rsid w:val="00372348"/>
    <w:rsid w:val="00374863"/>
    <w:rsid w:val="00384276"/>
    <w:rsid w:val="003851A4"/>
    <w:rsid w:val="0038523B"/>
    <w:rsid w:val="00386DD2"/>
    <w:rsid w:val="00387296"/>
    <w:rsid w:val="0039278C"/>
    <w:rsid w:val="003A1E5C"/>
    <w:rsid w:val="003A20ED"/>
    <w:rsid w:val="003A4339"/>
    <w:rsid w:val="003A4D70"/>
    <w:rsid w:val="003A66AB"/>
    <w:rsid w:val="003B3637"/>
    <w:rsid w:val="003B4421"/>
    <w:rsid w:val="003C08B6"/>
    <w:rsid w:val="003C6498"/>
    <w:rsid w:val="003C6B15"/>
    <w:rsid w:val="003C72AF"/>
    <w:rsid w:val="003D09CB"/>
    <w:rsid w:val="003D1F6A"/>
    <w:rsid w:val="003E0E15"/>
    <w:rsid w:val="003E570E"/>
    <w:rsid w:val="003E5AB0"/>
    <w:rsid w:val="003E6371"/>
    <w:rsid w:val="003F2025"/>
    <w:rsid w:val="003F2BF7"/>
    <w:rsid w:val="003F5191"/>
    <w:rsid w:val="003F65C4"/>
    <w:rsid w:val="003F7DE7"/>
    <w:rsid w:val="004077D7"/>
    <w:rsid w:val="00411470"/>
    <w:rsid w:val="00413C2E"/>
    <w:rsid w:val="00414F79"/>
    <w:rsid w:val="00416B46"/>
    <w:rsid w:val="0041787C"/>
    <w:rsid w:val="004201D0"/>
    <w:rsid w:val="00422CDD"/>
    <w:rsid w:val="00432136"/>
    <w:rsid w:val="00433B0E"/>
    <w:rsid w:val="00434A93"/>
    <w:rsid w:val="00436503"/>
    <w:rsid w:val="00447B69"/>
    <w:rsid w:val="00455E3D"/>
    <w:rsid w:val="00460C1E"/>
    <w:rsid w:val="00464335"/>
    <w:rsid w:val="004664AA"/>
    <w:rsid w:val="00471188"/>
    <w:rsid w:val="0047138D"/>
    <w:rsid w:val="00476670"/>
    <w:rsid w:val="00476A7A"/>
    <w:rsid w:val="00480DFA"/>
    <w:rsid w:val="004818C0"/>
    <w:rsid w:val="0048675D"/>
    <w:rsid w:val="00487F34"/>
    <w:rsid w:val="004914B1"/>
    <w:rsid w:val="00491BE7"/>
    <w:rsid w:val="00493829"/>
    <w:rsid w:val="004A3F66"/>
    <w:rsid w:val="004A6057"/>
    <w:rsid w:val="004A6450"/>
    <w:rsid w:val="004A6E5F"/>
    <w:rsid w:val="004B00CB"/>
    <w:rsid w:val="004B3472"/>
    <w:rsid w:val="004B3EF7"/>
    <w:rsid w:val="004B40FB"/>
    <w:rsid w:val="004B43C3"/>
    <w:rsid w:val="004C005F"/>
    <w:rsid w:val="004C4147"/>
    <w:rsid w:val="004D0C3D"/>
    <w:rsid w:val="004D19CA"/>
    <w:rsid w:val="004D3A72"/>
    <w:rsid w:val="004D60EB"/>
    <w:rsid w:val="004E0E04"/>
    <w:rsid w:val="004F143C"/>
    <w:rsid w:val="004F4288"/>
    <w:rsid w:val="004F6137"/>
    <w:rsid w:val="00505D93"/>
    <w:rsid w:val="00513CEE"/>
    <w:rsid w:val="00514729"/>
    <w:rsid w:val="00520D2D"/>
    <w:rsid w:val="00530ADB"/>
    <w:rsid w:val="00536D4B"/>
    <w:rsid w:val="00537E32"/>
    <w:rsid w:val="00540BA0"/>
    <w:rsid w:val="00544EEA"/>
    <w:rsid w:val="00545FB9"/>
    <w:rsid w:val="00546C63"/>
    <w:rsid w:val="005506AE"/>
    <w:rsid w:val="0055210B"/>
    <w:rsid w:val="00554468"/>
    <w:rsid w:val="00560B6E"/>
    <w:rsid w:val="00561DFA"/>
    <w:rsid w:val="0057041A"/>
    <w:rsid w:val="00570B6A"/>
    <w:rsid w:val="00573D58"/>
    <w:rsid w:val="00574CB4"/>
    <w:rsid w:val="00576FB0"/>
    <w:rsid w:val="00581AFC"/>
    <w:rsid w:val="00581CAF"/>
    <w:rsid w:val="00582CA9"/>
    <w:rsid w:val="005844E1"/>
    <w:rsid w:val="00586E52"/>
    <w:rsid w:val="00590253"/>
    <w:rsid w:val="00591D84"/>
    <w:rsid w:val="00596D47"/>
    <w:rsid w:val="005A041E"/>
    <w:rsid w:val="005A058B"/>
    <w:rsid w:val="005A0A9E"/>
    <w:rsid w:val="005A47B9"/>
    <w:rsid w:val="005A53CF"/>
    <w:rsid w:val="005B4EEF"/>
    <w:rsid w:val="005C150B"/>
    <w:rsid w:val="005C45CA"/>
    <w:rsid w:val="005C7D27"/>
    <w:rsid w:val="005D1960"/>
    <w:rsid w:val="005D41E0"/>
    <w:rsid w:val="005E1AB4"/>
    <w:rsid w:val="005E2AE3"/>
    <w:rsid w:val="005E3626"/>
    <w:rsid w:val="005F04B3"/>
    <w:rsid w:val="005F274F"/>
    <w:rsid w:val="0060114A"/>
    <w:rsid w:val="00603662"/>
    <w:rsid w:val="006041A9"/>
    <w:rsid w:val="006055CB"/>
    <w:rsid w:val="0060686B"/>
    <w:rsid w:val="006128A5"/>
    <w:rsid w:val="00615F9D"/>
    <w:rsid w:val="00616EC2"/>
    <w:rsid w:val="006214EC"/>
    <w:rsid w:val="00623A40"/>
    <w:rsid w:val="00633F94"/>
    <w:rsid w:val="00633FA7"/>
    <w:rsid w:val="00635E27"/>
    <w:rsid w:val="00636D8E"/>
    <w:rsid w:val="00637F26"/>
    <w:rsid w:val="0064187F"/>
    <w:rsid w:val="0064192E"/>
    <w:rsid w:val="0064361B"/>
    <w:rsid w:val="006572D1"/>
    <w:rsid w:val="006620F6"/>
    <w:rsid w:val="00663640"/>
    <w:rsid w:val="0067056E"/>
    <w:rsid w:val="00670E63"/>
    <w:rsid w:val="00672356"/>
    <w:rsid w:val="00675EDC"/>
    <w:rsid w:val="006761DB"/>
    <w:rsid w:val="006768F1"/>
    <w:rsid w:val="00676FE0"/>
    <w:rsid w:val="0067727E"/>
    <w:rsid w:val="00680C1F"/>
    <w:rsid w:val="00683BF9"/>
    <w:rsid w:val="00685C4A"/>
    <w:rsid w:val="00686F1A"/>
    <w:rsid w:val="0068792F"/>
    <w:rsid w:val="006908EA"/>
    <w:rsid w:val="0069432C"/>
    <w:rsid w:val="00694ECE"/>
    <w:rsid w:val="00696946"/>
    <w:rsid w:val="00696D7F"/>
    <w:rsid w:val="006976E3"/>
    <w:rsid w:val="006A65B2"/>
    <w:rsid w:val="006B48B3"/>
    <w:rsid w:val="006B6E84"/>
    <w:rsid w:val="006B6F4B"/>
    <w:rsid w:val="006C18C8"/>
    <w:rsid w:val="006C1C3E"/>
    <w:rsid w:val="006C3198"/>
    <w:rsid w:val="006C35F5"/>
    <w:rsid w:val="006C4152"/>
    <w:rsid w:val="006C4528"/>
    <w:rsid w:val="006C7056"/>
    <w:rsid w:val="006D0261"/>
    <w:rsid w:val="006D0884"/>
    <w:rsid w:val="006D147B"/>
    <w:rsid w:val="006D6E34"/>
    <w:rsid w:val="006D7629"/>
    <w:rsid w:val="006E1DDF"/>
    <w:rsid w:val="006F2018"/>
    <w:rsid w:val="006F293A"/>
    <w:rsid w:val="006F4B3D"/>
    <w:rsid w:val="006F4F65"/>
    <w:rsid w:val="006F7401"/>
    <w:rsid w:val="006F74DF"/>
    <w:rsid w:val="00704139"/>
    <w:rsid w:val="007054A6"/>
    <w:rsid w:val="00706D8C"/>
    <w:rsid w:val="00707268"/>
    <w:rsid w:val="00712756"/>
    <w:rsid w:val="00712A03"/>
    <w:rsid w:val="00714CAA"/>
    <w:rsid w:val="00714F51"/>
    <w:rsid w:val="0071596A"/>
    <w:rsid w:val="00724068"/>
    <w:rsid w:val="007327D3"/>
    <w:rsid w:val="00733371"/>
    <w:rsid w:val="00733EF0"/>
    <w:rsid w:val="007343E4"/>
    <w:rsid w:val="00735C02"/>
    <w:rsid w:val="00740B8C"/>
    <w:rsid w:val="00743679"/>
    <w:rsid w:val="007528B4"/>
    <w:rsid w:val="00754F3F"/>
    <w:rsid w:val="00757048"/>
    <w:rsid w:val="00760A33"/>
    <w:rsid w:val="00764C79"/>
    <w:rsid w:val="0076658E"/>
    <w:rsid w:val="007705DB"/>
    <w:rsid w:val="00773FC9"/>
    <w:rsid w:val="0078223C"/>
    <w:rsid w:val="00790623"/>
    <w:rsid w:val="007959A3"/>
    <w:rsid w:val="00796626"/>
    <w:rsid w:val="007973D4"/>
    <w:rsid w:val="007A3C44"/>
    <w:rsid w:val="007A7D3C"/>
    <w:rsid w:val="007B06A8"/>
    <w:rsid w:val="007B0D01"/>
    <w:rsid w:val="007B0F73"/>
    <w:rsid w:val="007B6460"/>
    <w:rsid w:val="007B64AF"/>
    <w:rsid w:val="007C06C8"/>
    <w:rsid w:val="007C6C56"/>
    <w:rsid w:val="007D46B9"/>
    <w:rsid w:val="007D5496"/>
    <w:rsid w:val="007D7C96"/>
    <w:rsid w:val="007E1C48"/>
    <w:rsid w:val="007F3A4F"/>
    <w:rsid w:val="007F3EFE"/>
    <w:rsid w:val="0080155B"/>
    <w:rsid w:val="00804143"/>
    <w:rsid w:val="008055C0"/>
    <w:rsid w:val="008141DD"/>
    <w:rsid w:val="00821B4E"/>
    <w:rsid w:val="00821F75"/>
    <w:rsid w:val="0082504C"/>
    <w:rsid w:val="008264B4"/>
    <w:rsid w:val="0082652C"/>
    <w:rsid w:val="00830E5A"/>
    <w:rsid w:val="00831706"/>
    <w:rsid w:val="00832348"/>
    <w:rsid w:val="008347FD"/>
    <w:rsid w:val="00837728"/>
    <w:rsid w:val="008417F8"/>
    <w:rsid w:val="00842B38"/>
    <w:rsid w:val="0084491B"/>
    <w:rsid w:val="008456DE"/>
    <w:rsid w:val="00846997"/>
    <w:rsid w:val="00846F6F"/>
    <w:rsid w:val="00851A24"/>
    <w:rsid w:val="008575D3"/>
    <w:rsid w:val="00860C4D"/>
    <w:rsid w:val="00862976"/>
    <w:rsid w:val="00863302"/>
    <w:rsid w:val="00870FE0"/>
    <w:rsid w:val="00874AC8"/>
    <w:rsid w:val="00882610"/>
    <w:rsid w:val="00883451"/>
    <w:rsid w:val="008839C3"/>
    <w:rsid w:val="00884C2C"/>
    <w:rsid w:val="008971CE"/>
    <w:rsid w:val="008A0BCD"/>
    <w:rsid w:val="008A1959"/>
    <w:rsid w:val="008A26AB"/>
    <w:rsid w:val="008A3D16"/>
    <w:rsid w:val="008A70E3"/>
    <w:rsid w:val="008A7D47"/>
    <w:rsid w:val="008B1802"/>
    <w:rsid w:val="008B37ED"/>
    <w:rsid w:val="008B381B"/>
    <w:rsid w:val="008B55BF"/>
    <w:rsid w:val="008B5DB3"/>
    <w:rsid w:val="008C3B1D"/>
    <w:rsid w:val="008C3D90"/>
    <w:rsid w:val="008C4545"/>
    <w:rsid w:val="008C5819"/>
    <w:rsid w:val="008D00A6"/>
    <w:rsid w:val="008D06BD"/>
    <w:rsid w:val="008D1E3C"/>
    <w:rsid w:val="008D2E7D"/>
    <w:rsid w:val="008D4FCC"/>
    <w:rsid w:val="008E0762"/>
    <w:rsid w:val="008E0C8B"/>
    <w:rsid w:val="008E38E3"/>
    <w:rsid w:val="008E7ED8"/>
    <w:rsid w:val="008F00E9"/>
    <w:rsid w:val="008F1023"/>
    <w:rsid w:val="008F1CB9"/>
    <w:rsid w:val="009002BB"/>
    <w:rsid w:val="00904558"/>
    <w:rsid w:val="009141EE"/>
    <w:rsid w:val="00922DFD"/>
    <w:rsid w:val="00925AFC"/>
    <w:rsid w:val="00925BDE"/>
    <w:rsid w:val="00927AFC"/>
    <w:rsid w:val="009368B7"/>
    <w:rsid w:val="0094491C"/>
    <w:rsid w:val="00944A9F"/>
    <w:rsid w:val="009504F0"/>
    <w:rsid w:val="0095198C"/>
    <w:rsid w:val="009557A6"/>
    <w:rsid w:val="00955DAD"/>
    <w:rsid w:val="00956326"/>
    <w:rsid w:val="00957348"/>
    <w:rsid w:val="009601A3"/>
    <w:rsid w:val="009601D1"/>
    <w:rsid w:val="00960CD6"/>
    <w:rsid w:val="00961561"/>
    <w:rsid w:val="00964CCB"/>
    <w:rsid w:val="009650BA"/>
    <w:rsid w:val="00967140"/>
    <w:rsid w:val="00967ADA"/>
    <w:rsid w:val="009706A3"/>
    <w:rsid w:val="0097154C"/>
    <w:rsid w:val="009736D3"/>
    <w:rsid w:val="00977A01"/>
    <w:rsid w:val="009801B2"/>
    <w:rsid w:val="00985E8C"/>
    <w:rsid w:val="009871D1"/>
    <w:rsid w:val="00987670"/>
    <w:rsid w:val="00990087"/>
    <w:rsid w:val="00990122"/>
    <w:rsid w:val="00993F86"/>
    <w:rsid w:val="00997DC7"/>
    <w:rsid w:val="009A0321"/>
    <w:rsid w:val="009A1898"/>
    <w:rsid w:val="009A5683"/>
    <w:rsid w:val="009B297A"/>
    <w:rsid w:val="009B5465"/>
    <w:rsid w:val="009C11AB"/>
    <w:rsid w:val="009C5E1F"/>
    <w:rsid w:val="009C64D4"/>
    <w:rsid w:val="009D4F7D"/>
    <w:rsid w:val="009D58AC"/>
    <w:rsid w:val="009D7428"/>
    <w:rsid w:val="009E4F65"/>
    <w:rsid w:val="009E509B"/>
    <w:rsid w:val="009E7D1D"/>
    <w:rsid w:val="009F60AC"/>
    <w:rsid w:val="00A0367A"/>
    <w:rsid w:val="00A057F5"/>
    <w:rsid w:val="00A10BE3"/>
    <w:rsid w:val="00A13555"/>
    <w:rsid w:val="00A13F49"/>
    <w:rsid w:val="00A16B82"/>
    <w:rsid w:val="00A23B21"/>
    <w:rsid w:val="00A245D5"/>
    <w:rsid w:val="00A24B17"/>
    <w:rsid w:val="00A34773"/>
    <w:rsid w:val="00A35D5B"/>
    <w:rsid w:val="00A361E4"/>
    <w:rsid w:val="00A36704"/>
    <w:rsid w:val="00A44EF6"/>
    <w:rsid w:val="00A4502C"/>
    <w:rsid w:val="00A46785"/>
    <w:rsid w:val="00A51FDD"/>
    <w:rsid w:val="00A53272"/>
    <w:rsid w:val="00A558CD"/>
    <w:rsid w:val="00A6088E"/>
    <w:rsid w:val="00A60D67"/>
    <w:rsid w:val="00A626DE"/>
    <w:rsid w:val="00A6384B"/>
    <w:rsid w:val="00A6747C"/>
    <w:rsid w:val="00A70758"/>
    <w:rsid w:val="00A74011"/>
    <w:rsid w:val="00A75B00"/>
    <w:rsid w:val="00A77397"/>
    <w:rsid w:val="00A823A0"/>
    <w:rsid w:val="00A83D76"/>
    <w:rsid w:val="00A8751A"/>
    <w:rsid w:val="00A90C57"/>
    <w:rsid w:val="00A92DB5"/>
    <w:rsid w:val="00A94F68"/>
    <w:rsid w:val="00A971CF"/>
    <w:rsid w:val="00AA0FE8"/>
    <w:rsid w:val="00AA1614"/>
    <w:rsid w:val="00AA6DCC"/>
    <w:rsid w:val="00AB0CBF"/>
    <w:rsid w:val="00AB2D4F"/>
    <w:rsid w:val="00AB6B40"/>
    <w:rsid w:val="00AB728E"/>
    <w:rsid w:val="00AB7375"/>
    <w:rsid w:val="00AC1788"/>
    <w:rsid w:val="00AC42BB"/>
    <w:rsid w:val="00AC6DEA"/>
    <w:rsid w:val="00AD1BBB"/>
    <w:rsid w:val="00AD5D19"/>
    <w:rsid w:val="00AD6EAD"/>
    <w:rsid w:val="00AE5549"/>
    <w:rsid w:val="00AF3989"/>
    <w:rsid w:val="00AF3B55"/>
    <w:rsid w:val="00AF4465"/>
    <w:rsid w:val="00AF4CCE"/>
    <w:rsid w:val="00AF5F60"/>
    <w:rsid w:val="00B01771"/>
    <w:rsid w:val="00B02E44"/>
    <w:rsid w:val="00B03F42"/>
    <w:rsid w:val="00B25985"/>
    <w:rsid w:val="00B2632B"/>
    <w:rsid w:val="00B27FAB"/>
    <w:rsid w:val="00B3077C"/>
    <w:rsid w:val="00B326E7"/>
    <w:rsid w:val="00B32B9C"/>
    <w:rsid w:val="00B400E0"/>
    <w:rsid w:val="00B4252C"/>
    <w:rsid w:val="00B4296F"/>
    <w:rsid w:val="00B4356F"/>
    <w:rsid w:val="00B446D0"/>
    <w:rsid w:val="00B50372"/>
    <w:rsid w:val="00B50C41"/>
    <w:rsid w:val="00B5258B"/>
    <w:rsid w:val="00B536C2"/>
    <w:rsid w:val="00B56E11"/>
    <w:rsid w:val="00B57817"/>
    <w:rsid w:val="00B6764A"/>
    <w:rsid w:val="00B71C94"/>
    <w:rsid w:val="00B8001A"/>
    <w:rsid w:val="00B81836"/>
    <w:rsid w:val="00B928ED"/>
    <w:rsid w:val="00B9416E"/>
    <w:rsid w:val="00B9486A"/>
    <w:rsid w:val="00B95F5A"/>
    <w:rsid w:val="00B96628"/>
    <w:rsid w:val="00B973EC"/>
    <w:rsid w:val="00BA1B33"/>
    <w:rsid w:val="00BA3AB4"/>
    <w:rsid w:val="00BA6FB9"/>
    <w:rsid w:val="00BB0872"/>
    <w:rsid w:val="00BB2E45"/>
    <w:rsid w:val="00BB319D"/>
    <w:rsid w:val="00BC080D"/>
    <w:rsid w:val="00BC28A6"/>
    <w:rsid w:val="00BC7971"/>
    <w:rsid w:val="00BD03CD"/>
    <w:rsid w:val="00BD3F2A"/>
    <w:rsid w:val="00BD64F9"/>
    <w:rsid w:val="00BF0972"/>
    <w:rsid w:val="00BF1140"/>
    <w:rsid w:val="00BF1370"/>
    <w:rsid w:val="00BF4388"/>
    <w:rsid w:val="00BF5E8C"/>
    <w:rsid w:val="00BF73CA"/>
    <w:rsid w:val="00C051D1"/>
    <w:rsid w:val="00C075C9"/>
    <w:rsid w:val="00C1129F"/>
    <w:rsid w:val="00C16C58"/>
    <w:rsid w:val="00C170B3"/>
    <w:rsid w:val="00C32E79"/>
    <w:rsid w:val="00C407C2"/>
    <w:rsid w:val="00C40A5B"/>
    <w:rsid w:val="00C42903"/>
    <w:rsid w:val="00C44095"/>
    <w:rsid w:val="00C44689"/>
    <w:rsid w:val="00C47CF8"/>
    <w:rsid w:val="00C47E05"/>
    <w:rsid w:val="00C50612"/>
    <w:rsid w:val="00C509F9"/>
    <w:rsid w:val="00C5372D"/>
    <w:rsid w:val="00C55DE7"/>
    <w:rsid w:val="00C610B9"/>
    <w:rsid w:val="00C6227B"/>
    <w:rsid w:val="00C63582"/>
    <w:rsid w:val="00C65427"/>
    <w:rsid w:val="00C67772"/>
    <w:rsid w:val="00C73A3D"/>
    <w:rsid w:val="00C73ABA"/>
    <w:rsid w:val="00C742A4"/>
    <w:rsid w:val="00C81106"/>
    <w:rsid w:val="00C8248F"/>
    <w:rsid w:val="00C83B08"/>
    <w:rsid w:val="00C934A6"/>
    <w:rsid w:val="00C9745E"/>
    <w:rsid w:val="00CA5A2B"/>
    <w:rsid w:val="00CA6859"/>
    <w:rsid w:val="00CA79BA"/>
    <w:rsid w:val="00CB0150"/>
    <w:rsid w:val="00CB1D33"/>
    <w:rsid w:val="00CB25AA"/>
    <w:rsid w:val="00CB625D"/>
    <w:rsid w:val="00CC0143"/>
    <w:rsid w:val="00CC0C49"/>
    <w:rsid w:val="00CC0F1F"/>
    <w:rsid w:val="00CD3F4D"/>
    <w:rsid w:val="00CD7B3A"/>
    <w:rsid w:val="00CE00D0"/>
    <w:rsid w:val="00CE153F"/>
    <w:rsid w:val="00CE51EE"/>
    <w:rsid w:val="00CE6ABC"/>
    <w:rsid w:val="00CF06D8"/>
    <w:rsid w:val="00CF0E05"/>
    <w:rsid w:val="00CF64F4"/>
    <w:rsid w:val="00D02DF5"/>
    <w:rsid w:val="00D036FC"/>
    <w:rsid w:val="00D0498C"/>
    <w:rsid w:val="00D04C6F"/>
    <w:rsid w:val="00D07903"/>
    <w:rsid w:val="00D07ED2"/>
    <w:rsid w:val="00D10B89"/>
    <w:rsid w:val="00D15786"/>
    <w:rsid w:val="00D15E2F"/>
    <w:rsid w:val="00D16823"/>
    <w:rsid w:val="00D22402"/>
    <w:rsid w:val="00D2417C"/>
    <w:rsid w:val="00D24F7D"/>
    <w:rsid w:val="00D2613E"/>
    <w:rsid w:val="00D300B7"/>
    <w:rsid w:val="00D33A8A"/>
    <w:rsid w:val="00D33F30"/>
    <w:rsid w:val="00D348C5"/>
    <w:rsid w:val="00D34C87"/>
    <w:rsid w:val="00D34C8C"/>
    <w:rsid w:val="00D34CEA"/>
    <w:rsid w:val="00D36D3D"/>
    <w:rsid w:val="00D37C16"/>
    <w:rsid w:val="00D41016"/>
    <w:rsid w:val="00D421EA"/>
    <w:rsid w:val="00D43CAF"/>
    <w:rsid w:val="00D452FC"/>
    <w:rsid w:val="00D45622"/>
    <w:rsid w:val="00D46466"/>
    <w:rsid w:val="00D47930"/>
    <w:rsid w:val="00D5155A"/>
    <w:rsid w:val="00D52E96"/>
    <w:rsid w:val="00D600AD"/>
    <w:rsid w:val="00D72A98"/>
    <w:rsid w:val="00D73135"/>
    <w:rsid w:val="00D80145"/>
    <w:rsid w:val="00D81332"/>
    <w:rsid w:val="00D82C1D"/>
    <w:rsid w:val="00D84C82"/>
    <w:rsid w:val="00D8695F"/>
    <w:rsid w:val="00D929FD"/>
    <w:rsid w:val="00DA3FAA"/>
    <w:rsid w:val="00DA6ED6"/>
    <w:rsid w:val="00DB1761"/>
    <w:rsid w:val="00DC0A6E"/>
    <w:rsid w:val="00DC1846"/>
    <w:rsid w:val="00DC2E65"/>
    <w:rsid w:val="00DC3806"/>
    <w:rsid w:val="00DD2BF0"/>
    <w:rsid w:val="00DD2CAB"/>
    <w:rsid w:val="00DD417D"/>
    <w:rsid w:val="00DD59BA"/>
    <w:rsid w:val="00DD62AC"/>
    <w:rsid w:val="00DE2440"/>
    <w:rsid w:val="00DE4327"/>
    <w:rsid w:val="00DF5219"/>
    <w:rsid w:val="00DF5512"/>
    <w:rsid w:val="00E03260"/>
    <w:rsid w:val="00E076DC"/>
    <w:rsid w:val="00E16E23"/>
    <w:rsid w:val="00E1777D"/>
    <w:rsid w:val="00E2018C"/>
    <w:rsid w:val="00E236CF"/>
    <w:rsid w:val="00E2476B"/>
    <w:rsid w:val="00E24A28"/>
    <w:rsid w:val="00E3347C"/>
    <w:rsid w:val="00E36D0F"/>
    <w:rsid w:val="00E4445F"/>
    <w:rsid w:val="00E455C7"/>
    <w:rsid w:val="00E47B59"/>
    <w:rsid w:val="00E534DB"/>
    <w:rsid w:val="00E579CE"/>
    <w:rsid w:val="00E60F3C"/>
    <w:rsid w:val="00E62F39"/>
    <w:rsid w:val="00E6581F"/>
    <w:rsid w:val="00E75DBC"/>
    <w:rsid w:val="00E80235"/>
    <w:rsid w:val="00E8243F"/>
    <w:rsid w:val="00E8306E"/>
    <w:rsid w:val="00E84041"/>
    <w:rsid w:val="00E86BE9"/>
    <w:rsid w:val="00E918DA"/>
    <w:rsid w:val="00E9222B"/>
    <w:rsid w:val="00E95688"/>
    <w:rsid w:val="00E972DC"/>
    <w:rsid w:val="00EA331E"/>
    <w:rsid w:val="00EB19D7"/>
    <w:rsid w:val="00EB1BA3"/>
    <w:rsid w:val="00EB1C4F"/>
    <w:rsid w:val="00EB2596"/>
    <w:rsid w:val="00EC01EE"/>
    <w:rsid w:val="00EC0651"/>
    <w:rsid w:val="00EC22D0"/>
    <w:rsid w:val="00EC2422"/>
    <w:rsid w:val="00EC33FC"/>
    <w:rsid w:val="00EC5B49"/>
    <w:rsid w:val="00ED00CC"/>
    <w:rsid w:val="00ED1D55"/>
    <w:rsid w:val="00ED58D4"/>
    <w:rsid w:val="00EF14EA"/>
    <w:rsid w:val="00EF4558"/>
    <w:rsid w:val="00EF6A81"/>
    <w:rsid w:val="00EF7BE3"/>
    <w:rsid w:val="00F00566"/>
    <w:rsid w:val="00F01569"/>
    <w:rsid w:val="00F01F25"/>
    <w:rsid w:val="00F03F79"/>
    <w:rsid w:val="00F07985"/>
    <w:rsid w:val="00F12154"/>
    <w:rsid w:val="00F14849"/>
    <w:rsid w:val="00F26A2E"/>
    <w:rsid w:val="00F2781D"/>
    <w:rsid w:val="00F34D57"/>
    <w:rsid w:val="00F351B6"/>
    <w:rsid w:val="00F36F51"/>
    <w:rsid w:val="00F404C1"/>
    <w:rsid w:val="00F42274"/>
    <w:rsid w:val="00F43CA4"/>
    <w:rsid w:val="00F571CB"/>
    <w:rsid w:val="00F60AFC"/>
    <w:rsid w:val="00F8005E"/>
    <w:rsid w:val="00F80A79"/>
    <w:rsid w:val="00F82E04"/>
    <w:rsid w:val="00F8541F"/>
    <w:rsid w:val="00F85701"/>
    <w:rsid w:val="00F9743D"/>
    <w:rsid w:val="00FA49BD"/>
    <w:rsid w:val="00FB4F61"/>
    <w:rsid w:val="00FB4FFF"/>
    <w:rsid w:val="00FB653F"/>
    <w:rsid w:val="00FB6C09"/>
    <w:rsid w:val="00FB772A"/>
    <w:rsid w:val="00FB7E8D"/>
    <w:rsid w:val="00FC0913"/>
    <w:rsid w:val="00FD0958"/>
    <w:rsid w:val="00FD32CC"/>
    <w:rsid w:val="00FD356F"/>
    <w:rsid w:val="00FD4015"/>
    <w:rsid w:val="00FD5642"/>
    <w:rsid w:val="00FE1650"/>
    <w:rsid w:val="00FE555F"/>
    <w:rsid w:val="00FE5A21"/>
    <w:rsid w:val="00FE7840"/>
    <w:rsid w:val="00FE7F5F"/>
    <w:rsid w:val="00FF0A93"/>
    <w:rsid w:val="00FF6700"/>
    <w:rsid w:val="3A28B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FFF"/>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paragraph" w:styleId="Prskatjums">
    <w:name w:val="Revision"/>
    <w:hidden/>
    <w:uiPriority w:val="99"/>
    <w:semiHidden/>
    <w:rsid w:val="00ED58D4"/>
    <w:pPr>
      <w:spacing w:after="0" w:line="240" w:lineRule="auto"/>
    </w:pPr>
  </w:style>
  <w:style w:type="character" w:styleId="Komentraatsauce">
    <w:name w:val="annotation reference"/>
    <w:basedOn w:val="Noklusjumarindkopasfonts"/>
    <w:uiPriority w:val="99"/>
    <w:semiHidden/>
    <w:unhideWhenUsed/>
    <w:rsid w:val="001C63AF"/>
    <w:rPr>
      <w:sz w:val="16"/>
      <w:szCs w:val="16"/>
    </w:rPr>
  </w:style>
  <w:style w:type="paragraph" w:styleId="Komentrateksts">
    <w:name w:val="annotation text"/>
    <w:basedOn w:val="Parasts"/>
    <w:link w:val="KomentratekstsRakstz"/>
    <w:uiPriority w:val="99"/>
    <w:unhideWhenUsed/>
    <w:rsid w:val="001C63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1C63AF"/>
    <w:rPr>
      <w:sz w:val="20"/>
      <w:szCs w:val="20"/>
    </w:rPr>
  </w:style>
  <w:style w:type="paragraph" w:styleId="Komentratma">
    <w:name w:val="annotation subject"/>
    <w:basedOn w:val="Komentrateksts"/>
    <w:next w:val="Komentrateksts"/>
    <w:link w:val="KomentratmaRakstz"/>
    <w:uiPriority w:val="99"/>
    <w:semiHidden/>
    <w:unhideWhenUsed/>
    <w:rsid w:val="001C63AF"/>
    <w:rPr>
      <w:b/>
      <w:bCs/>
    </w:rPr>
  </w:style>
  <w:style w:type="character" w:customStyle="1" w:styleId="KomentratmaRakstz">
    <w:name w:val="Komentāra tēma Rakstz."/>
    <w:basedOn w:val="KomentratekstsRakstz"/>
    <w:link w:val="Komentratma"/>
    <w:uiPriority w:val="99"/>
    <w:semiHidden/>
    <w:rsid w:val="001C63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15749">
      <w:bodyDiv w:val="1"/>
      <w:marLeft w:val="0"/>
      <w:marRight w:val="0"/>
      <w:marTop w:val="0"/>
      <w:marBottom w:val="0"/>
      <w:divBdr>
        <w:top w:val="none" w:sz="0" w:space="0" w:color="auto"/>
        <w:left w:val="none" w:sz="0" w:space="0" w:color="auto"/>
        <w:bottom w:val="none" w:sz="0" w:space="0" w:color="auto"/>
        <w:right w:val="none" w:sz="0" w:space="0" w:color="auto"/>
      </w:divBdr>
    </w:div>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770658918">
      <w:bodyDiv w:val="1"/>
      <w:marLeft w:val="0"/>
      <w:marRight w:val="0"/>
      <w:marTop w:val="0"/>
      <w:marBottom w:val="0"/>
      <w:divBdr>
        <w:top w:val="none" w:sz="0" w:space="0" w:color="auto"/>
        <w:left w:val="none" w:sz="0" w:space="0" w:color="auto"/>
        <w:bottom w:val="none" w:sz="0" w:space="0" w:color="auto"/>
        <w:right w:val="none" w:sz="0" w:space="0" w:color="auto"/>
      </w:divBdr>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hyperlink" Target="https://www.esfondi.lv/assets/izv%C4%93rt%C4%93jumi/2014_2020/2019/biotopu-novertejums-final.pdf"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likumi.lv/ta/id/358754" TargetMode="External"/><Relationship Id="rId17" Type="http://schemas.openxmlformats.org/officeDocument/2006/relationships/hyperlink" Target="https://likumi.lv/ta/id/358754" TargetMode="External"/><Relationship Id="rId25" Type="http://schemas.openxmlformats.org/officeDocument/2006/relationships/hyperlink" Target="https://www.esfondi.lv/assets/izv%C4%93rt%C4%93jumi/2014_2020/2019/biotopu-novertejums-final.pdf" TargetMode="External"/><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358754" TargetMode="External"/><Relationship Id="rId20" Type="http://schemas.openxmlformats.org/officeDocument/2006/relationships/image" Target="media/image2.png"/><Relationship Id="rId29" Type="http://schemas.openxmlformats.org/officeDocument/2006/relationships/hyperlink" Target="https://www.fm.gov.lv/lv/makroekonomiskie-pienemumi-un-prognoz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hyperlink" Target="https://www.esfondi.lv/assets/izv%C4%93rt%C4%93jumi/2014_2020/2019/biotopu-novertejums-final.pdf"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esfondi.lv/assets/izv%C4%93rt%C4%93jumi/2014_2020/2019/biotopu-novertejums-final.pdf" TargetMode="External"/><Relationship Id="rId28" Type="http://schemas.openxmlformats.org/officeDocument/2006/relationships/hyperlink" Target="https://biodiversity.europa.eu/europes-biodiversity/ecosystem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Relationship Id="rId27" Type="http://schemas.openxmlformats.org/officeDocument/2006/relationships/hyperlink" Target="https://cices.eu/" TargetMode="External"/><Relationship Id="rId30" Type="http://schemas.openxmlformats.org/officeDocument/2006/relationships/hyperlink" Target="https://www.fm.gov.lv/lv/makroekonomiskie-pienemumi-un-prognozes" TargetMode="External"/><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562B926-D2A5-4CFE-AD89-C9EDDE57C2F0}"/>
</file>

<file path=customXml/itemProps4.xml><?xml version="1.0" encoding="utf-8"?>
<ds:datastoreItem xmlns:ds="http://schemas.openxmlformats.org/officeDocument/2006/customXml" ds:itemID="{A0F7D436-A174-44AD-A5BC-ED12BF2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23</Pages>
  <Words>32766</Words>
  <Characters>18678</Characters>
  <Application>Microsoft Office Word</Application>
  <DocSecurity>0</DocSecurity>
  <Lines>155</Lines>
  <Paragraphs>102</Paragraphs>
  <ScaleCrop>false</ScaleCrop>
  <Company>CFLA</Company>
  <LinksUpToDate>false</LinksUpToDate>
  <CharactersWithSpaces>51342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Andra Rūse</cp:lastModifiedBy>
  <cp:revision>43</cp:revision>
  <dcterms:created xsi:type="dcterms:W3CDTF">2025-03-17T18:33:00Z</dcterms:created>
  <dcterms:modified xsi:type="dcterms:W3CDTF">2025-03-19T10:14:00Z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