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065F" w14:textId="43FB0A2C" w:rsidR="00A40570" w:rsidRPr="00AF79E5" w:rsidRDefault="00430DBD" w:rsidP="00A40570">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407911CC" w:rsidR="00A40570" w:rsidRDefault="00B85619" w:rsidP="00A40570">
      <w:pPr>
        <w:ind w:left="284"/>
        <w:jc w:val="right"/>
        <w:rPr>
          <w:bCs/>
          <w:color w:val="000000" w:themeColor="text1"/>
          <w:sz w:val="22"/>
          <w:szCs w:val="22"/>
        </w:rPr>
      </w:pPr>
      <w:r w:rsidRPr="00B85619">
        <w:rPr>
          <w:color w:val="000000" w:themeColor="text1"/>
          <w:sz w:val="22"/>
          <w:szCs w:val="22"/>
        </w:rPr>
        <w:t>Projektu iesniegumu atlases n</w:t>
      </w:r>
      <w:r w:rsidR="00A40570">
        <w:rPr>
          <w:bCs/>
          <w:color w:val="000000" w:themeColor="text1"/>
          <w:sz w:val="22"/>
          <w:szCs w:val="22"/>
        </w:rPr>
        <w:t>olikumam</w:t>
      </w:r>
    </w:p>
    <w:p w14:paraId="471E6728" w14:textId="77777777" w:rsidR="00A40570" w:rsidRDefault="00A40570" w:rsidP="00A40570"/>
    <w:p w14:paraId="7468452A" w14:textId="77777777" w:rsidR="00A40570" w:rsidRDefault="00A40570" w:rsidP="00A40570"/>
    <w:p w14:paraId="5F326214" w14:textId="6833D944" w:rsidR="00A40570" w:rsidRPr="007604AC" w:rsidRDefault="00FA53D7" w:rsidP="00A40570">
      <w:pPr>
        <w:pStyle w:val="Heading1"/>
        <w:spacing w:before="0" w:beforeAutospacing="0" w:after="0" w:afterAutospacing="0"/>
        <w:jc w:val="center"/>
        <w:rPr>
          <w:rFonts w:eastAsia="Times New Roman"/>
          <w:sz w:val="24"/>
          <w:szCs w:val="24"/>
        </w:rPr>
      </w:pPr>
      <w:r w:rsidRPr="00FA53D7">
        <w:rPr>
          <w:sz w:val="24"/>
          <w:szCs w:val="24"/>
        </w:rPr>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FA53D7">
        <w:rPr>
          <w:sz w:val="24"/>
          <w:szCs w:val="24"/>
        </w:rPr>
        <w:t>izturētspēju</w:t>
      </w:r>
      <w:proofErr w:type="spellEnd"/>
      <w:r w:rsidRPr="00FA53D7">
        <w:rPr>
          <w:sz w:val="24"/>
          <w:szCs w:val="24"/>
        </w:rPr>
        <w:t>" 4.1.2.8. pasākuma "Nevalstisko organizāciju iesaiste veselības veicināšanas un slimību profilakses pasākumu īstenošanā"</w:t>
      </w:r>
      <w:r w:rsidR="00A40570" w:rsidRPr="37956B61">
        <w:rPr>
          <w:sz w:val="24"/>
          <w:szCs w:val="24"/>
        </w:rPr>
        <w:t xml:space="preserve"> </w:t>
      </w:r>
      <w:r w:rsidR="001B2646" w:rsidRPr="37956B61">
        <w:rPr>
          <w:sz w:val="24"/>
          <w:szCs w:val="24"/>
        </w:rPr>
        <w:t xml:space="preserve"> </w:t>
      </w:r>
      <w:r w:rsidR="00A40570" w:rsidRPr="37956B61">
        <w:rPr>
          <w:sz w:val="24"/>
          <w:szCs w:val="24"/>
        </w:rPr>
        <w:t>(turpmāk – pasākums)</w:t>
      </w:r>
      <w:r>
        <w:rPr>
          <w:sz w:val="24"/>
          <w:szCs w:val="24"/>
        </w:rPr>
        <w:t xml:space="preserve"> </w:t>
      </w:r>
      <w:r w:rsidR="00A40570" w:rsidRPr="007604AC">
        <w:rPr>
          <w:sz w:val="24"/>
          <w:szCs w:val="24"/>
        </w:rPr>
        <w:t>projekt</w:t>
      </w:r>
      <w:r w:rsidR="00C82BD8">
        <w:rPr>
          <w:sz w:val="24"/>
          <w:szCs w:val="24"/>
        </w:rPr>
        <w:t>u</w:t>
      </w:r>
      <w:r w:rsidR="00A40570" w:rsidRPr="007604AC">
        <w:rPr>
          <w:sz w:val="24"/>
          <w:szCs w:val="24"/>
        </w:rPr>
        <w:t xml:space="preserve"> iesniegum</w:t>
      </w:r>
      <w:r w:rsidR="00C82BD8">
        <w:rPr>
          <w:sz w:val="24"/>
          <w:szCs w:val="24"/>
        </w:rPr>
        <w:t>u</w:t>
      </w:r>
      <w:r w:rsidR="00A40570" w:rsidRPr="007604AC">
        <w:rPr>
          <w:sz w:val="24"/>
          <w:szCs w:val="24"/>
        </w:rPr>
        <w:t xml:space="preserve"> aizpildīšanas metodika (turpmāk – metodika)</w:t>
      </w:r>
      <w:r w:rsidR="00A40570" w:rsidRPr="007604AC">
        <w:rPr>
          <w:rFonts w:eastAsia="Times New Roman"/>
          <w:sz w:val="24"/>
          <w:szCs w:val="24"/>
        </w:rPr>
        <w:t xml:space="preserve"> </w:t>
      </w:r>
    </w:p>
    <w:p w14:paraId="2AE982FE" w14:textId="77777777" w:rsidR="00A40570" w:rsidRPr="007604AC" w:rsidRDefault="00A40570" w:rsidP="00A40570"/>
    <w:p w14:paraId="0A75FBA2" w14:textId="77777777" w:rsidR="00D0120F" w:rsidRDefault="00A40570" w:rsidP="00A40570">
      <w:pPr>
        <w:ind w:right="-2" w:firstLine="720"/>
        <w:jc w:val="both"/>
      </w:pPr>
      <w:r>
        <w:t xml:space="preserve">Metodika ir sagatavota, ievērojot </w:t>
      </w:r>
      <w:r w:rsidR="00D37358" w:rsidRPr="00D37358">
        <w:rPr>
          <w:rFonts w:eastAsia="Times New Roman"/>
        </w:rPr>
        <w:t>Ministru kabineta 202</w:t>
      </w:r>
      <w:r w:rsidR="00FA53D7">
        <w:rPr>
          <w:rFonts w:eastAsia="Times New Roman"/>
        </w:rPr>
        <w:t>5</w:t>
      </w:r>
      <w:r w:rsidR="00D37358" w:rsidRPr="00D37358">
        <w:rPr>
          <w:rFonts w:eastAsia="Times New Roman"/>
        </w:rPr>
        <w:t xml:space="preserve">. gada </w:t>
      </w:r>
      <w:r w:rsidR="00335AC8">
        <w:rPr>
          <w:rFonts w:eastAsia="Times New Roman"/>
        </w:rPr>
        <w:t>7.janvāra</w:t>
      </w:r>
      <w:r w:rsidR="00D37358" w:rsidRPr="00D37358">
        <w:rPr>
          <w:rFonts w:eastAsia="Times New Roman"/>
        </w:rPr>
        <w:t xml:space="preserve"> noteikum</w:t>
      </w:r>
      <w:r w:rsidR="006F0864">
        <w:rPr>
          <w:rFonts w:eastAsia="Times New Roman"/>
        </w:rPr>
        <w:t>os</w:t>
      </w:r>
      <w:r w:rsidR="00D37358" w:rsidRPr="00D37358">
        <w:rPr>
          <w:rFonts w:eastAsia="Times New Roman"/>
        </w:rPr>
        <w:t xml:space="preserve"> Nr.</w:t>
      </w:r>
      <w:r w:rsidR="00335AC8">
        <w:rPr>
          <w:rFonts w:eastAsia="Times New Roman"/>
        </w:rPr>
        <w:t xml:space="preserve"> </w:t>
      </w:r>
      <w:r w:rsidR="00A850B6">
        <w:rPr>
          <w:rFonts w:eastAsia="Times New Roman"/>
        </w:rPr>
        <w:t>2</w:t>
      </w:r>
      <w:r w:rsidR="00335AC8">
        <w:rPr>
          <w:rFonts w:eastAsia="Times New Roman"/>
        </w:rPr>
        <w:t>2</w:t>
      </w:r>
      <w:r w:rsidR="00D37358" w:rsidRPr="00D37358">
        <w:rPr>
          <w:rFonts w:eastAsia="Times New Roman"/>
        </w:rPr>
        <w:t xml:space="preserve"> </w:t>
      </w:r>
      <w:r w:rsidR="00D37358" w:rsidRPr="00D0120F">
        <w:rPr>
          <w:rFonts w:eastAsia="Times New Roman"/>
          <w:i/>
          <w:iCs/>
        </w:rPr>
        <w:t>“</w:t>
      </w:r>
      <w:r w:rsidR="003D36C8" w:rsidRPr="00D0120F">
        <w:rPr>
          <w:i/>
          <w:iCs/>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3D36C8" w:rsidRPr="00D0120F">
        <w:rPr>
          <w:i/>
          <w:iCs/>
        </w:rPr>
        <w:t>izturētspēju</w:t>
      </w:r>
      <w:proofErr w:type="spellEnd"/>
      <w:r w:rsidR="003D36C8" w:rsidRPr="00D0120F">
        <w:rPr>
          <w:i/>
          <w:iCs/>
        </w:rPr>
        <w:t>" 4.1.2.8. pasākuma "Nevalstisko organizāciju iesaiste veselības veicināšanas un slimību profilakses pasākumu īstenošanā" īstenošanas noteikumi</w:t>
      </w:r>
      <w:r w:rsidR="00E865FD" w:rsidRPr="00D0120F">
        <w:rPr>
          <w:rFonts w:eastAsia="Times New Roman"/>
          <w:i/>
          <w:iCs/>
        </w:rPr>
        <w:t>”</w:t>
      </w:r>
      <w:r w:rsidRPr="63B38D21">
        <w:rPr>
          <w:rFonts w:eastAsia="Times New Roman"/>
        </w:rPr>
        <w:t xml:space="preserve"> </w:t>
      </w:r>
      <w:r>
        <w:t>(turpmāk – MK noteikumi), projekt</w:t>
      </w:r>
      <w:r w:rsidR="00372536">
        <w:t>u</w:t>
      </w:r>
      <w:r>
        <w:t xml:space="preserve"> iesniegum</w:t>
      </w:r>
      <w:r w:rsidR="00372536">
        <w:t>u</w:t>
      </w:r>
      <w:r>
        <w:t xml:space="preserve"> atlases</w:t>
      </w:r>
      <w:r w:rsidR="00C467DF">
        <w:t xml:space="preserve"> </w:t>
      </w:r>
      <w:r>
        <w:t>nolikumā (turpmāk – atlases nolikums) un projekt</w:t>
      </w:r>
      <w:r w:rsidR="00372536">
        <w:t>u</w:t>
      </w:r>
      <w:r>
        <w:t xml:space="preserve"> iesniegum</w:t>
      </w:r>
      <w:r w:rsidR="00372536">
        <w:t>u</w:t>
      </w:r>
      <w:r>
        <w:t xml:space="preserve"> vērtēšanas kritēriju piemērošanas metodikā iekļautos skaidrojumus. </w:t>
      </w:r>
    </w:p>
    <w:p w14:paraId="1B8F8CE5" w14:textId="1ADAF2B6" w:rsidR="00A40570" w:rsidRPr="0060389B" w:rsidRDefault="00A40570" w:rsidP="00A40570">
      <w:pPr>
        <w:ind w:right="-2" w:firstLine="720"/>
        <w:jc w:val="both"/>
      </w:pPr>
      <w:r>
        <w:t>Projekt</w:t>
      </w:r>
      <w:r w:rsidR="004F6746">
        <w:t>u</w:t>
      </w:r>
      <w:r>
        <w:t xml:space="preserve"> iesniegumu</w:t>
      </w:r>
      <w:r w:rsidR="004F6746">
        <w:t>s</w:t>
      </w:r>
      <w:r>
        <w:t xml:space="preserve"> sagatavo un iesniedz </w:t>
      </w:r>
      <w:r w:rsidRPr="63B38D21">
        <w:rPr>
          <w:color w:val="000000" w:themeColor="text1"/>
        </w:rPr>
        <w:t xml:space="preserve">Kohēzijas politikas fondu vadības informācijas sistēmā (turpmāk – </w:t>
      </w:r>
      <w:r w:rsidR="006318AD">
        <w:rPr>
          <w:color w:val="000000" w:themeColor="text1"/>
        </w:rPr>
        <w:t>Projektu portāls</w:t>
      </w:r>
      <w:r w:rsidRPr="63B38D21">
        <w:rPr>
          <w:color w:val="000000" w:themeColor="text1"/>
        </w:rPr>
        <w:t xml:space="preserve">) </w:t>
      </w:r>
      <w:hyperlink r:id="rId11">
        <w:r w:rsidRPr="63B38D21">
          <w:rPr>
            <w:rStyle w:val="Hyperlink"/>
            <w:rFonts w:eastAsia="Times New Roman"/>
          </w:rPr>
          <w:t>https://projekti.cfla.gov.lv/</w:t>
        </w:r>
      </w:hyperlink>
      <w:r>
        <w:t>.</w:t>
      </w: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E865FD">
        <w:t>a</w:t>
      </w:r>
      <w:r w:rsidRPr="0060389B">
        <w:t xml:space="preserve"> iesniegum</w:t>
      </w:r>
      <w:r w:rsidR="00E865FD">
        <w:t>a</w:t>
      </w:r>
      <w:r w:rsidRPr="0060389B">
        <w:t xml:space="preserve"> noformēšanas un iesniegšanas kārtība”.</w:t>
      </w:r>
    </w:p>
    <w:p w14:paraId="6D1CFE1D" w14:textId="77777777" w:rsidR="00A40570" w:rsidRPr="0060389B" w:rsidRDefault="00A40570" w:rsidP="00A40570">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A40570">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4248D2">
        <w:rPr>
          <w:color w:val="767171" w:themeColor="background2" w:themeShade="80"/>
        </w:rPr>
        <w:t>pelēkā krāsā</w:t>
      </w:r>
      <w:r w:rsidRPr="0060389B">
        <w:rPr>
          <w:color w:val="7F7F7F" w:themeColor="text1" w:themeTint="80"/>
        </w:rPr>
        <w:t>”.</w:t>
      </w:r>
    </w:p>
    <w:p w14:paraId="140CC13E" w14:textId="15709590" w:rsidR="00A40570" w:rsidRDefault="00A40570" w:rsidP="00A40570">
      <w:pPr>
        <w:spacing w:line="256" w:lineRule="auto"/>
        <w:ind w:right="-2" w:firstLine="720"/>
        <w:jc w:val="both"/>
      </w:pPr>
      <w:r w:rsidRPr="0060389B">
        <w:t xml:space="preserve">Papildus, aizpildot projekta iesniegumu </w:t>
      </w:r>
      <w:r w:rsidR="006318AD">
        <w:t>Projektu portālā</w:t>
      </w:r>
      <w:r w:rsidRPr="0060389B">
        <w:t xml:space="preserve">, izmantojama </w:t>
      </w:r>
      <w:r w:rsidR="006318AD">
        <w:t>Projektu portāla</w:t>
      </w:r>
      <w:r w:rsidRPr="0060389B">
        <w:t xml:space="preserve"> elektroniskā lietotāju rokasgrāmata (</w:t>
      </w:r>
      <w:proofErr w:type="spellStart"/>
      <w:r w:rsidRPr="0060389B">
        <w:t>eLRG</w:t>
      </w:r>
      <w:proofErr w:type="spellEnd"/>
      <w:r w:rsidRPr="0060389B">
        <w:t xml:space="preserve">) - </w:t>
      </w:r>
      <w:hyperlink r:id="rId12">
        <w:r w:rsidRPr="4422771E">
          <w:rPr>
            <w:rStyle w:val="Hyperlink"/>
          </w:rPr>
          <w:t>https://elrg.cfla.gov.lv/</w:t>
        </w:r>
      </w:hyperlink>
      <w:r w:rsidRPr="0060389B">
        <w:t xml:space="preserve">, kurā pieejamas aktuālās funkcionalitāšu tehniskās un biznesa lietošanas instrukcijas, t.sk. par </w:t>
      </w:r>
      <w:r w:rsidR="00DC100B">
        <w:t>Projektu portāla</w:t>
      </w:r>
      <w:r w:rsidRPr="0060389B">
        <w:t xml:space="preserve"> </w:t>
      </w:r>
      <w:proofErr w:type="spellStart"/>
      <w:r w:rsidRPr="0060389B">
        <w:t>ekrānskatiem</w:t>
      </w:r>
      <w:proofErr w:type="spellEnd"/>
      <w:r w:rsidRPr="0060389B">
        <w:t>, specifiskām datu ievades prasībām un pielietojamiem risinājumiem.</w:t>
      </w:r>
    </w:p>
    <w:p w14:paraId="210ED007" w14:textId="77777777" w:rsidR="005D61AD" w:rsidRDefault="005D61AD" w:rsidP="00A40570">
      <w:pPr>
        <w:rPr>
          <w:sz w:val="28"/>
          <w:szCs w:val="28"/>
        </w:rPr>
      </w:pPr>
    </w:p>
    <w:p w14:paraId="07F043BE" w14:textId="5FB7B127" w:rsidR="00C574A9" w:rsidRPr="00420C60" w:rsidRDefault="00C574A9" w:rsidP="00733CA7">
      <w:pPr>
        <w:pStyle w:val="ListParagraph"/>
        <w:numPr>
          <w:ilvl w:val="0"/>
          <w:numId w:val="18"/>
        </w:numPr>
        <w:jc w:val="both"/>
        <w:rPr>
          <w:rFonts w:ascii="Times New Roman" w:eastAsia="Times New Roman" w:hAnsi="Times New Roman"/>
          <w:i/>
          <w:iCs/>
          <w:sz w:val="24"/>
          <w:szCs w:val="24"/>
        </w:rPr>
      </w:pPr>
      <w:r w:rsidRPr="00420C60">
        <w:rPr>
          <w:rStyle w:val="normaltextrun"/>
          <w:rFonts w:ascii="Times New Roman" w:hAnsi="Times New Roman"/>
          <w:i/>
          <w:iCs/>
          <w:color w:val="0000FF"/>
          <w:sz w:val="24"/>
          <w:szCs w:val="24"/>
          <w:shd w:val="clear" w:color="auto" w:fill="FFFFFF"/>
        </w:rPr>
        <w:t xml:space="preserve">Vēršam uzmanību, ka metodikā iekļautajiem </w:t>
      </w:r>
      <w:r w:rsidR="00DC100B">
        <w:rPr>
          <w:rStyle w:val="normaltextrun"/>
          <w:rFonts w:ascii="Times New Roman" w:hAnsi="Times New Roman"/>
          <w:i/>
          <w:iCs/>
          <w:color w:val="0000FF"/>
          <w:sz w:val="24"/>
          <w:szCs w:val="24"/>
          <w:shd w:val="clear" w:color="auto" w:fill="FFFFFF"/>
        </w:rPr>
        <w:t>Projekta portāla</w:t>
      </w:r>
      <w:r w:rsidRPr="00420C60">
        <w:rPr>
          <w:rStyle w:val="normaltextrun"/>
          <w:rFonts w:ascii="Times New Roman" w:hAnsi="Times New Roman"/>
          <w:i/>
          <w:iCs/>
          <w:color w:val="0000FF"/>
          <w:sz w:val="24"/>
          <w:szCs w:val="24"/>
          <w:shd w:val="clear" w:color="auto" w:fill="FFFFFF"/>
        </w:rPr>
        <w:t xml:space="preserve"> </w:t>
      </w:r>
      <w:proofErr w:type="spellStart"/>
      <w:r w:rsidRPr="00420C60">
        <w:rPr>
          <w:rStyle w:val="normaltextrun"/>
          <w:rFonts w:ascii="Times New Roman" w:hAnsi="Times New Roman"/>
          <w:i/>
          <w:iCs/>
          <w:color w:val="0000FF"/>
          <w:sz w:val="24"/>
          <w:szCs w:val="24"/>
          <w:shd w:val="clear" w:color="auto" w:fill="FFFFFF"/>
        </w:rPr>
        <w:t>ekrānskatiem</w:t>
      </w:r>
      <w:proofErr w:type="spellEnd"/>
      <w:r w:rsidRPr="00420C60">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Pr="00420C60">
        <w:rPr>
          <w:rStyle w:val="eop"/>
          <w:rFonts w:ascii="Times New Roman" w:hAnsi="Times New Roman"/>
          <w:i/>
          <w:iCs/>
          <w:color w:val="0000FF"/>
          <w:sz w:val="24"/>
          <w:szCs w:val="24"/>
          <w:shd w:val="clear" w:color="auto" w:fill="FFFFFF"/>
        </w:rPr>
        <w:t> </w:t>
      </w:r>
      <w:r w:rsidRPr="00420C60">
        <w:rPr>
          <w:rFonts w:ascii="Times New Roman" w:eastAsia="Times New Roman" w:hAnsi="Times New Roman"/>
          <w:i/>
          <w:iCs/>
          <w:sz w:val="24"/>
          <w:szCs w:val="24"/>
        </w:rPr>
        <w:t xml:space="preserve"> </w:t>
      </w:r>
    </w:p>
    <w:p w14:paraId="485E367F" w14:textId="1AF23CA3" w:rsidR="00A40570" w:rsidRPr="00420C60" w:rsidRDefault="005D61AD" w:rsidP="00420C60">
      <w:pPr>
        <w:jc w:val="both"/>
        <w:rPr>
          <w:b/>
          <w:bCs/>
          <w:kern w:val="36"/>
        </w:rPr>
      </w:pPr>
      <w:r w:rsidRPr="00420C60">
        <w:rPr>
          <w:sz w:val="28"/>
          <w:szCs w:val="28"/>
        </w:rPr>
        <w:br w:type="page"/>
      </w:r>
    </w:p>
    <w:p w14:paraId="0290C874" w14:textId="4957CA9C"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2832EE53">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573B8BF9" w:rsidR="00284E0C" w:rsidRPr="00A564A5" w:rsidRDefault="00106CEE" w:rsidP="004214F8">
            <w:pPr>
              <w:jc w:val="both"/>
              <w:rPr>
                <w:rFonts w:eastAsia="Times New Roman"/>
                <w:highlight w:val="yellow"/>
              </w:rPr>
            </w:pPr>
            <w:r>
              <w:rPr>
                <w:i/>
                <w:iCs/>
                <w:color w:val="0000FF"/>
              </w:rPr>
              <w:t>Norāda projekta nosaukumu, kas kodolīgi atspoguļo projekta mērķi. Projekta nosaukums nedrīkst pārsniegt vienu teikumu.</w:t>
            </w:r>
          </w:p>
        </w:tc>
      </w:tr>
      <w:tr w:rsidR="00284E0C" w:rsidRPr="00A564A5" w14:paraId="2A3404D3" w14:textId="77777777" w:rsidTr="2832EE53">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229167FD" w:rsidR="00284E0C" w:rsidRPr="00EE38AC" w:rsidRDefault="00284E0C" w:rsidP="009F7D2C">
            <w:pPr>
              <w:jc w:val="both"/>
              <w:rPr>
                <w:i/>
                <w:iCs/>
                <w:color w:val="0000FF"/>
              </w:rPr>
            </w:pPr>
            <w:r w:rsidRPr="00EE38AC">
              <w:rPr>
                <w:i/>
                <w:iCs/>
                <w:color w:val="0000FF"/>
              </w:rPr>
              <w:t>Norāda projekta iesniedzēja juridisko nosaukumu</w:t>
            </w:r>
            <w:r w:rsidR="00516FD3">
              <w:rPr>
                <w:i/>
                <w:iCs/>
                <w:color w:val="0000FF"/>
              </w:rPr>
              <w:t xml:space="preserve">, </w:t>
            </w:r>
            <w:r w:rsidR="0058203A" w:rsidRPr="00175165">
              <w:rPr>
                <w:i/>
                <w:iCs/>
                <w:color w:val="0000FF"/>
              </w:rPr>
              <w:t>neizmantojot tā saīsinājumus</w:t>
            </w:r>
            <w:r w:rsidR="0058203A">
              <w:rPr>
                <w:i/>
                <w:iCs/>
                <w:color w:val="0000FF"/>
              </w:rPr>
              <w:t>.</w:t>
            </w:r>
            <w:r w:rsidRPr="00EE38AC">
              <w:rPr>
                <w:i/>
                <w:iCs/>
                <w:color w:val="0000FF"/>
              </w:rPr>
              <w:t xml:space="preserve"> </w:t>
            </w:r>
          </w:p>
          <w:p w14:paraId="5D29DDEF" w14:textId="666F3640" w:rsidR="00284E0C" w:rsidRPr="00A419CA" w:rsidRDefault="00E6284F" w:rsidP="00E40A01">
            <w:pPr>
              <w:pStyle w:val="NormalWeb"/>
              <w:jc w:val="both"/>
              <w:rPr>
                <w:rFonts w:eastAsia="Times New Roman"/>
                <w:b/>
                <w:bCs/>
                <w:color w:val="0000FF"/>
                <w:highlight w:val="yellow"/>
              </w:rPr>
            </w:pPr>
            <w:r>
              <w:rPr>
                <w:i/>
                <w:iCs/>
                <w:color w:val="0000FF"/>
              </w:rPr>
              <w:t>At</w:t>
            </w:r>
            <w:r w:rsidR="00BE5103" w:rsidRPr="00A419CA">
              <w:rPr>
                <w:i/>
                <w:iCs/>
                <w:color w:val="0000FF"/>
              </w:rPr>
              <w:t xml:space="preserve">bilstoši MK noteikumu </w:t>
            </w:r>
            <w:r w:rsidR="004E25E1" w:rsidRPr="00A419CA">
              <w:rPr>
                <w:i/>
                <w:iCs/>
                <w:color w:val="0000FF"/>
              </w:rPr>
              <w:t>1</w:t>
            </w:r>
            <w:r>
              <w:rPr>
                <w:i/>
                <w:iCs/>
                <w:color w:val="0000FF"/>
              </w:rPr>
              <w:t>3</w:t>
            </w:r>
            <w:r w:rsidR="004E25E1" w:rsidRPr="00A419CA">
              <w:rPr>
                <w:i/>
                <w:iCs/>
                <w:color w:val="0000FF"/>
              </w:rPr>
              <w:t xml:space="preserve">. punktam </w:t>
            </w:r>
            <w:r>
              <w:rPr>
                <w:i/>
                <w:iCs/>
                <w:color w:val="0000FF"/>
              </w:rPr>
              <w:t>p</w:t>
            </w:r>
            <w:r w:rsidRPr="00E6284F">
              <w:rPr>
                <w:i/>
                <w:iCs/>
                <w:color w:val="0000FF"/>
              </w:rPr>
              <w:t>rojekta iesniedzējs, kas pēc sadarbības iestādes lēmuma par projekta iesnieguma apstiprināšanu kļūst par finansējuma saņēmēju, pasākuma ietvaros ir biedrība vai nodibinājums, kas saskaņā ar tā statūtiem īsteno veselības veicināšanas un/vai slimību profilakses pasākumus.</w:t>
            </w:r>
          </w:p>
        </w:tc>
      </w:tr>
      <w:tr w:rsidR="00284E0C" w:rsidRPr="00A564A5" w14:paraId="7FEF8C5A" w14:textId="77777777" w:rsidTr="2832EE53">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2832EE53">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2832EE53">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2832EE53">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733CA7">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733CA7">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733CA7">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3904FF13" w14:textId="77777777" w:rsidR="00915B67" w:rsidRDefault="00915B67" w:rsidP="00915B67">
            <w:pPr>
              <w:tabs>
                <w:tab w:val="left" w:pos="900"/>
              </w:tabs>
              <w:jc w:val="both"/>
              <w:rPr>
                <w:rFonts w:eastAsia="Calibri"/>
                <w:i/>
                <w:color w:val="0000FF"/>
                <w:sz w:val="22"/>
                <w:szCs w:val="22"/>
                <w:lang w:eastAsia="en-US"/>
              </w:rPr>
            </w:pPr>
          </w:p>
          <w:p w14:paraId="6F3F0693" w14:textId="7071EC05" w:rsidR="00FF78B1" w:rsidRPr="00FF78B1" w:rsidRDefault="00FF78B1" w:rsidP="1319A00A">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FootnoteReferen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2832EE53">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733CA7">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00F84F75" w:rsidP="00733CA7">
            <w:pPr>
              <w:numPr>
                <w:ilvl w:val="0"/>
                <w:numId w:val="4"/>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14:paraId="36DF7CBD" w14:textId="77777777" w:rsidR="00F84F75" w:rsidRDefault="00F84F75" w:rsidP="00F84F75">
            <w:pPr>
              <w:tabs>
                <w:tab w:val="left" w:pos="900"/>
              </w:tabs>
              <w:contextualSpacing/>
              <w:jc w:val="both"/>
              <w:rPr>
                <w:rFonts w:eastAsia="Calibri"/>
                <w:i/>
                <w:color w:val="0000FF"/>
                <w:lang w:eastAsia="en-US"/>
              </w:rPr>
            </w:pPr>
          </w:p>
          <w:p w14:paraId="5CF7E2F3" w14:textId="5D3D34EF" w:rsidR="00CB553C" w:rsidRPr="00983CA7" w:rsidRDefault="00983CA7" w:rsidP="00915B67">
            <w:pPr>
              <w:tabs>
                <w:tab w:val="left" w:pos="900"/>
              </w:tabs>
              <w:jc w:val="both"/>
              <w:rPr>
                <w:b/>
                <w:bCs/>
                <w:i/>
                <w:color w:val="0000FF"/>
                <w:highlight w:val="yellow"/>
              </w:rPr>
            </w:pPr>
            <w:r>
              <w:rPr>
                <w:b/>
                <w:bCs/>
                <w:i/>
                <w:color w:val="0000FF"/>
              </w:rPr>
              <w:t>Šajā p</w:t>
            </w:r>
            <w:r w:rsidR="00CB553C" w:rsidRPr="00983CA7">
              <w:rPr>
                <w:b/>
                <w:bCs/>
                <w:i/>
                <w:color w:val="0000FF"/>
              </w:rPr>
              <w:t>asākumā norāda “</w:t>
            </w:r>
            <w:r w:rsidR="000B3016" w:rsidRPr="00983CA7">
              <w:rPr>
                <w:b/>
                <w:bCs/>
                <w:i/>
                <w:color w:val="0000FF"/>
              </w:rPr>
              <w:t>Nē</w:t>
            </w:r>
            <w:r w:rsidR="00CB553C" w:rsidRPr="00983CA7">
              <w:rPr>
                <w:b/>
                <w:bCs/>
                <w:i/>
                <w:color w:val="0000FF"/>
              </w:rPr>
              <w:t>”.</w:t>
            </w:r>
          </w:p>
        </w:tc>
      </w:tr>
      <w:tr w:rsidR="00284E0C" w:rsidRPr="00A564A5" w14:paraId="181E5EA7" w14:textId="77777777" w:rsidTr="2832EE53">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084B4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00284E0C" w:rsidP="00084B42">
            <w:pPr>
              <w:rPr>
                <w:color w:val="7F7F7F" w:themeColor="text1" w:themeTint="80"/>
              </w:rPr>
            </w:pPr>
            <w:bookmarkStart w:id="1" w:name="_Hlk126841165"/>
            <w:r w:rsidRPr="00767DAE">
              <w:rPr>
                <w:color w:val="7F7F7F" w:themeColor="text1" w:themeTint="80"/>
              </w:rPr>
              <w:t>Ievada informāciju</w:t>
            </w:r>
          </w:p>
          <w:bookmarkEnd w:id="1"/>
          <w:p w14:paraId="650AE953" w14:textId="22F47C2F" w:rsidR="00767DAE" w:rsidRPr="00767DAE" w:rsidRDefault="00284E0C" w:rsidP="2832EE53">
            <w:pPr>
              <w:pStyle w:val="NormalWeb"/>
              <w:spacing w:before="0" w:beforeAutospacing="0" w:after="0" w:afterAutospacing="0"/>
              <w:jc w:val="both"/>
              <w:rPr>
                <w:i/>
                <w:iCs/>
                <w:color w:val="0000FF"/>
              </w:rPr>
            </w:pPr>
            <w:r w:rsidRPr="2832EE53">
              <w:rPr>
                <w:i/>
                <w:iCs/>
                <w:color w:val="0000FF"/>
              </w:rPr>
              <w:lastRenderedPageBreak/>
              <w:t>Projekta iesniedzējs no NACE 2. redakcijas klasifikatora, kas pieejams Centrālās statistikas pārvaldes tīmekļa vietnē (</w:t>
            </w:r>
            <w:hyperlink r:id="rId15">
              <w:r w:rsidR="78EE9D7E" w:rsidRPr="2832EE53">
                <w:rPr>
                  <w:i/>
                  <w:iCs/>
                  <w:color w:val="0000FF"/>
                  <w:lang w:val="lv"/>
                </w:rPr>
                <w:t>https://www.csp.gov.lv/lv/klasifikacija/nace-2-red</w:t>
              </w:r>
            </w:hyperlink>
            <w:r w:rsidRPr="2832EE53">
              <w:rPr>
                <w:i/>
                <w:iCs/>
                <w:color w:val="0000FF"/>
              </w:rPr>
              <w:t xml:space="preserve">) izvēlas savai pamatdarbībai atbilstošo ekonomiskas darbības kodu atbilstoši NACE 2.redakcijai. </w:t>
            </w:r>
          </w:p>
          <w:p w14:paraId="05188120" w14:textId="274A361E" w:rsidR="00284E0C" w:rsidRPr="00767DAE" w:rsidRDefault="00284E0C" w:rsidP="00733CA7">
            <w:pPr>
              <w:pStyle w:val="NormalWeb"/>
              <w:numPr>
                <w:ilvl w:val="0"/>
                <w:numId w:val="18"/>
              </w:numPr>
              <w:spacing w:before="0" w:beforeAutospacing="0" w:after="0" w:afterAutospacing="0"/>
              <w:ind w:left="432"/>
              <w:jc w:val="both"/>
              <w:rPr>
                <w:i/>
                <w:iCs/>
                <w:color w:val="0000FF"/>
              </w:rPr>
            </w:pPr>
            <w:r w:rsidRPr="00767DAE">
              <w:rPr>
                <w:i/>
                <w:iCs/>
                <w:color w:val="0000FF"/>
              </w:rPr>
              <w:t xml:space="preserve">Ja uz projekta iesniedzēju attiecas vairākas darbības, </w:t>
            </w:r>
            <w:r w:rsidR="0084046D" w:rsidRPr="00767DAE">
              <w:rPr>
                <w:i/>
                <w:iCs/>
                <w:color w:val="0000FF"/>
              </w:rPr>
              <w:t xml:space="preserve">šajā datu laukā </w:t>
            </w:r>
            <w:r w:rsidRPr="00767DAE">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64351576" w14:textId="77777777" w:rsidR="00AC5463" w:rsidRDefault="00AC5463" w:rsidP="00C7344A">
      <w:pPr>
        <w:rPr>
          <w:rFonts w:eastAsia="Times New Roman"/>
          <w:b/>
          <w:bCs/>
          <w:sz w:val="32"/>
          <w:szCs w:val="32"/>
        </w:rPr>
      </w:pPr>
    </w:p>
    <w:p w14:paraId="5EA4E1BB" w14:textId="77777777" w:rsidR="00767DAE" w:rsidRDefault="00767DAE"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565A8B5C" w14:textId="77777777" w:rsidR="003A7CCB" w:rsidRPr="001C7ED5" w:rsidRDefault="003A7CCB" w:rsidP="00112B40">
      <w:pPr>
        <w:jc w:val="center"/>
        <w:rPr>
          <w:rFonts w:eastAsia="Times New Roman"/>
          <w:b/>
          <w:bCs/>
          <w:sz w:val="32"/>
          <w:szCs w:val="32"/>
        </w:rPr>
      </w:pPr>
    </w:p>
    <w:p w14:paraId="3AF5269C" w14:textId="3E39C4DD" w:rsidR="00A613BC" w:rsidRPr="00751A92" w:rsidRDefault="00AC5142" w:rsidP="008C3F40">
      <w:pPr>
        <w:pStyle w:val="Heading3"/>
        <w:spacing w:after="120" w:afterAutospacing="0"/>
        <w:rPr>
          <w:rFonts w:eastAsia="Times New Roman"/>
          <w:caps/>
        </w:rPr>
      </w:pPr>
      <w:r w:rsidRPr="00751A92">
        <w:rPr>
          <w:rFonts w:eastAsia="Times New Roman"/>
          <w:caps/>
        </w:rPr>
        <w:t>Vispārīgi</w:t>
      </w:r>
    </w:p>
    <w:p w14:paraId="33EE79DA" w14:textId="601E7675" w:rsidR="64E75CE2" w:rsidRDefault="64E75CE2" w:rsidP="00DF6291">
      <w:pPr>
        <w:pStyle w:val="Heading3"/>
        <w:spacing w:before="0" w:beforeAutospacing="0" w:after="0" w:afterAutospacing="0"/>
        <w:jc w:val="both"/>
        <w:rPr>
          <w:rFonts w:eastAsia="Times New Roman"/>
        </w:rPr>
      </w:pPr>
      <w:r w:rsidRPr="3B0280DA">
        <w:rPr>
          <w:rFonts w:eastAsia="Times New Roman"/>
        </w:rPr>
        <w:t>Kopsavilkums, kas publicējams Eiropas Savienības fondu tīmekļa vietnē (esfondi.lv)</w:t>
      </w:r>
    </w:p>
    <w:p w14:paraId="7924F2EE" w14:textId="77777777" w:rsidR="00E92632" w:rsidRDefault="00E92632" w:rsidP="00DF6291">
      <w:pPr>
        <w:pStyle w:val="Heading3"/>
        <w:spacing w:before="0" w:beforeAutospacing="0" w:after="0" w:afterAutospacing="0"/>
        <w:jc w:val="both"/>
        <w:rPr>
          <w:rFonts w:eastAsia="Times New Roman"/>
        </w:rPr>
      </w:pPr>
    </w:p>
    <w:p w14:paraId="27070EA8" w14:textId="20823C73" w:rsidR="00E92632" w:rsidRDefault="00FE29A6" w:rsidP="00DF6291">
      <w:pPr>
        <w:pStyle w:val="Heading3"/>
        <w:spacing w:before="0" w:beforeAutospacing="0" w:after="0" w:afterAutospacing="0"/>
        <w:jc w:val="both"/>
        <w:rPr>
          <w:rFonts w:eastAsia="Times New Roman"/>
          <w:sz w:val="28"/>
          <w:szCs w:val="28"/>
        </w:rPr>
      </w:pPr>
      <w:r>
        <w:rPr>
          <w:rFonts w:eastAsia="Times New Roman"/>
          <w:noProof/>
          <w:sz w:val="28"/>
          <w:szCs w:val="28"/>
        </w:rPr>
        <w:drawing>
          <wp:inline distT="0" distB="0" distL="0" distR="0" wp14:anchorId="4A627352" wp14:editId="462BFC7E">
            <wp:extent cx="6120765" cy="2072640"/>
            <wp:effectExtent l="0" t="0" r="0" b="3810"/>
            <wp:docPr id="1318887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072640"/>
                    </a:xfrm>
                    <a:prstGeom prst="rect">
                      <a:avLst/>
                    </a:prstGeom>
                    <a:noFill/>
                  </pic:spPr>
                </pic:pic>
              </a:graphicData>
            </a:graphic>
          </wp:inline>
        </w:drawing>
      </w:r>
    </w:p>
    <w:p w14:paraId="6F11DD43" w14:textId="77777777" w:rsidR="00C92922" w:rsidRPr="003C6E78" w:rsidRDefault="00C92922" w:rsidP="00C92922">
      <w:pPr>
        <w:pStyle w:val="Heading3"/>
        <w:spacing w:before="0" w:beforeAutospacing="0" w:after="0" w:afterAutospacing="0"/>
        <w:ind w:left="720"/>
        <w:jc w:val="both"/>
        <w:rPr>
          <w:rFonts w:eastAsia="Times New Roman"/>
          <w:sz w:val="28"/>
          <w:szCs w:val="28"/>
        </w:rPr>
      </w:pPr>
    </w:p>
    <w:p w14:paraId="5BDED43C" w14:textId="1E3F11E7" w:rsidR="00CE518F" w:rsidRPr="00A419CA" w:rsidRDefault="000C5C05" w:rsidP="00CE518F">
      <w:pPr>
        <w:pStyle w:val="NormalWeb"/>
        <w:spacing w:before="0" w:beforeAutospacing="0" w:after="0" w:afterAutospacing="0"/>
        <w:jc w:val="both"/>
        <w:rPr>
          <w:i/>
          <w:iCs/>
          <w:color w:val="0000FF"/>
        </w:rPr>
      </w:pPr>
      <w:r w:rsidRPr="00A419CA">
        <w:rPr>
          <w:b/>
          <w:bCs/>
          <w:i/>
          <w:iCs/>
          <w:color w:val="0000FF"/>
        </w:rPr>
        <w:t>Šajā sadaļā</w:t>
      </w:r>
      <w:r w:rsidR="00CE518F" w:rsidRPr="00A419CA">
        <w:rPr>
          <w:b/>
          <w:bCs/>
          <w:i/>
          <w:iCs/>
          <w:color w:val="0000FF"/>
        </w:rPr>
        <w:t xml:space="preserve"> projekta iesniedzējs</w:t>
      </w:r>
      <w:r w:rsidR="00CE518F" w:rsidRPr="00A419CA">
        <w:rPr>
          <w:i/>
          <w:iCs/>
          <w:color w:val="0000FF"/>
        </w:rPr>
        <w:t xml:space="preserve"> </w:t>
      </w:r>
      <w:r w:rsidR="00CE518F" w:rsidRPr="00A419CA">
        <w:rPr>
          <w:i/>
          <w:iCs/>
          <w:color w:val="0000FF"/>
          <w:u w:val="single"/>
        </w:rPr>
        <w:t>sniedz visaptverošu, īsu un strukturētu projekta būtības kopsavilkumu</w:t>
      </w:r>
      <w:r w:rsidR="00CE518F" w:rsidRPr="00A419CA">
        <w:rPr>
          <w:i/>
          <w:iCs/>
          <w:color w:val="0000FF"/>
        </w:rPr>
        <w:t>, kas jebkuram interesentam sniedz ieskatu par to, kas projektā plānots, t.sk. norāda informāciju par:</w:t>
      </w:r>
    </w:p>
    <w:p w14:paraId="0E80F364" w14:textId="77777777" w:rsidR="00CE518F" w:rsidRPr="00A419CA" w:rsidRDefault="00CE518F" w:rsidP="00733CA7">
      <w:pPr>
        <w:pStyle w:val="NormalWeb"/>
        <w:numPr>
          <w:ilvl w:val="0"/>
          <w:numId w:val="16"/>
        </w:numPr>
        <w:spacing w:before="0" w:beforeAutospacing="0" w:after="0" w:afterAutospacing="0"/>
        <w:jc w:val="both"/>
        <w:rPr>
          <w:i/>
          <w:iCs/>
          <w:color w:val="0000FF"/>
        </w:rPr>
      </w:pPr>
      <w:r w:rsidRPr="00A419CA">
        <w:rPr>
          <w:i/>
          <w:iCs/>
          <w:color w:val="0000FF"/>
        </w:rPr>
        <w:t>projekta mērķi (īsi);</w:t>
      </w:r>
    </w:p>
    <w:p w14:paraId="040604E5" w14:textId="77777777" w:rsidR="00CE518F" w:rsidRPr="00A419CA" w:rsidRDefault="00CE518F" w:rsidP="00733CA7">
      <w:pPr>
        <w:pStyle w:val="NormalWeb"/>
        <w:numPr>
          <w:ilvl w:val="0"/>
          <w:numId w:val="16"/>
        </w:numPr>
        <w:spacing w:before="0" w:beforeAutospacing="0" w:after="0" w:afterAutospacing="0"/>
        <w:jc w:val="both"/>
        <w:rPr>
          <w:i/>
          <w:iCs/>
          <w:color w:val="0000FF"/>
        </w:rPr>
      </w:pPr>
      <w:r w:rsidRPr="00A419CA">
        <w:rPr>
          <w:i/>
          <w:color w:val="0000FF"/>
        </w:rPr>
        <w:t>galvenajām projekta darbībām (atbilstoši projekta iesnieguma sadaļā “Darbības” paredzētajam)</w:t>
      </w:r>
      <w:r w:rsidRPr="00A419CA">
        <w:rPr>
          <w:i/>
          <w:iCs/>
          <w:color w:val="0000FF"/>
        </w:rPr>
        <w:t>;</w:t>
      </w:r>
    </w:p>
    <w:p w14:paraId="75F67631" w14:textId="77777777" w:rsidR="00CE518F" w:rsidRPr="00A419CA" w:rsidRDefault="00CE518F" w:rsidP="00733CA7">
      <w:pPr>
        <w:pStyle w:val="NormalWeb"/>
        <w:numPr>
          <w:ilvl w:val="0"/>
          <w:numId w:val="16"/>
        </w:numPr>
        <w:spacing w:before="0" w:beforeAutospacing="0" w:after="0" w:afterAutospacing="0"/>
        <w:jc w:val="both"/>
        <w:rPr>
          <w:i/>
          <w:iCs/>
          <w:color w:val="0000FF"/>
        </w:rPr>
      </w:pPr>
      <w:r w:rsidRPr="00A419CA">
        <w:rPr>
          <w:i/>
          <w:iCs/>
          <w:color w:val="0000FF"/>
        </w:rPr>
        <w:t>plānotajiem rezultātiem;</w:t>
      </w:r>
    </w:p>
    <w:p w14:paraId="0B212E10" w14:textId="5FE01E5A" w:rsidR="00CE518F" w:rsidRPr="00A419CA" w:rsidRDefault="00CE518F" w:rsidP="00733CA7">
      <w:pPr>
        <w:pStyle w:val="NormalWeb"/>
        <w:numPr>
          <w:ilvl w:val="0"/>
          <w:numId w:val="16"/>
        </w:numPr>
        <w:jc w:val="both"/>
        <w:rPr>
          <w:i/>
          <w:color w:val="0000FF"/>
        </w:rPr>
      </w:pPr>
      <w:r w:rsidRPr="00A419CA">
        <w:rPr>
          <w:i/>
          <w:color w:val="0000FF"/>
        </w:rPr>
        <w:t>projekta kopējām izmaksām</w:t>
      </w:r>
      <w:r w:rsidR="007F0F7C">
        <w:rPr>
          <w:i/>
          <w:color w:val="0000FF"/>
        </w:rPr>
        <w:t xml:space="preserve">, </w:t>
      </w:r>
      <w:r w:rsidR="000C6371">
        <w:rPr>
          <w:i/>
          <w:color w:val="0000FF"/>
        </w:rPr>
        <w:t>norādot</w:t>
      </w:r>
      <w:r w:rsidR="007F0F7C">
        <w:rPr>
          <w:i/>
          <w:color w:val="0000FF"/>
        </w:rPr>
        <w:t xml:space="preserve"> </w:t>
      </w:r>
      <w:r w:rsidR="00BA5AB3">
        <w:rPr>
          <w:i/>
          <w:color w:val="0000FF"/>
        </w:rPr>
        <w:t xml:space="preserve">arī </w:t>
      </w:r>
      <w:r w:rsidRPr="00A419CA">
        <w:rPr>
          <w:i/>
          <w:color w:val="0000FF"/>
        </w:rPr>
        <w:t xml:space="preserve">plānoto Eiropas Sociālā fonda Plus (turpmāk – ESF+) </w:t>
      </w:r>
      <w:r w:rsidR="00A931CD" w:rsidRPr="00A419CA">
        <w:rPr>
          <w:i/>
          <w:color w:val="0000FF"/>
        </w:rPr>
        <w:t xml:space="preserve">finansējuma un valsts budžeta </w:t>
      </w:r>
      <w:r w:rsidR="00BF5B12" w:rsidRPr="00A419CA">
        <w:rPr>
          <w:i/>
          <w:color w:val="0000FF"/>
        </w:rPr>
        <w:t>līdzfinansējuma</w:t>
      </w:r>
      <w:r w:rsidRPr="00A419CA">
        <w:rPr>
          <w:i/>
          <w:color w:val="0000FF"/>
        </w:rPr>
        <w:t xml:space="preserve"> apjomu;</w:t>
      </w:r>
    </w:p>
    <w:p w14:paraId="12F0E3D2" w14:textId="1301A3CA" w:rsidR="00CE518F" w:rsidRPr="00E60C11" w:rsidRDefault="00CE518F" w:rsidP="00733CA7">
      <w:pPr>
        <w:pStyle w:val="NormalWeb"/>
        <w:numPr>
          <w:ilvl w:val="0"/>
          <w:numId w:val="16"/>
        </w:numPr>
        <w:jc w:val="both"/>
        <w:rPr>
          <w:i/>
          <w:color w:val="0000FF"/>
        </w:rPr>
      </w:pPr>
      <w:r w:rsidRPr="00A419CA">
        <w:rPr>
          <w:i/>
          <w:color w:val="0000FF"/>
        </w:rPr>
        <w:t xml:space="preserve">projekta </w:t>
      </w:r>
      <w:r w:rsidRPr="00E60C11">
        <w:rPr>
          <w:i/>
          <w:color w:val="0000FF"/>
        </w:rPr>
        <w:t>īstenošanas laik</w:t>
      </w:r>
      <w:r w:rsidR="007F4FB9">
        <w:rPr>
          <w:i/>
          <w:color w:val="0000FF"/>
        </w:rPr>
        <w:t xml:space="preserve">a </w:t>
      </w:r>
      <w:r w:rsidR="00787FEA">
        <w:rPr>
          <w:i/>
          <w:color w:val="0000FF"/>
        </w:rPr>
        <w:t>periodu</w:t>
      </w:r>
      <w:r w:rsidRPr="00E60C11">
        <w:rPr>
          <w:i/>
          <w:color w:val="0000FF"/>
        </w:rPr>
        <w:t xml:space="preserve"> (atbilstoši projekta iesnieguma sadaļā “Īstenošanas grafiks” paredzētajam).</w:t>
      </w:r>
    </w:p>
    <w:p w14:paraId="37965DD9" w14:textId="57D47508" w:rsidR="00995376" w:rsidRPr="00D863D6" w:rsidRDefault="004D5FFA" w:rsidP="00733CA7">
      <w:pPr>
        <w:pStyle w:val="NormalWeb"/>
        <w:numPr>
          <w:ilvl w:val="0"/>
          <w:numId w:val="2"/>
        </w:numPr>
        <w:spacing w:before="240" w:beforeAutospacing="0"/>
        <w:ind w:left="426"/>
        <w:jc w:val="both"/>
        <w:rPr>
          <w:b/>
          <w:bCs/>
          <w:i/>
          <w:iCs/>
          <w:color w:val="0000FF"/>
        </w:rPr>
      </w:pPr>
      <w:r w:rsidRPr="6AC45B57">
        <w:rPr>
          <w:i/>
          <w:iCs/>
          <w:color w:val="0000FF"/>
        </w:rPr>
        <w:t xml:space="preserve">Saskaņā ar </w:t>
      </w:r>
      <w:r w:rsidR="00BE7CDA" w:rsidRPr="6AC45B57">
        <w:rPr>
          <w:i/>
          <w:iCs/>
          <w:color w:val="0000FF"/>
        </w:rPr>
        <w:t xml:space="preserve">MK noteikumu </w:t>
      </w:r>
      <w:r w:rsidR="00693D62" w:rsidRPr="6AC45B57">
        <w:rPr>
          <w:i/>
          <w:iCs/>
          <w:color w:val="0000FF"/>
        </w:rPr>
        <w:t>1</w:t>
      </w:r>
      <w:r w:rsidR="0050790F" w:rsidRPr="6AC45B57">
        <w:rPr>
          <w:i/>
          <w:iCs/>
          <w:color w:val="0000FF"/>
        </w:rPr>
        <w:t>2</w:t>
      </w:r>
      <w:r w:rsidR="00693D62" w:rsidRPr="6AC45B57">
        <w:rPr>
          <w:i/>
          <w:iCs/>
          <w:color w:val="0000FF"/>
        </w:rPr>
        <w:t>.</w:t>
      </w:r>
      <w:r w:rsidR="001E70D7" w:rsidRPr="6AC45B57" w:rsidDel="001E70D7">
        <w:rPr>
          <w:i/>
          <w:iCs/>
          <w:color w:val="0000FF"/>
        </w:rPr>
        <w:t xml:space="preserve"> </w:t>
      </w:r>
      <w:r w:rsidR="00BC510B">
        <w:rPr>
          <w:i/>
          <w:iCs/>
          <w:color w:val="0000FF"/>
        </w:rPr>
        <w:t>u</w:t>
      </w:r>
      <w:r w:rsidR="00693D62" w:rsidRPr="6AC45B57">
        <w:rPr>
          <w:i/>
          <w:iCs/>
          <w:color w:val="0000FF"/>
        </w:rPr>
        <w:t xml:space="preserve">n </w:t>
      </w:r>
      <w:r w:rsidR="001A0725" w:rsidRPr="6AC45B57">
        <w:rPr>
          <w:i/>
          <w:iCs/>
          <w:color w:val="0000FF"/>
        </w:rPr>
        <w:t>30</w:t>
      </w:r>
      <w:r w:rsidR="00BE7CDA" w:rsidRPr="6AC45B57">
        <w:rPr>
          <w:i/>
          <w:iCs/>
          <w:color w:val="0000FF"/>
        </w:rPr>
        <w:t>.</w:t>
      </w:r>
      <w:r w:rsidR="003F407D" w:rsidRPr="6AC45B57">
        <w:rPr>
          <w:i/>
          <w:iCs/>
          <w:color w:val="0000FF"/>
        </w:rPr>
        <w:t> </w:t>
      </w:r>
      <w:r w:rsidR="00BE7CDA" w:rsidRPr="6AC45B57">
        <w:rPr>
          <w:i/>
          <w:iCs/>
          <w:color w:val="0000FF"/>
        </w:rPr>
        <w:t>punkt</w:t>
      </w:r>
      <w:r w:rsidR="009E082C" w:rsidRPr="6AC45B57">
        <w:rPr>
          <w:i/>
          <w:iCs/>
          <w:color w:val="0000FF"/>
        </w:rPr>
        <w:t>u</w:t>
      </w:r>
      <w:r w:rsidR="00BE7CDA" w:rsidRPr="6AC45B57">
        <w:rPr>
          <w:i/>
          <w:iCs/>
          <w:color w:val="0000FF"/>
        </w:rPr>
        <w:t xml:space="preserve"> </w:t>
      </w:r>
      <w:r w:rsidR="00BE7CDA" w:rsidRPr="6AC45B57">
        <w:rPr>
          <w:b/>
          <w:bCs/>
          <w:i/>
          <w:iCs/>
          <w:color w:val="0000FF"/>
        </w:rPr>
        <w:t>projektu īsteno</w:t>
      </w:r>
      <w:r w:rsidR="00BE7CDA" w:rsidRPr="6AC45B57">
        <w:rPr>
          <w:i/>
          <w:iCs/>
          <w:color w:val="0000FF"/>
        </w:rPr>
        <w:t xml:space="preserve"> </w:t>
      </w:r>
      <w:r w:rsidR="00876597" w:rsidRPr="6AC45B57">
        <w:rPr>
          <w:i/>
          <w:iCs/>
          <w:color w:val="0000FF"/>
        </w:rPr>
        <w:t>no</w:t>
      </w:r>
      <w:r w:rsidR="00743CF2" w:rsidRPr="6AC45B57">
        <w:rPr>
          <w:i/>
          <w:iCs/>
          <w:color w:val="0000FF"/>
        </w:rPr>
        <w:t xml:space="preserve"> dienas, kad</w:t>
      </w:r>
      <w:r w:rsidR="005D096A" w:rsidRPr="6AC45B57">
        <w:rPr>
          <w:i/>
          <w:iCs/>
          <w:color w:val="0000FF"/>
        </w:rPr>
        <w:t xml:space="preserve"> noslēgts līgums  par projekta īstenošanu, bet</w:t>
      </w:r>
      <w:r w:rsidR="00743CF2" w:rsidRPr="6AC45B57">
        <w:rPr>
          <w:i/>
          <w:iCs/>
          <w:color w:val="0000FF"/>
        </w:rPr>
        <w:t xml:space="preserve"> </w:t>
      </w:r>
      <w:r w:rsidR="00BE7CDA" w:rsidRPr="6AC45B57">
        <w:rPr>
          <w:b/>
          <w:bCs/>
          <w:i/>
          <w:iCs/>
          <w:color w:val="0000FF"/>
        </w:rPr>
        <w:t xml:space="preserve">ne ilgāk kā </w:t>
      </w:r>
      <w:r w:rsidR="00D863D6" w:rsidRPr="6AC45B57">
        <w:rPr>
          <w:b/>
          <w:bCs/>
          <w:i/>
          <w:iCs/>
          <w:color w:val="0000FF"/>
        </w:rPr>
        <w:t>līdz</w:t>
      </w:r>
      <w:r w:rsidR="00A82B06" w:rsidRPr="6AC45B57">
        <w:rPr>
          <w:b/>
          <w:bCs/>
          <w:i/>
          <w:iCs/>
          <w:color w:val="0000FF"/>
        </w:rPr>
        <w:t xml:space="preserve"> </w:t>
      </w:r>
      <w:r w:rsidR="00BE7CDA" w:rsidRPr="6AC45B57">
        <w:rPr>
          <w:b/>
          <w:bCs/>
          <w:i/>
          <w:iCs/>
          <w:color w:val="0000FF"/>
        </w:rPr>
        <w:t>2029.</w:t>
      </w:r>
      <w:r w:rsidR="003F407D" w:rsidRPr="6AC45B57">
        <w:rPr>
          <w:b/>
          <w:bCs/>
          <w:i/>
          <w:iCs/>
          <w:color w:val="0000FF"/>
        </w:rPr>
        <w:t> </w:t>
      </w:r>
      <w:r w:rsidR="00BE7CDA" w:rsidRPr="6AC45B57">
        <w:rPr>
          <w:b/>
          <w:bCs/>
          <w:i/>
          <w:iCs/>
          <w:color w:val="0000FF"/>
        </w:rPr>
        <w:t>gada 31.</w:t>
      </w:r>
      <w:r w:rsidR="003F407D" w:rsidRPr="6AC45B57">
        <w:rPr>
          <w:b/>
          <w:bCs/>
          <w:i/>
          <w:iCs/>
          <w:color w:val="0000FF"/>
        </w:rPr>
        <w:t> </w:t>
      </w:r>
      <w:r w:rsidR="00BE7CDA" w:rsidRPr="6AC45B57">
        <w:rPr>
          <w:b/>
          <w:bCs/>
          <w:i/>
          <w:iCs/>
          <w:color w:val="0000FF"/>
        </w:rPr>
        <w:t>decembri</w:t>
      </w:r>
      <w:r w:rsidR="00D863D6" w:rsidRPr="6AC45B57">
        <w:rPr>
          <w:b/>
          <w:bCs/>
          <w:i/>
          <w:iCs/>
          <w:color w:val="0000FF"/>
        </w:rPr>
        <w:t>m</w:t>
      </w:r>
      <w:r w:rsidR="00995376" w:rsidRPr="6AC45B57">
        <w:rPr>
          <w:b/>
          <w:bCs/>
          <w:i/>
          <w:iCs/>
          <w:color w:val="0000FF"/>
        </w:rPr>
        <w:t>.</w:t>
      </w:r>
    </w:p>
    <w:p w14:paraId="3E60B81F" w14:textId="325DE494" w:rsidR="00CE518F" w:rsidRPr="00995376" w:rsidRDefault="00CE518F" w:rsidP="00733CA7">
      <w:pPr>
        <w:pStyle w:val="NormalWeb"/>
        <w:numPr>
          <w:ilvl w:val="0"/>
          <w:numId w:val="2"/>
        </w:numPr>
        <w:spacing w:before="240" w:beforeAutospacing="0"/>
        <w:ind w:left="426"/>
        <w:jc w:val="both"/>
        <w:rPr>
          <w:b/>
          <w:bCs/>
          <w:i/>
          <w:iCs/>
          <w:color w:val="0000FF"/>
        </w:rPr>
      </w:pPr>
      <w:r w:rsidRPr="00995376">
        <w:rPr>
          <w:b/>
          <w:bCs/>
          <w:i/>
          <w:iCs/>
          <w:color w:val="0000FF"/>
        </w:rPr>
        <w:t xml:space="preserve">Šī informācija par projektu pēc projekta iesnieguma apstiprināšanas tiks publicēta Eiropas Savienības fondu tīmekļa vietnē </w:t>
      </w:r>
      <w:hyperlink r:id="rId17" w:history="1">
        <w:r w:rsidRPr="00995376">
          <w:rPr>
            <w:rStyle w:val="Hyperlink"/>
            <w:b/>
            <w:bCs/>
            <w:i/>
            <w:iCs/>
          </w:rPr>
          <w:t>www.esfondi.lv</w:t>
        </w:r>
      </w:hyperlink>
      <w:r w:rsidRPr="00995376">
        <w:rPr>
          <w:b/>
          <w:bCs/>
          <w:color w:val="0000FF"/>
        </w:rPr>
        <w:t>.</w:t>
      </w:r>
    </w:p>
    <w:p w14:paraId="635FEF90" w14:textId="77777777" w:rsidR="000659BF" w:rsidRDefault="000659BF" w:rsidP="00F21C69">
      <w:pPr>
        <w:pStyle w:val="NormalWeb"/>
        <w:spacing w:before="0" w:beforeAutospacing="0" w:after="0" w:afterAutospacing="0"/>
        <w:jc w:val="both"/>
        <w:rPr>
          <w:i/>
          <w:iCs/>
          <w:color w:val="0000FF"/>
        </w:rPr>
      </w:pP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23C60CEE" w:rsidR="00255E46"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18067B7F" w14:textId="62802ABF" w:rsidR="00C6176E" w:rsidRPr="003C6E78" w:rsidRDefault="00C6176E" w:rsidP="003C6E78">
      <w:pPr>
        <w:pStyle w:val="Heading3"/>
        <w:spacing w:before="0" w:beforeAutospacing="0" w:after="0" w:afterAutospacing="0"/>
        <w:jc w:val="both"/>
        <w:rPr>
          <w:rFonts w:eastAsia="Times New Roman"/>
          <w:sz w:val="28"/>
          <w:szCs w:val="28"/>
        </w:rPr>
      </w:pPr>
      <w:r>
        <w:rPr>
          <w:rFonts w:eastAsia="Times New Roman"/>
          <w:noProof/>
          <w:sz w:val="28"/>
          <w:szCs w:val="28"/>
        </w:rPr>
        <w:drawing>
          <wp:inline distT="0" distB="0" distL="0" distR="0" wp14:anchorId="17BFEA49" wp14:editId="472B4844">
            <wp:extent cx="6120765" cy="1237615"/>
            <wp:effectExtent l="0" t="0" r="0" b="635"/>
            <wp:docPr id="1016112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237615"/>
                    </a:xfrm>
                    <a:prstGeom prst="rect">
                      <a:avLst/>
                    </a:prstGeom>
                    <a:noFill/>
                  </pic:spPr>
                </pic:pic>
              </a:graphicData>
            </a:graphic>
          </wp:inline>
        </w:drawing>
      </w:r>
    </w:p>
    <w:p w14:paraId="1B4D43BB" w14:textId="77777777" w:rsidR="002E4A64" w:rsidRDefault="002E4A64" w:rsidP="00D75AFA">
      <w:pPr>
        <w:jc w:val="both"/>
        <w:rPr>
          <w:b/>
          <w:bCs/>
          <w:i/>
          <w:iCs/>
          <w:color w:val="0000FF"/>
        </w:rPr>
      </w:pPr>
      <w:bookmarkStart w:id="2" w:name="_Hlk135238159"/>
    </w:p>
    <w:p w14:paraId="21A47E9C" w14:textId="53EBE216" w:rsidR="00D75AFA" w:rsidRDefault="00D75AFA" w:rsidP="00D75AFA">
      <w:pPr>
        <w:jc w:val="both"/>
        <w:rPr>
          <w:b/>
          <w:bCs/>
          <w:i/>
          <w:color w:val="0000FF"/>
        </w:rPr>
      </w:pPr>
      <w:r w:rsidRPr="00B93E84">
        <w:rPr>
          <w:b/>
          <w:bCs/>
          <w:i/>
          <w:iCs/>
          <w:color w:val="0000FF"/>
        </w:rPr>
        <w:t xml:space="preserve">Šajā sadaļā </w:t>
      </w:r>
      <w:r w:rsidRPr="003F7293">
        <w:rPr>
          <w:i/>
          <w:iCs/>
          <w:color w:val="0000FF"/>
        </w:rPr>
        <w:t>projekta iesniedzējs</w:t>
      </w:r>
      <w:r w:rsidR="0031607F" w:rsidRPr="003F7293">
        <w:rPr>
          <w:i/>
          <w:color w:val="0000FF"/>
        </w:rPr>
        <w:t xml:space="preserve"> norāda M</w:t>
      </w:r>
      <w:r w:rsidR="003F7293" w:rsidRPr="003F7293">
        <w:rPr>
          <w:i/>
          <w:color w:val="0000FF"/>
        </w:rPr>
        <w:t>K</w:t>
      </w:r>
      <w:r w:rsidR="0031607F" w:rsidRPr="003F7293">
        <w:rPr>
          <w:i/>
          <w:color w:val="0000FF"/>
        </w:rPr>
        <w:t xml:space="preserve"> noteikum</w:t>
      </w:r>
      <w:r w:rsidR="003F7293" w:rsidRPr="003F7293">
        <w:rPr>
          <w:i/>
          <w:color w:val="0000FF"/>
        </w:rPr>
        <w:t>u</w:t>
      </w:r>
      <w:r w:rsidR="0031607F" w:rsidRPr="003F7293">
        <w:rPr>
          <w:i/>
          <w:color w:val="0000FF"/>
        </w:rPr>
        <w:t xml:space="preserve"> 6.punktam</w:t>
      </w:r>
      <w:r w:rsidR="0031607F">
        <w:rPr>
          <w:b/>
          <w:bCs/>
          <w:i/>
          <w:color w:val="0000FF"/>
        </w:rPr>
        <w:t xml:space="preserve"> atbilstošu mērķi: </w:t>
      </w:r>
      <w:r w:rsidR="0031607F" w:rsidRPr="0031607F">
        <w:rPr>
          <w:b/>
          <w:bCs/>
          <w:i/>
          <w:color w:val="0000FF"/>
        </w:rPr>
        <w:t>uzlabot vienlīdzīgu un savlaicīgu piekļuvi veselības veicināšanas un slimību profilakses pakalpojumiem, nodrošinot vietēja mēroga veselības veicināšanas un slimību profilakses pasākumus.</w:t>
      </w:r>
    </w:p>
    <w:p w14:paraId="5BFB52D0" w14:textId="77777777" w:rsidR="001056D6" w:rsidRDefault="001056D6" w:rsidP="00D75AFA">
      <w:pPr>
        <w:jc w:val="both"/>
        <w:rPr>
          <w:b/>
          <w:bCs/>
          <w:i/>
          <w:color w:val="0000FF"/>
        </w:rPr>
      </w:pPr>
    </w:p>
    <w:p w14:paraId="0F8AFEF7" w14:textId="77777777" w:rsidR="001056D6" w:rsidRPr="001056D6" w:rsidRDefault="001056D6" w:rsidP="001056D6">
      <w:pPr>
        <w:autoSpaceDE w:val="0"/>
        <w:autoSpaceDN w:val="0"/>
        <w:adjustRightInd w:val="0"/>
        <w:spacing w:line="276" w:lineRule="auto"/>
        <w:jc w:val="both"/>
        <w:rPr>
          <w:rFonts w:eastAsia="Calibri"/>
          <w:i/>
          <w:iCs/>
          <w:color w:val="0000FF"/>
          <w:lang w:eastAsia="en-US"/>
        </w:rPr>
      </w:pPr>
      <w:r w:rsidRPr="001056D6">
        <w:rPr>
          <w:rFonts w:eastAsia="Calibri"/>
          <w:i/>
          <w:iCs/>
          <w:color w:val="0000FF"/>
          <w:lang w:eastAsia="en-US"/>
        </w:rPr>
        <w:t>Definējot mērķi tas ir rediģējams un papildināms, tomēr tam joprojām jānodrošina mērķa atbilstība MK noteikumu 6. punktam, tajā skaitā mērķim jābūt:</w:t>
      </w:r>
    </w:p>
    <w:p w14:paraId="750C88E2" w14:textId="754B451B" w:rsidR="00407A22" w:rsidRPr="00407A22" w:rsidRDefault="001056D6" w:rsidP="00733CA7">
      <w:pPr>
        <w:numPr>
          <w:ilvl w:val="0"/>
          <w:numId w:val="49"/>
        </w:numPr>
        <w:autoSpaceDE w:val="0"/>
        <w:autoSpaceDN w:val="0"/>
        <w:adjustRightInd w:val="0"/>
        <w:jc w:val="both"/>
        <w:rPr>
          <w:rFonts w:eastAsia="Calibri"/>
          <w:i/>
          <w:iCs/>
          <w:color w:val="0000FF"/>
          <w:lang w:eastAsia="en-US"/>
        </w:rPr>
      </w:pPr>
      <w:r w:rsidRPr="001056D6">
        <w:rPr>
          <w:rFonts w:eastAsia="Calibri"/>
          <w:b/>
          <w:bCs/>
          <w:i/>
          <w:iCs/>
          <w:color w:val="0000FF"/>
          <w:lang w:eastAsia="en-US"/>
        </w:rPr>
        <w:t>atbilstošam problēmas risinājumam</w:t>
      </w:r>
      <w:r w:rsidR="006550F7" w:rsidRPr="00407A22">
        <w:rPr>
          <w:rFonts w:eastAsia="Calibri"/>
          <w:i/>
          <w:iCs/>
          <w:color w:val="0000FF"/>
          <w:lang w:eastAsia="en-US"/>
        </w:rPr>
        <w:t xml:space="preserve"> - </w:t>
      </w:r>
      <w:r w:rsidRPr="001056D6">
        <w:rPr>
          <w:rFonts w:eastAsia="Calibri"/>
          <w:i/>
          <w:iCs/>
          <w:color w:val="0000FF"/>
          <w:lang w:eastAsia="en-US"/>
        </w:rPr>
        <w:t xml:space="preserve"> </w:t>
      </w:r>
      <w:r w:rsidR="00535D99" w:rsidRPr="00407A22">
        <w:rPr>
          <w:rFonts w:eastAsia="Calibri"/>
          <w:i/>
          <w:iCs/>
          <w:color w:val="0000FF"/>
          <w:lang w:eastAsia="en-US"/>
        </w:rPr>
        <w:t>identificē projektā risinām</w:t>
      </w:r>
      <w:r w:rsidR="00407A22" w:rsidRPr="00407A22">
        <w:rPr>
          <w:rFonts w:eastAsia="Calibri"/>
          <w:i/>
          <w:iCs/>
          <w:color w:val="0000FF"/>
          <w:lang w:eastAsia="en-US"/>
        </w:rPr>
        <w:t>o</w:t>
      </w:r>
      <w:r w:rsidR="00535D99" w:rsidRPr="00407A22">
        <w:rPr>
          <w:rFonts w:eastAsia="Calibri"/>
          <w:i/>
          <w:iCs/>
          <w:color w:val="0000FF"/>
          <w:lang w:eastAsia="en-US"/>
        </w:rPr>
        <w:t xml:space="preserve"> problēmu</w:t>
      </w:r>
      <w:r w:rsidR="00407A22" w:rsidRPr="00407A22">
        <w:rPr>
          <w:rFonts w:eastAsia="Calibri"/>
          <w:i/>
          <w:iCs/>
          <w:color w:val="0000FF"/>
          <w:lang w:eastAsia="en-US"/>
        </w:rPr>
        <w:t>, norāda tās aktualitāti, īsi raksturo pašreizējo situāciju un pamato, kāpēc identificēto problēmu nepieciešams risināt konkrētajā laikā un vietā, kā arī norāda paredzamās sekas, ja projekts netiks īstenots,</w:t>
      </w:r>
      <w:r w:rsidR="00407A22">
        <w:rPr>
          <w:rFonts w:eastAsia="Calibri"/>
          <w:i/>
          <w:iCs/>
          <w:color w:val="0000FF"/>
          <w:lang w:eastAsia="en-US"/>
        </w:rPr>
        <w:t xml:space="preserve"> </w:t>
      </w:r>
      <w:r w:rsidR="00407A22" w:rsidRPr="00407A22">
        <w:rPr>
          <w:rFonts w:eastAsia="Calibri"/>
          <w:i/>
          <w:iCs/>
          <w:color w:val="0000FF"/>
          <w:lang w:eastAsia="en-US"/>
        </w:rPr>
        <w:t>norāda, kādu ieguldījumu projekta īstenošana dos pasākuma mērķa sasniegšanā un identificētās problēmas risināšanā</w:t>
      </w:r>
      <w:r w:rsidR="00092FE3">
        <w:rPr>
          <w:rFonts w:eastAsia="Calibri"/>
          <w:i/>
          <w:iCs/>
          <w:color w:val="0000FF"/>
          <w:lang w:eastAsia="en-US"/>
        </w:rPr>
        <w:t>;</w:t>
      </w:r>
    </w:p>
    <w:p w14:paraId="31A2242B" w14:textId="53D47997" w:rsidR="001056D6" w:rsidRPr="001056D6" w:rsidRDefault="001056D6" w:rsidP="00733CA7">
      <w:pPr>
        <w:numPr>
          <w:ilvl w:val="0"/>
          <w:numId w:val="49"/>
        </w:numPr>
        <w:autoSpaceDE w:val="0"/>
        <w:autoSpaceDN w:val="0"/>
        <w:adjustRightInd w:val="0"/>
        <w:ind w:left="419" w:hanging="357"/>
        <w:jc w:val="both"/>
        <w:rPr>
          <w:rFonts w:eastAsia="Calibri"/>
          <w:i/>
          <w:iCs/>
          <w:color w:val="0000FF"/>
          <w:lang w:eastAsia="en-US"/>
        </w:rPr>
      </w:pPr>
      <w:r w:rsidRPr="001056D6">
        <w:rPr>
          <w:rFonts w:eastAsia="Calibri"/>
          <w:b/>
          <w:bCs/>
          <w:i/>
          <w:iCs/>
          <w:color w:val="0000FF"/>
          <w:lang w:eastAsia="en-US"/>
        </w:rPr>
        <w:t>sasniedzamam</w:t>
      </w:r>
      <w:r w:rsidR="006550F7">
        <w:rPr>
          <w:rFonts w:eastAsia="Calibri"/>
          <w:b/>
          <w:bCs/>
          <w:i/>
          <w:iCs/>
          <w:color w:val="0000FF"/>
          <w:lang w:eastAsia="en-US"/>
        </w:rPr>
        <w:t xml:space="preserve"> - </w:t>
      </w:r>
      <w:r w:rsidRPr="001056D6">
        <w:rPr>
          <w:rFonts w:eastAsia="Calibri"/>
          <w:b/>
          <w:bCs/>
          <w:i/>
          <w:iCs/>
          <w:color w:val="0000FF"/>
          <w:lang w:eastAsia="en-US"/>
        </w:rPr>
        <w:t xml:space="preserve"> projektā noteikto darbību īstenošanas rezultātā to var sasniegt</w:t>
      </w:r>
      <w:r w:rsidRPr="001056D6">
        <w:rPr>
          <w:rFonts w:eastAsia="Calibri"/>
          <w:i/>
          <w:iCs/>
          <w:color w:val="0000FF"/>
          <w:lang w:eastAsia="en-US"/>
        </w:rPr>
        <w:t>.</w:t>
      </w:r>
      <w:r w:rsidRPr="001056D6">
        <w:rPr>
          <w:rFonts w:ascii="NewsGoth Cn TL" w:eastAsia="Calibri" w:hAnsi="NewsGoth Cn TL" w:cs="NewsGoth Cn TL"/>
          <w:color w:val="0000FF"/>
          <w:lang w:eastAsia="en-US"/>
        </w:rPr>
        <w:t xml:space="preserve"> </w:t>
      </w:r>
      <w:r w:rsidRPr="001056D6">
        <w:rPr>
          <w:rFonts w:eastAsia="Calibri"/>
          <w:i/>
          <w:iCs/>
          <w:color w:val="0000FF"/>
          <w:lang w:eastAsia="en-US"/>
        </w:rPr>
        <w:t>Definējot projekta mērķi, jāievēro, ka projekta mērķim ir jābūt atbilstošam projekta iesniedzēja kompetencei un tādam, kuru ar pieejamiem resursiem var sasniegt projektā plānotā termiņā;</w:t>
      </w:r>
    </w:p>
    <w:p w14:paraId="34524DEE" w14:textId="4E65FD01" w:rsidR="001056D6" w:rsidRDefault="001056D6" w:rsidP="00733CA7">
      <w:pPr>
        <w:numPr>
          <w:ilvl w:val="0"/>
          <w:numId w:val="49"/>
        </w:numPr>
        <w:autoSpaceDE w:val="0"/>
        <w:autoSpaceDN w:val="0"/>
        <w:adjustRightInd w:val="0"/>
        <w:spacing w:line="276" w:lineRule="auto"/>
        <w:jc w:val="both"/>
        <w:rPr>
          <w:rFonts w:eastAsia="Calibri"/>
          <w:i/>
          <w:iCs/>
          <w:color w:val="0000FF"/>
          <w:lang w:eastAsia="en-US"/>
        </w:rPr>
      </w:pPr>
      <w:r w:rsidRPr="001056D6">
        <w:rPr>
          <w:rFonts w:eastAsia="Calibri"/>
          <w:b/>
          <w:bCs/>
          <w:i/>
          <w:iCs/>
          <w:color w:val="0000FF"/>
          <w:lang w:eastAsia="en-US"/>
        </w:rPr>
        <w:t>atbilstošam pasākuma mērķim</w:t>
      </w:r>
      <w:r w:rsidR="00887581">
        <w:rPr>
          <w:rFonts w:eastAsia="Calibri"/>
          <w:i/>
          <w:iCs/>
          <w:color w:val="0000FF"/>
          <w:lang w:eastAsia="en-US"/>
        </w:rPr>
        <w:t xml:space="preserve"> - p</w:t>
      </w:r>
      <w:r w:rsidRPr="001056D6">
        <w:rPr>
          <w:rFonts w:eastAsia="Calibri"/>
          <w:i/>
          <w:iCs/>
          <w:color w:val="0000FF"/>
          <w:lang w:eastAsia="en-US"/>
        </w:rPr>
        <w:t>rojekta iesniedzējs argumentēti pamato, k</w:t>
      </w:r>
      <w:r w:rsidR="008A22A0">
        <w:rPr>
          <w:rFonts w:eastAsia="Calibri"/>
          <w:i/>
          <w:iCs/>
          <w:color w:val="0000FF"/>
          <w:lang w:eastAsia="en-US"/>
        </w:rPr>
        <w:t>ā</w:t>
      </w:r>
      <w:r w:rsidRPr="001056D6">
        <w:rPr>
          <w:rFonts w:eastAsia="Calibri"/>
          <w:i/>
          <w:iCs/>
          <w:color w:val="0000FF"/>
          <w:lang w:eastAsia="en-US"/>
        </w:rPr>
        <w:t xml:space="preserve"> projekts un tajā plānotās darbības atbilst pasākuma mērķim un kā projekta īstenošana dos ieguldījumu pasākuma mērķa sasniegšanā. </w:t>
      </w:r>
    </w:p>
    <w:p w14:paraId="7ECDFF4F" w14:textId="1200D3C8" w:rsidR="00360171" w:rsidRDefault="002E4A64" w:rsidP="00360171">
      <w:pPr>
        <w:autoSpaceDE w:val="0"/>
        <w:autoSpaceDN w:val="0"/>
        <w:adjustRightInd w:val="0"/>
        <w:spacing w:line="276" w:lineRule="auto"/>
        <w:jc w:val="both"/>
        <w:rPr>
          <w:rFonts w:eastAsia="Calibri"/>
          <w:i/>
          <w:iCs/>
          <w:color w:val="0000FF"/>
          <w:lang w:eastAsia="en-US"/>
        </w:rPr>
      </w:pPr>
      <w:r>
        <w:rPr>
          <w:rFonts w:eastAsia="Calibri"/>
          <w:i/>
          <w:iCs/>
          <w:color w:val="0000FF"/>
          <w:lang w:eastAsia="en-US"/>
        </w:rPr>
        <w:t>.</w:t>
      </w:r>
    </w:p>
    <w:p w14:paraId="719674EA" w14:textId="39031E85" w:rsidR="00405D34" w:rsidRDefault="00405D34" w:rsidP="00360171">
      <w:pPr>
        <w:autoSpaceDE w:val="0"/>
        <w:autoSpaceDN w:val="0"/>
        <w:adjustRightInd w:val="0"/>
        <w:spacing w:line="276" w:lineRule="auto"/>
        <w:jc w:val="both"/>
        <w:rPr>
          <w:rFonts w:eastAsia="Calibri"/>
          <w:i/>
          <w:iCs/>
          <w:color w:val="0000FF"/>
          <w:lang w:eastAsia="en-US"/>
        </w:rPr>
      </w:pPr>
      <w:r>
        <w:rPr>
          <w:rFonts w:eastAsia="Calibri"/>
          <w:i/>
          <w:iCs/>
          <w:color w:val="0000FF"/>
          <w:lang w:eastAsia="en-US"/>
        </w:rPr>
        <w:t xml:space="preserve">Projekta iesniedzējs </w:t>
      </w:r>
      <w:r w:rsidRPr="00405D34">
        <w:rPr>
          <w:rFonts w:eastAsia="Calibri"/>
          <w:i/>
          <w:iCs/>
          <w:color w:val="0000FF"/>
          <w:lang w:eastAsia="en-US"/>
        </w:rPr>
        <w:t>norāda Latvijas plānošanas reģionus</w:t>
      </w:r>
      <w:r>
        <w:rPr>
          <w:rFonts w:eastAsia="Calibri"/>
          <w:i/>
          <w:iCs/>
          <w:color w:val="0000FF"/>
          <w:lang w:eastAsia="en-US"/>
        </w:rPr>
        <w:t>,</w:t>
      </w:r>
      <w:r w:rsidRPr="00405D34">
        <w:rPr>
          <w:rFonts w:eastAsia="Calibri"/>
          <w:i/>
          <w:iCs/>
          <w:color w:val="0000FF"/>
          <w:lang w:eastAsia="en-US"/>
        </w:rPr>
        <w:t xml:space="preserve"> tai skaitā norādot konkrētā Latvijas plānošanas reģiona  pašvaldības, kuros projekta iesnieguma ietvaros ir plānots nodrošināt veselības veicināšanas un slimību profilakses pasākumu īstenošanu</w:t>
      </w:r>
      <w:r>
        <w:rPr>
          <w:rFonts w:eastAsia="Calibri"/>
          <w:i/>
          <w:iCs/>
          <w:color w:val="0000FF"/>
          <w:lang w:eastAsia="en-US"/>
        </w:rPr>
        <w:t>.</w:t>
      </w:r>
    </w:p>
    <w:p w14:paraId="45DF6ABB" w14:textId="77777777" w:rsidR="00405D34" w:rsidRDefault="00405D34" w:rsidP="00360171">
      <w:pPr>
        <w:autoSpaceDE w:val="0"/>
        <w:autoSpaceDN w:val="0"/>
        <w:adjustRightInd w:val="0"/>
        <w:spacing w:line="276" w:lineRule="auto"/>
        <w:jc w:val="both"/>
        <w:rPr>
          <w:rFonts w:eastAsia="Calibri"/>
          <w:i/>
          <w:iCs/>
          <w:color w:val="0000FF"/>
          <w:lang w:eastAsia="en-US"/>
        </w:rPr>
      </w:pPr>
    </w:p>
    <w:p w14:paraId="5E2ABF7F" w14:textId="05C1A326" w:rsidR="00360171" w:rsidRDefault="006C4EAF" w:rsidP="6406D946">
      <w:pPr>
        <w:autoSpaceDE w:val="0"/>
        <w:autoSpaceDN w:val="0"/>
        <w:adjustRightInd w:val="0"/>
        <w:spacing w:line="276" w:lineRule="auto"/>
        <w:jc w:val="both"/>
        <w:rPr>
          <w:rFonts w:eastAsia="Calibri"/>
          <w:i/>
          <w:iCs/>
          <w:color w:val="0000FF"/>
          <w:lang w:eastAsia="en-US"/>
        </w:rPr>
      </w:pPr>
      <w:r w:rsidRPr="6406D946">
        <w:rPr>
          <w:rFonts w:eastAsia="Calibri"/>
          <w:i/>
          <w:iCs/>
          <w:color w:val="0000FF"/>
          <w:lang w:eastAsia="en-US"/>
        </w:rPr>
        <w:t xml:space="preserve">Projekta iesniedzējs </w:t>
      </w:r>
      <w:r w:rsidRPr="6406D946">
        <w:rPr>
          <w:rFonts w:eastAsia="Calibri"/>
          <w:b/>
          <w:bCs/>
          <w:i/>
          <w:iCs/>
          <w:color w:val="0000FF"/>
          <w:lang w:eastAsia="en-US"/>
        </w:rPr>
        <w:t>norāda,</w:t>
      </w:r>
      <w:r w:rsidR="0087174F" w:rsidRPr="6406D946">
        <w:rPr>
          <w:rFonts w:eastAsia="Calibri"/>
          <w:i/>
          <w:iCs/>
          <w:color w:val="0000FF"/>
          <w:lang w:eastAsia="en-US"/>
        </w:rPr>
        <w:t xml:space="preserve"> kur</w:t>
      </w:r>
      <w:r w:rsidR="008854E9" w:rsidRPr="6406D946">
        <w:rPr>
          <w:rFonts w:eastAsia="Calibri"/>
          <w:i/>
          <w:iCs/>
          <w:color w:val="0000FF"/>
          <w:lang w:eastAsia="en-US"/>
        </w:rPr>
        <w:t>us</w:t>
      </w:r>
      <w:r w:rsidR="0087174F" w:rsidRPr="6406D946">
        <w:rPr>
          <w:rFonts w:eastAsia="Calibri"/>
          <w:i/>
          <w:iCs/>
          <w:color w:val="0000FF"/>
          <w:lang w:eastAsia="en-US"/>
        </w:rPr>
        <w:t xml:space="preserve"> no </w:t>
      </w:r>
      <w:r w:rsidR="00E53529" w:rsidRPr="6406D946">
        <w:rPr>
          <w:rFonts w:eastAsia="Calibri"/>
          <w:i/>
          <w:iCs/>
          <w:color w:val="0000FF"/>
          <w:lang w:eastAsia="en-US"/>
        </w:rPr>
        <w:t xml:space="preserve">veselības veicināšanas un slimību profilakses </w:t>
      </w:r>
      <w:r w:rsidR="002B479A" w:rsidRPr="6406D946">
        <w:rPr>
          <w:rFonts w:eastAsia="Calibri"/>
          <w:i/>
          <w:iCs/>
          <w:color w:val="0000FF"/>
          <w:lang w:eastAsia="en-US"/>
        </w:rPr>
        <w:t>tematisk</w:t>
      </w:r>
      <w:r w:rsidR="00430F33" w:rsidRPr="6406D946">
        <w:rPr>
          <w:rFonts w:eastAsia="Calibri"/>
          <w:i/>
          <w:iCs/>
          <w:color w:val="0000FF"/>
          <w:lang w:eastAsia="en-US"/>
        </w:rPr>
        <w:t>ajiem</w:t>
      </w:r>
      <w:r w:rsidR="002B479A" w:rsidRPr="6406D946">
        <w:rPr>
          <w:rFonts w:eastAsia="Calibri"/>
          <w:i/>
          <w:iCs/>
          <w:color w:val="0000FF"/>
          <w:lang w:eastAsia="en-US"/>
        </w:rPr>
        <w:t xml:space="preserve"> virzieniem paredzēts īstenot </w:t>
      </w:r>
      <w:r w:rsidRPr="6406D946">
        <w:rPr>
          <w:rFonts w:eastAsia="Calibri"/>
          <w:b/>
          <w:bCs/>
          <w:i/>
          <w:iCs/>
          <w:color w:val="0000FF"/>
          <w:lang w:eastAsia="en-US"/>
        </w:rPr>
        <w:t>katrā no plānošanas reģioniem</w:t>
      </w:r>
      <w:r w:rsidR="00472C7C" w:rsidRPr="6406D946">
        <w:rPr>
          <w:rFonts w:eastAsia="Calibri"/>
          <w:b/>
          <w:bCs/>
          <w:i/>
          <w:iCs/>
          <w:color w:val="0000FF"/>
          <w:lang w:eastAsia="en-US"/>
        </w:rPr>
        <w:t xml:space="preserve"> </w:t>
      </w:r>
      <w:r w:rsidR="00472C7C" w:rsidRPr="6406D946">
        <w:rPr>
          <w:rFonts w:eastAsia="Calibri"/>
          <w:i/>
          <w:iCs/>
          <w:color w:val="0000FF"/>
          <w:lang w:eastAsia="en-US"/>
        </w:rPr>
        <w:t>(ja projektā paredzēts iekļaut vairākus plānošanas reģionus)</w:t>
      </w:r>
      <w:r w:rsidR="008854E9" w:rsidRPr="6406D946">
        <w:rPr>
          <w:rFonts w:eastAsia="Calibri"/>
          <w:i/>
          <w:iCs/>
          <w:color w:val="0000FF"/>
          <w:lang w:eastAsia="en-US"/>
        </w:rPr>
        <w:t xml:space="preserve">, </w:t>
      </w:r>
      <w:r w:rsidR="008854E9" w:rsidRPr="6406D946">
        <w:rPr>
          <w:rFonts w:eastAsia="Calibri"/>
          <w:b/>
          <w:bCs/>
          <w:i/>
          <w:iCs/>
          <w:color w:val="0000FF"/>
          <w:lang w:eastAsia="en-US"/>
        </w:rPr>
        <w:t>atbilstošajā</w:t>
      </w:r>
      <w:r w:rsidR="008854E9" w:rsidRPr="6406D946">
        <w:rPr>
          <w:rFonts w:eastAsia="Calibri"/>
          <w:i/>
          <w:iCs/>
          <w:color w:val="0000FF"/>
          <w:lang w:eastAsia="en-US"/>
        </w:rPr>
        <w:t xml:space="preserve"> projektam izvēlētajā </w:t>
      </w:r>
      <w:r w:rsidR="008854E9" w:rsidRPr="6406D946">
        <w:rPr>
          <w:rFonts w:eastAsia="Calibri"/>
          <w:b/>
          <w:bCs/>
          <w:i/>
          <w:iCs/>
          <w:color w:val="0000FF"/>
          <w:lang w:eastAsia="en-US"/>
        </w:rPr>
        <w:t>jomā</w:t>
      </w:r>
      <w:r w:rsidR="4B202D1C" w:rsidRPr="6406D946">
        <w:rPr>
          <w:rFonts w:eastAsia="Calibri"/>
          <w:b/>
          <w:bCs/>
          <w:i/>
          <w:iCs/>
          <w:color w:val="0000FF"/>
          <w:lang w:eastAsia="en-US"/>
        </w:rPr>
        <w:t>.</w:t>
      </w:r>
      <w:r w:rsidR="00D93D17" w:rsidRPr="6406D946">
        <w:rPr>
          <w:rFonts w:eastAsia="Calibri"/>
          <w:b/>
          <w:bCs/>
          <w:i/>
          <w:iCs/>
          <w:color w:val="0000FF"/>
          <w:lang w:eastAsia="en-US"/>
        </w:rPr>
        <w:t xml:space="preserve"> </w:t>
      </w:r>
      <w:r w:rsidR="099E30A2" w:rsidRPr="6406D946">
        <w:rPr>
          <w:rFonts w:eastAsia="Calibri"/>
          <w:b/>
          <w:bCs/>
          <w:i/>
          <w:iCs/>
          <w:color w:val="0000FF"/>
          <w:lang w:eastAsia="en-US"/>
        </w:rPr>
        <w:t>P</w:t>
      </w:r>
      <w:r w:rsidR="00D93D17" w:rsidRPr="6406D946">
        <w:rPr>
          <w:rFonts w:eastAsia="Calibri"/>
          <w:b/>
          <w:bCs/>
          <w:i/>
          <w:iCs/>
          <w:color w:val="0000FF"/>
          <w:lang w:eastAsia="en-US"/>
        </w:rPr>
        <w:t>rojekta pieteikuma iesniedzējs projekta iesniegumu iesniedz</w:t>
      </w:r>
      <w:r w:rsidR="7076D406" w:rsidRPr="6406D946">
        <w:rPr>
          <w:rFonts w:eastAsia="Calibri"/>
          <w:b/>
          <w:bCs/>
          <w:i/>
          <w:iCs/>
          <w:color w:val="0000FF"/>
          <w:lang w:eastAsia="en-US"/>
        </w:rPr>
        <w:t xml:space="preserve"> par katru no jomām</w:t>
      </w:r>
      <w:r w:rsidR="00D93D17" w:rsidRPr="6406D946">
        <w:rPr>
          <w:rFonts w:eastAsia="Calibri"/>
          <w:b/>
          <w:bCs/>
          <w:i/>
          <w:iCs/>
          <w:color w:val="0000FF"/>
          <w:lang w:eastAsia="en-US"/>
        </w:rPr>
        <w:t xml:space="preserve"> </w:t>
      </w:r>
      <w:r w:rsidR="00D93D17" w:rsidRPr="6406D946">
        <w:rPr>
          <w:rFonts w:eastAsia="Calibri"/>
          <w:b/>
          <w:bCs/>
          <w:i/>
          <w:iCs/>
          <w:color w:val="0000FF"/>
          <w:u w:val="single"/>
          <w:lang w:eastAsia="en-US"/>
        </w:rPr>
        <w:t>atsevišķi</w:t>
      </w:r>
      <w:r w:rsidR="002B479A" w:rsidRPr="6406D946">
        <w:rPr>
          <w:rFonts w:eastAsia="Calibri"/>
          <w:i/>
          <w:iCs/>
          <w:color w:val="0000FF"/>
          <w:lang w:eastAsia="en-US"/>
        </w:rPr>
        <w:t>:</w:t>
      </w:r>
    </w:p>
    <w:p w14:paraId="0BC33CD6" w14:textId="77777777" w:rsidR="007F0DB5" w:rsidRDefault="007F0DB5" w:rsidP="007F0DB5">
      <w:pPr>
        <w:autoSpaceDE w:val="0"/>
        <w:autoSpaceDN w:val="0"/>
        <w:adjustRightInd w:val="0"/>
        <w:spacing w:line="276" w:lineRule="auto"/>
        <w:jc w:val="both"/>
        <w:rPr>
          <w:rFonts w:eastAsia="Calibri"/>
          <w:i/>
          <w:iCs/>
          <w:color w:val="0000FF"/>
          <w:lang w:eastAsia="en-US"/>
        </w:rPr>
      </w:pPr>
    </w:p>
    <w:p w14:paraId="39B8079F" w14:textId="77777777" w:rsidR="007F0DB5" w:rsidRPr="007F0DB5" w:rsidRDefault="007F0DB5" w:rsidP="007F0DB5">
      <w:pPr>
        <w:autoSpaceDE w:val="0"/>
        <w:autoSpaceDN w:val="0"/>
        <w:adjustRightInd w:val="0"/>
        <w:spacing w:line="276" w:lineRule="auto"/>
        <w:jc w:val="both"/>
        <w:rPr>
          <w:rFonts w:eastAsia="Calibri"/>
          <w:i/>
          <w:iCs/>
          <w:color w:val="0000FF"/>
          <w:u w:val="single"/>
          <w:lang w:eastAsia="en-US"/>
        </w:rPr>
      </w:pPr>
      <w:r w:rsidRPr="007F0DB5">
        <w:rPr>
          <w:rFonts w:eastAsia="Calibri"/>
          <w:i/>
          <w:iCs/>
          <w:color w:val="0000FF"/>
          <w:u w:val="single"/>
          <w:lang w:eastAsia="en-US"/>
        </w:rPr>
        <w:t xml:space="preserve">Tematiskie virzieni </w:t>
      </w:r>
      <w:r w:rsidRPr="007F0DB5">
        <w:rPr>
          <w:rFonts w:eastAsia="Calibri"/>
          <w:b/>
          <w:bCs/>
          <w:i/>
          <w:iCs/>
          <w:color w:val="0000FF"/>
          <w:u w:val="single"/>
          <w:lang w:eastAsia="en-US"/>
        </w:rPr>
        <w:t>seksuālās un reproduktīvās</w:t>
      </w:r>
      <w:r w:rsidRPr="007F0DB5">
        <w:rPr>
          <w:rFonts w:eastAsia="Calibri"/>
          <w:i/>
          <w:iCs/>
          <w:color w:val="0000FF"/>
          <w:u w:val="single"/>
          <w:lang w:eastAsia="en-US"/>
        </w:rPr>
        <w:t xml:space="preserve"> veselības veicināšanas jomā:</w:t>
      </w:r>
    </w:p>
    <w:p w14:paraId="39C4D3A6" w14:textId="77777777" w:rsidR="007F0DB5" w:rsidRPr="007F0DB5" w:rsidRDefault="007F0DB5" w:rsidP="00733CA7">
      <w:pPr>
        <w:pStyle w:val="ListParagraph"/>
        <w:numPr>
          <w:ilvl w:val="0"/>
          <w:numId w:val="59"/>
        </w:numPr>
        <w:autoSpaceDE w:val="0"/>
        <w:autoSpaceDN w:val="0"/>
        <w:adjustRightInd w:val="0"/>
        <w:spacing w:line="276" w:lineRule="auto"/>
        <w:jc w:val="both"/>
        <w:rPr>
          <w:rFonts w:ascii="Times New Roman" w:hAnsi="Times New Roman"/>
          <w:i/>
          <w:iCs/>
          <w:color w:val="0000FF"/>
          <w:sz w:val="24"/>
          <w:szCs w:val="24"/>
        </w:rPr>
      </w:pPr>
      <w:r w:rsidRPr="007F0DB5">
        <w:rPr>
          <w:rFonts w:ascii="Times New Roman" w:hAnsi="Times New Roman"/>
          <w:i/>
          <w:iCs/>
          <w:color w:val="0000FF"/>
          <w:sz w:val="24"/>
          <w:szCs w:val="24"/>
        </w:rPr>
        <w:t>Visaptveroša izglītošana par seksuālās un reproduktīvās veselības jautājumiem;</w:t>
      </w:r>
    </w:p>
    <w:p w14:paraId="4AB0D46A" w14:textId="77777777" w:rsidR="007F0DB5" w:rsidRPr="007F0DB5" w:rsidRDefault="007F0DB5" w:rsidP="00733CA7">
      <w:pPr>
        <w:pStyle w:val="ListParagraph"/>
        <w:numPr>
          <w:ilvl w:val="0"/>
          <w:numId w:val="59"/>
        </w:numPr>
        <w:autoSpaceDE w:val="0"/>
        <w:autoSpaceDN w:val="0"/>
        <w:adjustRightInd w:val="0"/>
        <w:spacing w:line="276" w:lineRule="auto"/>
        <w:jc w:val="both"/>
        <w:rPr>
          <w:rFonts w:ascii="Times New Roman" w:hAnsi="Times New Roman"/>
          <w:i/>
          <w:iCs/>
          <w:color w:val="0000FF"/>
          <w:sz w:val="24"/>
          <w:szCs w:val="24"/>
        </w:rPr>
      </w:pPr>
      <w:r w:rsidRPr="007F0DB5">
        <w:rPr>
          <w:rFonts w:ascii="Times New Roman" w:hAnsi="Times New Roman"/>
          <w:i/>
          <w:iCs/>
          <w:color w:val="0000FF"/>
          <w:sz w:val="24"/>
          <w:szCs w:val="24"/>
        </w:rPr>
        <w:t xml:space="preserve">Grūtniecības plānošana un norise; </w:t>
      </w:r>
    </w:p>
    <w:p w14:paraId="5D8D127E" w14:textId="77777777" w:rsidR="007F0DB5" w:rsidRPr="007F0DB5" w:rsidRDefault="007F0DB5" w:rsidP="00733CA7">
      <w:pPr>
        <w:pStyle w:val="ListParagraph"/>
        <w:numPr>
          <w:ilvl w:val="0"/>
          <w:numId w:val="59"/>
        </w:numPr>
        <w:autoSpaceDE w:val="0"/>
        <w:autoSpaceDN w:val="0"/>
        <w:adjustRightInd w:val="0"/>
        <w:spacing w:line="276" w:lineRule="auto"/>
        <w:jc w:val="both"/>
        <w:rPr>
          <w:rFonts w:ascii="Times New Roman" w:hAnsi="Times New Roman"/>
          <w:i/>
          <w:iCs/>
          <w:color w:val="0000FF"/>
          <w:sz w:val="24"/>
          <w:szCs w:val="24"/>
        </w:rPr>
      </w:pPr>
      <w:r w:rsidRPr="007F0DB5">
        <w:rPr>
          <w:rFonts w:ascii="Times New Roman" w:hAnsi="Times New Roman"/>
          <w:i/>
          <w:iCs/>
          <w:color w:val="0000FF"/>
          <w:sz w:val="24"/>
          <w:szCs w:val="24"/>
        </w:rPr>
        <w:t xml:space="preserve">HIV, B un C hepatīta profilakse; </w:t>
      </w:r>
    </w:p>
    <w:p w14:paraId="0ED4B839" w14:textId="573313D7" w:rsidR="008854E9" w:rsidRPr="007F0DB5" w:rsidRDefault="007F0DB5" w:rsidP="00733CA7">
      <w:pPr>
        <w:pStyle w:val="ListParagraph"/>
        <w:numPr>
          <w:ilvl w:val="0"/>
          <w:numId w:val="59"/>
        </w:numPr>
        <w:autoSpaceDE w:val="0"/>
        <w:autoSpaceDN w:val="0"/>
        <w:adjustRightInd w:val="0"/>
        <w:spacing w:line="276" w:lineRule="auto"/>
        <w:jc w:val="both"/>
        <w:rPr>
          <w:rFonts w:ascii="Times New Roman" w:hAnsi="Times New Roman"/>
          <w:i/>
          <w:iCs/>
          <w:color w:val="0000FF"/>
          <w:sz w:val="24"/>
          <w:szCs w:val="24"/>
        </w:rPr>
      </w:pPr>
      <w:r w:rsidRPr="007F0DB5">
        <w:rPr>
          <w:rFonts w:ascii="Times New Roman" w:hAnsi="Times New Roman"/>
          <w:i/>
          <w:iCs/>
          <w:color w:val="0000FF"/>
          <w:sz w:val="24"/>
          <w:szCs w:val="24"/>
        </w:rPr>
        <w:t>Seksuālās transmisijas infekciju (STI) profilakse.</w:t>
      </w:r>
    </w:p>
    <w:bookmarkEnd w:id="2"/>
    <w:p w14:paraId="72600D9F" w14:textId="77777777" w:rsidR="00744B4A" w:rsidRPr="00430F33" w:rsidRDefault="00744B4A" w:rsidP="00744B4A">
      <w:pPr>
        <w:jc w:val="both"/>
        <w:rPr>
          <w:i/>
          <w:iCs/>
          <w:color w:val="0000FF"/>
          <w:u w:val="single"/>
        </w:rPr>
      </w:pPr>
      <w:r w:rsidRPr="00430F33">
        <w:rPr>
          <w:i/>
          <w:iCs/>
          <w:color w:val="0000FF"/>
          <w:u w:val="single"/>
        </w:rPr>
        <w:t xml:space="preserve">Tematiskie virzieni </w:t>
      </w:r>
      <w:r w:rsidRPr="00430F33">
        <w:rPr>
          <w:b/>
          <w:bCs/>
          <w:i/>
          <w:iCs/>
          <w:color w:val="0000FF"/>
          <w:u w:val="single"/>
        </w:rPr>
        <w:t>atkarību mazināšanas</w:t>
      </w:r>
      <w:r w:rsidRPr="00430F33">
        <w:rPr>
          <w:i/>
          <w:iCs/>
          <w:color w:val="0000FF"/>
          <w:u w:val="single"/>
        </w:rPr>
        <w:t xml:space="preserve"> jomā:</w:t>
      </w:r>
    </w:p>
    <w:p w14:paraId="2F07BF0F" w14:textId="77777777" w:rsidR="00744B4A" w:rsidRPr="00430F33" w:rsidRDefault="00744B4A" w:rsidP="00733CA7">
      <w:pPr>
        <w:pStyle w:val="ListParagraph"/>
        <w:numPr>
          <w:ilvl w:val="0"/>
          <w:numId w:val="60"/>
        </w:numPr>
        <w:jc w:val="both"/>
        <w:rPr>
          <w:rFonts w:ascii="Times New Roman" w:hAnsi="Times New Roman"/>
          <w:i/>
          <w:iCs/>
          <w:color w:val="0000FF"/>
          <w:sz w:val="24"/>
          <w:szCs w:val="24"/>
        </w:rPr>
      </w:pPr>
      <w:r w:rsidRPr="00430F33">
        <w:rPr>
          <w:rFonts w:ascii="Times New Roman" w:hAnsi="Times New Roman"/>
          <w:i/>
          <w:iCs/>
          <w:color w:val="0000FF"/>
          <w:sz w:val="24"/>
          <w:szCs w:val="24"/>
        </w:rPr>
        <w:t>Smēķēšanas  un tabakas un nikotīnu saturošu produktu lietošanas profilakse;</w:t>
      </w:r>
    </w:p>
    <w:p w14:paraId="06610A24" w14:textId="77777777" w:rsidR="00744B4A" w:rsidRPr="00430F33" w:rsidRDefault="00744B4A" w:rsidP="00733CA7">
      <w:pPr>
        <w:pStyle w:val="ListParagraph"/>
        <w:numPr>
          <w:ilvl w:val="0"/>
          <w:numId w:val="60"/>
        </w:numPr>
        <w:jc w:val="both"/>
        <w:rPr>
          <w:rFonts w:ascii="Times New Roman" w:hAnsi="Times New Roman"/>
          <w:i/>
          <w:iCs/>
          <w:color w:val="0000FF"/>
          <w:sz w:val="24"/>
          <w:szCs w:val="24"/>
        </w:rPr>
      </w:pPr>
      <w:r w:rsidRPr="00430F33">
        <w:rPr>
          <w:rFonts w:ascii="Times New Roman" w:hAnsi="Times New Roman"/>
          <w:i/>
          <w:iCs/>
          <w:color w:val="0000FF"/>
          <w:sz w:val="24"/>
          <w:szCs w:val="24"/>
        </w:rPr>
        <w:t>Alkohola lietošanas profilakse;</w:t>
      </w:r>
    </w:p>
    <w:p w14:paraId="19D025F3" w14:textId="2C135DBD" w:rsidR="00744B4A" w:rsidRPr="00430F33" w:rsidRDefault="00744B4A" w:rsidP="00733CA7">
      <w:pPr>
        <w:pStyle w:val="ListParagraph"/>
        <w:numPr>
          <w:ilvl w:val="0"/>
          <w:numId w:val="60"/>
        </w:numPr>
        <w:jc w:val="both"/>
        <w:rPr>
          <w:rFonts w:ascii="Times New Roman" w:hAnsi="Times New Roman"/>
          <w:i/>
          <w:iCs/>
          <w:color w:val="0000FF"/>
          <w:sz w:val="24"/>
          <w:szCs w:val="24"/>
        </w:rPr>
      </w:pPr>
      <w:r w:rsidRPr="00430F33">
        <w:rPr>
          <w:rFonts w:ascii="Times New Roman" w:hAnsi="Times New Roman"/>
          <w:i/>
          <w:iCs/>
          <w:color w:val="0000FF"/>
          <w:sz w:val="24"/>
          <w:szCs w:val="24"/>
        </w:rPr>
        <w:t>Narkotisko un psihotropo vielu</w:t>
      </w:r>
      <w:r w:rsidR="00823F84">
        <w:rPr>
          <w:rFonts w:ascii="Times New Roman" w:hAnsi="Times New Roman"/>
          <w:i/>
          <w:iCs/>
          <w:color w:val="0000FF"/>
          <w:sz w:val="24"/>
          <w:szCs w:val="24"/>
        </w:rPr>
        <w:t xml:space="preserve"> lietošanas</w:t>
      </w:r>
      <w:r w:rsidRPr="00430F33">
        <w:rPr>
          <w:rFonts w:ascii="Times New Roman" w:hAnsi="Times New Roman"/>
          <w:i/>
          <w:iCs/>
          <w:color w:val="0000FF"/>
          <w:sz w:val="24"/>
          <w:szCs w:val="24"/>
        </w:rPr>
        <w:t xml:space="preserve"> profilakse;</w:t>
      </w:r>
    </w:p>
    <w:p w14:paraId="2058AD63" w14:textId="614C8B61" w:rsidR="00A62CA1" w:rsidRPr="00430F33" w:rsidRDefault="00744B4A" w:rsidP="00733CA7">
      <w:pPr>
        <w:pStyle w:val="ListParagraph"/>
        <w:numPr>
          <w:ilvl w:val="0"/>
          <w:numId w:val="60"/>
        </w:numPr>
        <w:jc w:val="both"/>
        <w:rPr>
          <w:rFonts w:ascii="Times New Roman" w:hAnsi="Times New Roman"/>
          <w:i/>
          <w:iCs/>
          <w:color w:val="0000FF"/>
          <w:sz w:val="24"/>
          <w:szCs w:val="24"/>
        </w:rPr>
      </w:pPr>
      <w:r w:rsidRPr="00430F33">
        <w:rPr>
          <w:rFonts w:ascii="Times New Roman" w:hAnsi="Times New Roman"/>
          <w:i/>
          <w:iCs/>
          <w:color w:val="0000FF"/>
          <w:sz w:val="24"/>
          <w:szCs w:val="24"/>
        </w:rPr>
        <w:t>Procesu atkarību izplatības ierobežošana.</w:t>
      </w:r>
    </w:p>
    <w:p w14:paraId="718ED76C" w14:textId="77777777" w:rsidR="00261ED8" w:rsidRPr="00C87989" w:rsidRDefault="00261ED8" w:rsidP="00261ED8">
      <w:pPr>
        <w:pStyle w:val="ListParagraph"/>
        <w:spacing w:after="0" w:line="240" w:lineRule="auto"/>
        <w:ind w:left="1701"/>
        <w:jc w:val="both"/>
        <w:rPr>
          <w:rFonts w:ascii="Times New Roman" w:hAnsi="Times New Roman"/>
          <w:i/>
          <w:color w:val="0000FF"/>
          <w:sz w:val="10"/>
          <w:szCs w:val="10"/>
        </w:rPr>
      </w:pPr>
    </w:p>
    <w:p w14:paraId="205042A6" w14:textId="77777777" w:rsidR="001720FC" w:rsidRDefault="001720FC" w:rsidP="001720FC">
      <w:pPr>
        <w:jc w:val="both"/>
        <w:rPr>
          <w:i/>
          <w:iCs/>
          <w:color w:val="FF0000"/>
        </w:rPr>
      </w:pPr>
    </w:p>
    <w:p w14:paraId="7E8A412C" w14:textId="5E8F0B4F" w:rsidR="00D8002E" w:rsidRDefault="00AC5142" w:rsidP="00751A92">
      <w:pPr>
        <w:pStyle w:val="Heading3"/>
        <w:spacing w:before="0" w:beforeAutospacing="0" w:after="0" w:afterAutospacing="0"/>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p w14:paraId="7194D475" w14:textId="77777777" w:rsidR="00DE2129" w:rsidRPr="00824AF7" w:rsidRDefault="00DE2129" w:rsidP="00751A9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807"/>
        <w:gridCol w:w="3820"/>
      </w:tblGrid>
      <w:tr w:rsidR="005A55CD" w14:paraId="012F542A" w14:textId="77777777" w:rsidTr="7B69F3C2">
        <w:trPr>
          <w:trHeight w:val="2114"/>
        </w:trPr>
        <w:tc>
          <w:tcPr>
            <w:tcW w:w="5807" w:type="dxa"/>
            <w:vMerge w:val="restart"/>
          </w:tcPr>
          <w:bookmarkEnd w:id="3"/>
          <w:p w14:paraId="1F9C45E4" w14:textId="5AF587B8" w:rsidR="005A55CD" w:rsidRDefault="00A011A5">
            <w:pPr>
              <w:pStyle w:val="NormalWeb"/>
              <w:spacing w:before="0" w:beforeAutospacing="0" w:after="0" w:afterAutospacing="0"/>
              <w:jc w:val="both"/>
              <w:rPr>
                <w:i/>
                <w:iCs/>
                <w:color w:val="0000FF"/>
              </w:rPr>
            </w:pPr>
            <w:r w:rsidRPr="006247D4">
              <w:rPr>
                <w:i/>
                <w:iCs/>
                <w:noProof/>
                <w:color w:val="0000FF"/>
              </w:rPr>
              <w:drawing>
                <wp:inline distT="0" distB="0" distL="0" distR="0" wp14:anchorId="18649775" wp14:editId="256778FD">
                  <wp:extent cx="3543300" cy="2024795"/>
                  <wp:effectExtent l="0" t="0" r="0" b="0"/>
                  <wp:docPr id="186160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00658" name=""/>
                          <pic:cNvPicPr/>
                        </pic:nvPicPr>
                        <pic:blipFill>
                          <a:blip r:embed="rId19"/>
                          <a:stretch>
                            <a:fillRect/>
                          </a:stretch>
                        </pic:blipFill>
                        <pic:spPr>
                          <a:xfrm>
                            <a:off x="0" y="0"/>
                            <a:ext cx="3565618" cy="2037549"/>
                          </a:xfrm>
                          <a:prstGeom prst="rect">
                            <a:avLst/>
                          </a:prstGeom>
                        </pic:spPr>
                      </pic:pic>
                    </a:graphicData>
                  </a:graphic>
                </wp:inline>
              </w:drawing>
            </w:r>
          </w:p>
        </w:tc>
        <w:tc>
          <w:tcPr>
            <w:tcW w:w="3820" w:type="dxa"/>
          </w:tcPr>
          <w:p w14:paraId="49320B67" w14:textId="77777777" w:rsidR="005A55CD" w:rsidRPr="00C7344A" w:rsidRDefault="005A55CD">
            <w:pPr>
              <w:pStyle w:val="NormalWeb"/>
              <w:spacing w:before="0" w:beforeAutospacing="0" w:after="0" w:afterAutospacing="0"/>
              <w:jc w:val="both"/>
              <w:rPr>
                <w:b/>
                <w:bCs/>
              </w:rPr>
            </w:pPr>
            <w:r w:rsidRPr="00C7344A">
              <w:rPr>
                <w:b/>
                <w:bCs/>
              </w:rPr>
              <w:t>Projekta īstenošanas vieta</w:t>
            </w:r>
          </w:p>
          <w:p w14:paraId="1FEC4483" w14:textId="77777777" w:rsidR="005A55CD" w:rsidRPr="005A6684" w:rsidRDefault="005A55CD">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AB617BB" w14:textId="77777777" w:rsidR="005A55CD" w:rsidRDefault="005A55CD">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p w14:paraId="460D241D" w14:textId="3E773673" w:rsidR="005A55CD" w:rsidRPr="00C7344A" w:rsidRDefault="005A55CD">
            <w:pPr>
              <w:pStyle w:val="NormalWeb"/>
              <w:spacing w:before="0" w:beforeAutospacing="0" w:after="0" w:afterAutospacing="0"/>
              <w:jc w:val="both"/>
              <w:rPr>
                <w:color w:val="808080" w:themeColor="background1" w:themeShade="80"/>
              </w:rPr>
            </w:pPr>
            <w:r w:rsidRPr="007E08EE">
              <w:rPr>
                <w:i/>
                <w:iCs/>
                <w:color w:val="0000FF"/>
              </w:rPr>
              <w:t>Norāda projekta iesniedzēja adresi, kurā tiks nodrošināta projektā iekļauto īstenošanas darbību koordinēšana un kurā atradīsies ar projekta īstenošanu saistīta projekta dokumentācija</w:t>
            </w:r>
            <w:r w:rsidR="006B7322">
              <w:rPr>
                <w:i/>
                <w:iCs/>
                <w:color w:val="0000FF"/>
              </w:rPr>
              <w:t>.</w:t>
            </w:r>
          </w:p>
        </w:tc>
      </w:tr>
      <w:tr w:rsidR="005A55CD" w14:paraId="70D5BF48" w14:textId="77777777" w:rsidTr="7B69F3C2">
        <w:trPr>
          <w:trHeight w:val="3478"/>
        </w:trPr>
        <w:tc>
          <w:tcPr>
            <w:tcW w:w="5807" w:type="dxa"/>
            <w:vMerge/>
          </w:tcPr>
          <w:p w14:paraId="0BC5C0F3" w14:textId="77777777" w:rsidR="005A55CD" w:rsidRDefault="005A55CD">
            <w:pPr>
              <w:pStyle w:val="NormalWeb"/>
              <w:spacing w:before="0" w:beforeAutospacing="0" w:after="0" w:afterAutospacing="0"/>
              <w:jc w:val="both"/>
              <w:rPr>
                <w:noProof/>
              </w:rPr>
            </w:pPr>
          </w:p>
        </w:tc>
        <w:tc>
          <w:tcPr>
            <w:tcW w:w="3820" w:type="dxa"/>
          </w:tcPr>
          <w:p w14:paraId="71DCE01C" w14:textId="77777777" w:rsidR="005A55CD" w:rsidRPr="005A6684" w:rsidRDefault="005A55CD">
            <w:pPr>
              <w:pStyle w:val="NormalWeb"/>
              <w:spacing w:before="0" w:beforeAutospacing="0" w:after="0" w:afterAutospacing="0"/>
              <w:jc w:val="both"/>
              <w:rPr>
                <w:b/>
                <w:bCs/>
              </w:rPr>
            </w:pPr>
            <w:r w:rsidRPr="005A6684">
              <w:rPr>
                <w:b/>
                <w:bCs/>
              </w:rPr>
              <w:t xml:space="preserve">Projekta īstenošanas vietas apraksts </w:t>
            </w:r>
          </w:p>
          <w:p w14:paraId="418E8C9B" w14:textId="77777777" w:rsidR="005A55CD" w:rsidRDefault="005A55CD">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4B4E8A8" w14:textId="5B4D006B" w:rsidR="005A55CD" w:rsidRDefault="005309D0">
            <w:pPr>
              <w:pStyle w:val="NormalWeb"/>
              <w:spacing w:before="0" w:beforeAutospacing="0" w:after="0" w:afterAutospacing="0"/>
              <w:jc w:val="both"/>
              <w:rPr>
                <w:i/>
                <w:iCs/>
                <w:color w:val="0000FF"/>
              </w:rPr>
            </w:pPr>
            <w:r>
              <w:rPr>
                <w:i/>
                <w:iCs/>
                <w:color w:val="0000FF"/>
              </w:rPr>
              <w:t>Norāda</w:t>
            </w:r>
            <w:r w:rsidR="00D14D67">
              <w:rPr>
                <w:i/>
                <w:iCs/>
                <w:color w:val="0000FF"/>
              </w:rPr>
              <w:t xml:space="preserve"> informāciju par </w:t>
            </w:r>
            <w:r w:rsidR="00522DB2">
              <w:rPr>
                <w:i/>
                <w:iCs/>
                <w:color w:val="0000FF"/>
              </w:rPr>
              <w:t>īstenošanas vietām</w:t>
            </w:r>
            <w:r w:rsidR="00105F91">
              <w:rPr>
                <w:i/>
                <w:iCs/>
                <w:color w:val="0000FF"/>
              </w:rPr>
              <w:t xml:space="preserve">, kurās </w:t>
            </w:r>
            <w:r w:rsidR="00822AD3">
              <w:rPr>
                <w:i/>
                <w:iCs/>
                <w:color w:val="0000FF"/>
              </w:rPr>
              <w:t xml:space="preserve">paredzēts īstenot </w:t>
            </w:r>
            <w:r w:rsidRPr="005309D0">
              <w:rPr>
                <w:i/>
                <w:iCs/>
                <w:color w:val="0000FF"/>
              </w:rPr>
              <w:t>projekta ietvaros</w:t>
            </w:r>
            <w:r w:rsidR="00477B50">
              <w:rPr>
                <w:i/>
                <w:iCs/>
                <w:color w:val="0000FF"/>
              </w:rPr>
              <w:t xml:space="preserve"> plānotos</w:t>
            </w:r>
            <w:r w:rsidRPr="005309D0">
              <w:rPr>
                <w:i/>
                <w:iCs/>
                <w:color w:val="0000FF"/>
              </w:rPr>
              <w:t xml:space="preserve"> pasākum</w:t>
            </w:r>
            <w:r w:rsidR="00477B50">
              <w:rPr>
                <w:i/>
                <w:iCs/>
                <w:color w:val="0000FF"/>
              </w:rPr>
              <w:t>us</w:t>
            </w:r>
            <w:r w:rsidR="005A55CD" w:rsidRPr="00983B11">
              <w:rPr>
                <w:i/>
                <w:iCs/>
                <w:color w:val="0000FF"/>
              </w:rPr>
              <w:t>.</w:t>
            </w:r>
            <w:r w:rsidR="00477B50">
              <w:rPr>
                <w:i/>
                <w:iCs/>
                <w:color w:val="0000FF"/>
              </w:rPr>
              <w:t xml:space="preserve"> </w:t>
            </w:r>
          </w:p>
          <w:p w14:paraId="104CE40F" w14:textId="32063E12" w:rsidR="005A55CD" w:rsidRPr="005A6684" w:rsidRDefault="000E7D01" w:rsidP="7B69F3C2">
            <w:pPr>
              <w:pStyle w:val="NormalWeb"/>
              <w:numPr>
                <w:ilvl w:val="0"/>
                <w:numId w:val="18"/>
              </w:numPr>
              <w:spacing w:before="0" w:beforeAutospacing="0" w:after="0" w:afterAutospacing="0"/>
              <w:ind w:left="296"/>
              <w:jc w:val="both"/>
              <w:rPr>
                <w:color w:val="0000FF"/>
              </w:rPr>
            </w:pPr>
            <w:r w:rsidRPr="7B69F3C2">
              <w:rPr>
                <w:i/>
                <w:iCs/>
                <w:color w:val="0000FF"/>
              </w:rPr>
              <w:t>N</w:t>
            </w:r>
            <w:r w:rsidR="00B75BF1" w:rsidRPr="7B69F3C2">
              <w:rPr>
                <w:i/>
                <w:iCs/>
                <w:color w:val="0000FF"/>
              </w:rPr>
              <w:t xml:space="preserve">orāda </w:t>
            </w:r>
            <w:r w:rsidR="005B3795" w:rsidRPr="7B69F3C2">
              <w:rPr>
                <w:i/>
                <w:iCs/>
                <w:color w:val="0000FF"/>
              </w:rPr>
              <w:t>plānošanas reģionu</w:t>
            </w:r>
            <w:r w:rsidRPr="7B69F3C2">
              <w:rPr>
                <w:i/>
                <w:iCs/>
                <w:color w:val="0000FF"/>
              </w:rPr>
              <w:t>, ta</w:t>
            </w:r>
            <w:r w:rsidR="6CA18F48" w:rsidRPr="7B69F3C2">
              <w:rPr>
                <w:i/>
                <w:iCs/>
                <w:color w:val="0000FF"/>
              </w:rPr>
              <w:t>jā</w:t>
            </w:r>
            <w:r w:rsidRPr="7B69F3C2">
              <w:rPr>
                <w:i/>
                <w:iCs/>
                <w:color w:val="0000FF"/>
              </w:rPr>
              <w:t xml:space="preserve"> skaitā konkrētās Latvijas plānošanas reģiona  pašvaldības, kurās projekta iesnieguma ietvaros ir plānots nodrošināt veselības veicināšanas un slimību profilakses pasākumu īstenošanu.</w:t>
            </w:r>
          </w:p>
        </w:tc>
      </w:tr>
    </w:tbl>
    <w:p w14:paraId="234FF4CC" w14:textId="77777777" w:rsidR="00C672D9" w:rsidRDefault="00C672D9" w:rsidP="00F03616">
      <w:pPr>
        <w:pStyle w:val="NormalWeb"/>
        <w:spacing w:before="0" w:beforeAutospacing="0" w:after="0" w:afterAutospacing="0"/>
        <w:jc w:val="both"/>
        <w:rPr>
          <w:i/>
          <w:color w:val="FF0000"/>
          <w:highlight w:val="yellow"/>
        </w:rPr>
      </w:pPr>
    </w:p>
    <w:p w14:paraId="46F54C72" w14:textId="77777777" w:rsidR="002A66E8" w:rsidRDefault="002A66E8" w:rsidP="00F03616">
      <w:pPr>
        <w:pStyle w:val="NormalWeb"/>
        <w:spacing w:before="0" w:beforeAutospacing="0" w:after="0" w:afterAutospacing="0"/>
        <w:jc w:val="both"/>
        <w:rPr>
          <w:i/>
          <w:color w:val="FF0000"/>
          <w:highlight w:val="yellow"/>
        </w:rPr>
      </w:pPr>
    </w:p>
    <w:p w14:paraId="472DBCCC" w14:textId="2EFF3C6F" w:rsidR="00772C03" w:rsidRPr="00321E53" w:rsidRDefault="00455E2A" w:rsidP="00DE2129">
      <w:pPr>
        <w:pStyle w:val="Heading3"/>
        <w:spacing w:before="0" w:beforeAutospacing="0" w:after="0" w:afterAutospacing="0"/>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321E53">
      <w:pPr>
        <w:pStyle w:val="Heading3"/>
        <w:spacing w:before="0" w:beforeAutospacing="0" w:after="0" w:afterAutospacing="0"/>
        <w:ind w:left="567"/>
        <w:jc w:val="both"/>
        <w:rPr>
          <w:color w:val="FF0000"/>
        </w:rPr>
      </w:pPr>
    </w:p>
    <w:p w14:paraId="4A30350C" w14:textId="77777777" w:rsidR="003848CD" w:rsidRDefault="00611CE5" w:rsidP="00772C03">
      <w:pPr>
        <w:jc w:val="both"/>
        <w:rPr>
          <w:b/>
          <w:i/>
          <w:color w:val="0000FF"/>
        </w:rPr>
      </w:pPr>
      <w:r w:rsidRPr="00611CE5">
        <w:rPr>
          <w:b/>
          <w:i/>
          <w:color w:val="0000FF"/>
        </w:rPr>
        <w:t xml:space="preserve">Šajā </w:t>
      </w:r>
      <w:r>
        <w:rPr>
          <w:b/>
          <w:i/>
          <w:color w:val="0000FF"/>
        </w:rPr>
        <w:t>sadaļā</w:t>
      </w:r>
      <w:r w:rsidRPr="00611CE5">
        <w:rPr>
          <w:b/>
          <w:i/>
          <w:color w:val="0000FF"/>
        </w:rPr>
        <w:t xml:space="preserve"> projekta iesniedzējs</w:t>
      </w:r>
      <w:r w:rsidR="003848CD">
        <w:rPr>
          <w:b/>
          <w:i/>
          <w:color w:val="0000FF"/>
        </w:rPr>
        <w:t>:</w:t>
      </w:r>
    </w:p>
    <w:p w14:paraId="15F8AB5E" w14:textId="77777777" w:rsidR="00EF0E4F" w:rsidRDefault="00EF0E4F" w:rsidP="00772C03">
      <w:pPr>
        <w:jc w:val="both"/>
        <w:rPr>
          <w:b/>
          <w:i/>
          <w:color w:val="0000FF"/>
        </w:rPr>
      </w:pPr>
    </w:p>
    <w:p w14:paraId="4009DE87" w14:textId="77777777" w:rsidR="007B17B5" w:rsidRPr="007B17B5" w:rsidRDefault="00611CE5" w:rsidP="00733CA7">
      <w:pPr>
        <w:pStyle w:val="ListParagraph"/>
        <w:numPr>
          <w:ilvl w:val="0"/>
          <w:numId w:val="50"/>
        </w:numPr>
        <w:jc w:val="both"/>
        <w:rPr>
          <w:bCs/>
          <w:i/>
          <w:color w:val="0000FF"/>
        </w:rPr>
      </w:pPr>
      <w:r w:rsidRPr="003848CD">
        <w:rPr>
          <w:rFonts w:ascii="Times New Roman" w:eastAsiaTheme="minorEastAsia" w:hAnsi="Times New Roman"/>
          <w:bCs/>
          <w:i/>
          <w:color w:val="0000FF"/>
          <w:sz w:val="24"/>
          <w:szCs w:val="24"/>
          <w:lang w:eastAsia="lv-LV"/>
        </w:rPr>
        <w:t>norāda projekta mērķa grupu un tās vajadzības, tādējādi pamatojot projektā plānoto darbību nepieciešamību</w:t>
      </w:r>
      <w:r w:rsidR="003848CD" w:rsidRPr="003848CD">
        <w:rPr>
          <w:rFonts w:ascii="Times New Roman" w:eastAsiaTheme="minorEastAsia" w:hAnsi="Times New Roman"/>
          <w:bCs/>
          <w:i/>
          <w:color w:val="0000FF"/>
          <w:sz w:val="24"/>
          <w:szCs w:val="24"/>
          <w:lang w:eastAsia="lv-LV"/>
        </w:rPr>
        <w:t>;</w:t>
      </w:r>
    </w:p>
    <w:p w14:paraId="125D7ABE" w14:textId="77777777" w:rsidR="007B17B5" w:rsidRPr="007B17B5" w:rsidRDefault="005A2AB1" w:rsidP="00733CA7">
      <w:pPr>
        <w:pStyle w:val="ListParagraph"/>
        <w:numPr>
          <w:ilvl w:val="1"/>
          <w:numId w:val="50"/>
        </w:numPr>
        <w:jc w:val="both"/>
        <w:rPr>
          <w:rFonts w:ascii="Times New Roman" w:eastAsiaTheme="minorEastAsia" w:hAnsi="Times New Roman"/>
          <w:b/>
          <w:bCs/>
          <w:i/>
          <w:color w:val="0000FF"/>
          <w:sz w:val="24"/>
          <w:szCs w:val="24"/>
          <w:lang w:eastAsia="lv-LV"/>
        </w:rPr>
      </w:pPr>
      <w:r w:rsidRPr="007B17B5">
        <w:rPr>
          <w:rFonts w:ascii="Times New Roman" w:eastAsiaTheme="minorEastAsia" w:hAnsi="Times New Roman"/>
          <w:b/>
          <w:bCs/>
          <w:i/>
          <w:color w:val="0000FF"/>
          <w:sz w:val="24"/>
          <w:szCs w:val="24"/>
          <w:lang w:eastAsia="lv-LV"/>
        </w:rPr>
        <w:t>Projekta m</w:t>
      </w:r>
      <w:r w:rsidR="00876671" w:rsidRPr="007B17B5">
        <w:rPr>
          <w:rFonts w:ascii="Times New Roman" w:eastAsiaTheme="minorEastAsia" w:hAnsi="Times New Roman"/>
          <w:b/>
          <w:bCs/>
          <w:i/>
          <w:color w:val="0000FF"/>
          <w:sz w:val="24"/>
          <w:szCs w:val="24"/>
          <w:lang w:eastAsia="lv-LV"/>
        </w:rPr>
        <w:t xml:space="preserve">ērķa grupai jāatbilst MK noteikumu </w:t>
      </w:r>
      <w:r w:rsidR="00A05846" w:rsidRPr="007B17B5">
        <w:rPr>
          <w:rFonts w:ascii="Times New Roman" w:eastAsiaTheme="minorEastAsia" w:hAnsi="Times New Roman"/>
          <w:b/>
          <w:bCs/>
          <w:i/>
          <w:color w:val="0000FF"/>
          <w:sz w:val="24"/>
          <w:szCs w:val="24"/>
          <w:lang w:eastAsia="lv-LV"/>
        </w:rPr>
        <w:t>7</w:t>
      </w:r>
      <w:r w:rsidR="00876671" w:rsidRPr="007B17B5">
        <w:rPr>
          <w:rFonts w:ascii="Times New Roman" w:eastAsiaTheme="minorEastAsia" w:hAnsi="Times New Roman"/>
          <w:b/>
          <w:bCs/>
          <w:i/>
          <w:color w:val="0000FF"/>
          <w:sz w:val="24"/>
          <w:szCs w:val="24"/>
          <w:lang w:eastAsia="lv-LV"/>
        </w:rPr>
        <w:t>.</w:t>
      </w:r>
      <w:r w:rsidR="0046515A" w:rsidRPr="007B17B5">
        <w:rPr>
          <w:rFonts w:ascii="Times New Roman" w:eastAsiaTheme="minorEastAsia" w:hAnsi="Times New Roman"/>
          <w:b/>
          <w:bCs/>
          <w:i/>
          <w:color w:val="0000FF"/>
          <w:sz w:val="24"/>
          <w:szCs w:val="24"/>
          <w:lang w:eastAsia="lv-LV"/>
        </w:rPr>
        <w:t> </w:t>
      </w:r>
      <w:r w:rsidR="00876671" w:rsidRPr="007B17B5">
        <w:rPr>
          <w:rFonts w:ascii="Times New Roman" w:eastAsiaTheme="minorEastAsia" w:hAnsi="Times New Roman"/>
          <w:b/>
          <w:bCs/>
          <w:i/>
          <w:color w:val="0000FF"/>
          <w:sz w:val="24"/>
          <w:szCs w:val="24"/>
          <w:lang w:eastAsia="lv-LV"/>
        </w:rPr>
        <w:t xml:space="preserve">punktā noteiktajai </w:t>
      </w:r>
      <w:r w:rsidRPr="007B17B5">
        <w:rPr>
          <w:rFonts w:ascii="Times New Roman" w:eastAsiaTheme="minorEastAsia" w:hAnsi="Times New Roman"/>
          <w:b/>
          <w:bCs/>
          <w:i/>
          <w:color w:val="0000FF"/>
          <w:sz w:val="24"/>
          <w:szCs w:val="24"/>
          <w:lang w:eastAsia="lv-LV"/>
        </w:rPr>
        <w:t xml:space="preserve">pasākuma </w:t>
      </w:r>
      <w:r w:rsidR="00876671" w:rsidRPr="007B17B5">
        <w:rPr>
          <w:rFonts w:ascii="Times New Roman" w:eastAsiaTheme="minorEastAsia" w:hAnsi="Times New Roman"/>
          <w:b/>
          <w:bCs/>
          <w:i/>
          <w:color w:val="0000FF"/>
          <w:sz w:val="24"/>
          <w:szCs w:val="24"/>
          <w:lang w:eastAsia="lv-LV"/>
        </w:rPr>
        <w:t>mērķa grupai</w:t>
      </w:r>
      <w:r w:rsidR="00AE2DE2" w:rsidRPr="007B17B5">
        <w:rPr>
          <w:rFonts w:ascii="Times New Roman" w:eastAsiaTheme="minorEastAsia" w:hAnsi="Times New Roman"/>
          <w:b/>
          <w:bCs/>
          <w:i/>
          <w:color w:val="0000FF"/>
          <w:sz w:val="24"/>
          <w:szCs w:val="24"/>
          <w:lang w:eastAsia="lv-LV"/>
        </w:rPr>
        <w:t xml:space="preserve"> - </w:t>
      </w:r>
      <w:r w:rsidR="00A05846" w:rsidRPr="007B17B5">
        <w:rPr>
          <w:rFonts w:ascii="Times New Roman" w:eastAsiaTheme="minorEastAsia" w:hAnsi="Times New Roman"/>
          <w:b/>
          <w:bCs/>
          <w:i/>
          <w:color w:val="0000FF"/>
          <w:sz w:val="24"/>
          <w:szCs w:val="24"/>
          <w:lang w:eastAsia="lv-LV"/>
        </w:rPr>
        <w:t>Latvijas iedzīvotāji, it īpaši bērni, jaunieši un vecāki.</w:t>
      </w:r>
    </w:p>
    <w:p w14:paraId="65A2CBA5" w14:textId="04AD95EE" w:rsidR="00F877D1" w:rsidRPr="007B17B5" w:rsidRDefault="00DC3687" w:rsidP="00733CA7">
      <w:pPr>
        <w:pStyle w:val="ListParagraph"/>
        <w:numPr>
          <w:ilvl w:val="0"/>
          <w:numId w:val="50"/>
        </w:numPr>
        <w:jc w:val="both"/>
        <w:rPr>
          <w:rFonts w:ascii="Times New Roman" w:eastAsiaTheme="minorEastAsia" w:hAnsi="Times New Roman"/>
          <w:i/>
          <w:color w:val="0000FF"/>
          <w:sz w:val="24"/>
          <w:szCs w:val="24"/>
          <w:lang w:eastAsia="lv-LV"/>
        </w:rPr>
      </w:pPr>
      <w:r w:rsidRPr="007B17B5">
        <w:rPr>
          <w:rFonts w:ascii="Times New Roman" w:hAnsi="Times New Roman"/>
          <w:i/>
          <w:color w:val="0000FF"/>
          <w:sz w:val="24"/>
          <w:szCs w:val="24"/>
        </w:rPr>
        <w:t>sniedz mērķa grupas personu situācijas raksturojumu</w:t>
      </w:r>
      <w:r w:rsidR="00B4139A" w:rsidRPr="007B17B5">
        <w:rPr>
          <w:rFonts w:ascii="Times New Roman" w:hAnsi="Times New Roman"/>
          <w:i/>
          <w:color w:val="0000FF"/>
          <w:sz w:val="24"/>
          <w:szCs w:val="24"/>
        </w:rPr>
        <w:t>, tās vajadzības un risināmās problēmas</w:t>
      </w:r>
      <w:r w:rsidR="00F877D1" w:rsidRPr="007B17B5">
        <w:rPr>
          <w:rFonts w:ascii="Times New Roman" w:hAnsi="Times New Roman"/>
          <w:i/>
          <w:color w:val="0000FF"/>
          <w:sz w:val="24"/>
          <w:szCs w:val="24"/>
        </w:rPr>
        <w:t>;</w:t>
      </w:r>
    </w:p>
    <w:p w14:paraId="5D67D33F" w14:textId="57C9B84F" w:rsidR="007224D0" w:rsidRDefault="007224D0" w:rsidP="00733CA7">
      <w:pPr>
        <w:numPr>
          <w:ilvl w:val="0"/>
          <w:numId w:val="17"/>
        </w:numPr>
        <w:spacing w:after="60"/>
        <w:jc w:val="both"/>
        <w:rPr>
          <w:i/>
          <w:color w:val="0000FF"/>
        </w:rPr>
      </w:pPr>
      <w:r w:rsidRPr="00B81CE8">
        <w:rPr>
          <w:i/>
          <w:color w:val="0000FF"/>
        </w:rPr>
        <w:t xml:space="preserve">norāda informāciju par to, kā mērķa grupas personas tiks informētas par iespējām piedalīties </w:t>
      </w:r>
      <w:r w:rsidR="00061992" w:rsidRPr="00B81CE8">
        <w:rPr>
          <w:i/>
          <w:color w:val="0000FF"/>
        </w:rPr>
        <w:t xml:space="preserve">projektā plānotajos </w:t>
      </w:r>
      <w:r w:rsidRPr="00B81CE8">
        <w:rPr>
          <w:i/>
          <w:color w:val="0000FF"/>
        </w:rPr>
        <w:t>atbalsta pasākumos</w:t>
      </w:r>
      <w:r w:rsidR="003A3000">
        <w:rPr>
          <w:i/>
          <w:color w:val="0000FF"/>
        </w:rPr>
        <w:t>;</w:t>
      </w:r>
    </w:p>
    <w:p w14:paraId="57ECA6FB" w14:textId="77777777" w:rsidR="00EF0E4F" w:rsidRDefault="00EF0E4F" w:rsidP="00EF0E4F">
      <w:pPr>
        <w:spacing w:after="60"/>
        <w:ind w:left="720"/>
        <w:jc w:val="both"/>
        <w:rPr>
          <w:i/>
          <w:color w:val="0000FF"/>
        </w:rPr>
      </w:pPr>
    </w:p>
    <w:p w14:paraId="12325517" w14:textId="5A6D0302" w:rsidR="00023E0A" w:rsidRPr="007A4254" w:rsidRDefault="003A3000" w:rsidP="7B69F3C2">
      <w:pPr>
        <w:pStyle w:val="ListParagraph"/>
        <w:numPr>
          <w:ilvl w:val="0"/>
          <w:numId w:val="17"/>
        </w:numPr>
        <w:rPr>
          <w:rFonts w:ascii="Times New Roman" w:eastAsiaTheme="minorEastAsia" w:hAnsi="Times New Roman"/>
          <w:i/>
          <w:iCs/>
          <w:color w:val="0000FF"/>
          <w:sz w:val="24"/>
          <w:szCs w:val="24"/>
          <w:lang w:eastAsia="lv-LV"/>
        </w:rPr>
      </w:pPr>
      <w:r w:rsidRPr="7B69F3C2">
        <w:rPr>
          <w:rFonts w:ascii="Times New Roman" w:eastAsiaTheme="minorEastAsia" w:hAnsi="Times New Roman"/>
          <w:i/>
          <w:iCs/>
          <w:color w:val="0000FF"/>
          <w:sz w:val="24"/>
          <w:szCs w:val="24"/>
          <w:lang w:eastAsia="lv-LV"/>
        </w:rPr>
        <w:t>apraksta, kā plānotās darbības nodrošinās pasākuma mērķa grupas vajadzības</w:t>
      </w:r>
      <w:r w:rsidR="00F35289" w:rsidRPr="7B69F3C2">
        <w:rPr>
          <w:rFonts w:ascii="Times New Roman" w:eastAsiaTheme="minorEastAsia" w:hAnsi="Times New Roman"/>
          <w:i/>
          <w:iCs/>
          <w:color w:val="0000FF"/>
          <w:sz w:val="24"/>
          <w:szCs w:val="24"/>
          <w:lang w:eastAsia="lv-LV"/>
        </w:rPr>
        <w:t>, problēmas</w:t>
      </w:r>
      <w:r w:rsidRPr="7B69F3C2">
        <w:rPr>
          <w:rFonts w:ascii="Times New Roman" w:eastAsiaTheme="minorEastAsia" w:hAnsi="Times New Roman"/>
          <w:i/>
          <w:iCs/>
          <w:color w:val="0000FF"/>
          <w:sz w:val="24"/>
          <w:szCs w:val="24"/>
          <w:lang w:eastAsia="lv-LV"/>
        </w:rPr>
        <w:t xml:space="preserve"> un kādas konkrētas pierādījumos balstītas metodes veselības veicināšanai un slimību profilaksei tiks izmantotas profilakses pasākumu īstenošanai. </w:t>
      </w:r>
      <w:r w:rsidRPr="7B69F3C2">
        <w:rPr>
          <w:rFonts w:ascii="Times New Roman" w:eastAsiaTheme="minorEastAsia" w:hAnsi="Times New Roman"/>
          <w:b/>
          <w:bCs/>
          <w:i/>
          <w:iCs/>
          <w:color w:val="0000FF"/>
          <w:sz w:val="24"/>
          <w:szCs w:val="24"/>
          <w:lang w:eastAsia="lv-LV"/>
        </w:rPr>
        <w:t>Tai skaitā  norāda atsauce</w:t>
      </w:r>
      <w:r w:rsidR="000B45F3" w:rsidRPr="7B69F3C2">
        <w:rPr>
          <w:rFonts w:ascii="Times New Roman" w:eastAsiaTheme="minorEastAsia" w:hAnsi="Times New Roman"/>
          <w:b/>
          <w:bCs/>
          <w:i/>
          <w:iCs/>
          <w:color w:val="0000FF"/>
          <w:sz w:val="24"/>
          <w:szCs w:val="24"/>
          <w:lang w:eastAsia="lv-LV"/>
        </w:rPr>
        <w:t>s</w:t>
      </w:r>
      <w:r w:rsidRPr="7B69F3C2">
        <w:rPr>
          <w:rFonts w:ascii="Times New Roman" w:eastAsiaTheme="minorEastAsia" w:hAnsi="Times New Roman"/>
          <w:b/>
          <w:bCs/>
          <w:i/>
          <w:iCs/>
          <w:color w:val="0000FF"/>
          <w:sz w:val="24"/>
          <w:szCs w:val="24"/>
          <w:lang w:eastAsia="lv-LV"/>
        </w:rPr>
        <w:t xml:space="preserve"> uz materiāliem, pētījumiem un labās prakses piemēriem, kas apliecina minēto pierādījumos balstīto metožu efektivitāti un rezultātus,  un / vai plānotie  veselības veicināšana</w:t>
      </w:r>
      <w:r w:rsidR="003660DA" w:rsidRPr="7B69F3C2">
        <w:rPr>
          <w:rFonts w:ascii="Times New Roman" w:eastAsiaTheme="minorEastAsia" w:hAnsi="Times New Roman"/>
          <w:b/>
          <w:bCs/>
          <w:i/>
          <w:iCs/>
          <w:color w:val="0000FF"/>
          <w:sz w:val="24"/>
          <w:szCs w:val="24"/>
          <w:lang w:eastAsia="lv-LV"/>
        </w:rPr>
        <w:t>s</w:t>
      </w:r>
      <w:r w:rsidRPr="7B69F3C2">
        <w:rPr>
          <w:rFonts w:ascii="Times New Roman" w:eastAsiaTheme="minorEastAsia" w:hAnsi="Times New Roman"/>
          <w:b/>
          <w:bCs/>
          <w:i/>
          <w:iCs/>
          <w:color w:val="0000FF"/>
          <w:sz w:val="24"/>
          <w:szCs w:val="24"/>
          <w:lang w:eastAsia="lv-LV"/>
        </w:rPr>
        <w:t xml:space="preserve"> un slimību profilakses pasākumi, atbilst Slimību profilakses un kontroles </w:t>
      </w:r>
      <w:r w:rsidRPr="7B69F3C2">
        <w:rPr>
          <w:rFonts w:ascii="Times New Roman" w:eastAsiaTheme="minorEastAsia" w:hAnsi="Times New Roman"/>
          <w:b/>
          <w:bCs/>
          <w:i/>
          <w:iCs/>
          <w:color w:val="0000FF"/>
          <w:sz w:val="24"/>
          <w:szCs w:val="24"/>
          <w:lang w:eastAsia="lv-LV"/>
        </w:rPr>
        <w:lastRenderedPageBreak/>
        <w:t>centra</w:t>
      </w:r>
      <w:r w:rsidR="009B7B25" w:rsidRPr="7B69F3C2">
        <w:rPr>
          <w:rFonts w:ascii="Times New Roman" w:eastAsiaTheme="minorEastAsia" w:hAnsi="Times New Roman"/>
          <w:b/>
          <w:bCs/>
          <w:i/>
          <w:iCs/>
          <w:color w:val="0000FF"/>
          <w:sz w:val="24"/>
          <w:szCs w:val="24"/>
          <w:lang w:eastAsia="lv-LV"/>
        </w:rPr>
        <w:t xml:space="preserve"> izstrādātaj</w:t>
      </w:r>
      <w:r w:rsidR="4E984B40" w:rsidRPr="7B69F3C2">
        <w:rPr>
          <w:rFonts w:ascii="Times New Roman" w:eastAsiaTheme="minorEastAsia" w:hAnsi="Times New Roman"/>
          <w:b/>
          <w:bCs/>
          <w:i/>
          <w:iCs/>
          <w:color w:val="0000FF"/>
          <w:sz w:val="24"/>
          <w:szCs w:val="24"/>
          <w:lang w:eastAsia="lv-LV"/>
        </w:rPr>
        <w:t xml:space="preserve">ām vadlīnijām </w:t>
      </w:r>
      <w:r w:rsidR="009B7B25" w:rsidRPr="7B69F3C2">
        <w:rPr>
          <w:rFonts w:ascii="Times New Roman" w:eastAsiaTheme="minorEastAsia" w:hAnsi="Times New Roman"/>
          <w:b/>
          <w:bCs/>
          <w:i/>
          <w:iCs/>
          <w:color w:val="0000FF"/>
          <w:sz w:val="24"/>
          <w:szCs w:val="24"/>
          <w:lang w:eastAsia="lv-LV"/>
        </w:rPr>
        <w:t>E</w:t>
      </w:r>
      <w:r w:rsidR="4A339D38" w:rsidRPr="7B69F3C2">
        <w:rPr>
          <w:rFonts w:ascii="Times New Roman" w:eastAsiaTheme="minorEastAsia" w:hAnsi="Times New Roman"/>
          <w:b/>
          <w:bCs/>
          <w:i/>
          <w:iCs/>
          <w:color w:val="0000FF"/>
          <w:sz w:val="24"/>
          <w:szCs w:val="24"/>
          <w:lang w:eastAsia="lv-LV"/>
        </w:rPr>
        <w:t>iropas Sociālā fonda</w:t>
      </w:r>
      <w:r w:rsidR="009B7B25" w:rsidRPr="7B69F3C2">
        <w:rPr>
          <w:rFonts w:ascii="Times New Roman" w:eastAsiaTheme="minorEastAsia" w:hAnsi="Times New Roman"/>
          <w:b/>
          <w:bCs/>
          <w:i/>
          <w:iCs/>
          <w:color w:val="0000FF"/>
          <w:sz w:val="24"/>
          <w:szCs w:val="24"/>
          <w:lang w:eastAsia="lv-LV"/>
        </w:rPr>
        <w:t xml:space="preserve"> 4.1.2.8. pasākuma “Nevalstisko organizāciju iesaiste veselības veicināšanas un slimību profilakses pasākumu īstenošanā”  projektu plānošanā un īstenošanā</w:t>
      </w:r>
      <w:r w:rsidR="005E7CED" w:rsidRPr="7B69F3C2">
        <w:rPr>
          <w:rStyle w:val="FootnoteReference"/>
          <w:rFonts w:ascii="Times New Roman" w:eastAsiaTheme="minorEastAsia" w:hAnsi="Times New Roman"/>
          <w:b/>
          <w:bCs/>
          <w:i/>
          <w:iCs/>
          <w:color w:val="0000FF"/>
          <w:sz w:val="24"/>
          <w:szCs w:val="24"/>
          <w:lang w:eastAsia="lv-LV"/>
        </w:rPr>
        <w:footnoteReference w:id="4"/>
      </w:r>
      <w:r w:rsidR="00CE7621" w:rsidRPr="7B69F3C2">
        <w:rPr>
          <w:rFonts w:ascii="Times New Roman" w:eastAsiaTheme="minorEastAsia" w:hAnsi="Times New Roman"/>
          <w:b/>
          <w:bCs/>
          <w:i/>
          <w:iCs/>
          <w:color w:val="0000FF"/>
          <w:sz w:val="24"/>
          <w:szCs w:val="24"/>
          <w:lang w:eastAsia="lv-LV"/>
        </w:rPr>
        <w:t xml:space="preserve"> ( nolikuma 4.pielikums).</w:t>
      </w:r>
    </w:p>
    <w:p w14:paraId="2E21FBE7" w14:textId="77777777" w:rsidR="007A4254" w:rsidRPr="007A4254" w:rsidRDefault="007A4254" w:rsidP="007A4254">
      <w:pPr>
        <w:ind w:left="360"/>
        <w:rPr>
          <w:i/>
          <w:color w:val="0000FF"/>
        </w:rPr>
      </w:pPr>
    </w:p>
    <w:p w14:paraId="03C90480" w14:textId="09CE6B9B" w:rsidR="00CD2D1B" w:rsidRPr="00CD2D1B" w:rsidRDefault="00CD4B47" w:rsidP="00CD2D1B">
      <w:pPr>
        <w:spacing w:after="60"/>
        <w:jc w:val="both"/>
        <w:rPr>
          <w:i/>
          <w:color w:val="0000FF"/>
        </w:rPr>
      </w:pPr>
      <w:r>
        <w:rPr>
          <w:i/>
          <w:color w:val="0000FF"/>
        </w:rPr>
        <w:t xml:space="preserve">Atbilstoši </w:t>
      </w:r>
      <w:r w:rsidR="00B9639E">
        <w:rPr>
          <w:i/>
          <w:color w:val="0000FF"/>
        </w:rPr>
        <w:t>kvalitātes</w:t>
      </w:r>
      <w:r>
        <w:rPr>
          <w:i/>
          <w:color w:val="0000FF"/>
        </w:rPr>
        <w:t xml:space="preserve"> kritērija</w:t>
      </w:r>
      <w:r w:rsidR="00DD40CE">
        <w:rPr>
          <w:i/>
          <w:color w:val="0000FF"/>
        </w:rPr>
        <w:t xml:space="preserve"> Nr.4.6.</w:t>
      </w:r>
      <w:r w:rsidR="00DC5D96">
        <w:rPr>
          <w:i/>
          <w:color w:val="0000FF"/>
        </w:rPr>
        <w:t xml:space="preserve"> </w:t>
      </w:r>
      <w:r>
        <w:rPr>
          <w:i/>
          <w:color w:val="0000FF"/>
        </w:rPr>
        <w:t>apakšpunktam</w:t>
      </w:r>
      <w:r w:rsidR="00DD40CE">
        <w:rPr>
          <w:i/>
          <w:color w:val="0000FF"/>
        </w:rPr>
        <w:t xml:space="preserve"> Nr.4.6.3.</w:t>
      </w:r>
      <w:r>
        <w:rPr>
          <w:i/>
          <w:color w:val="0000FF"/>
        </w:rPr>
        <w:t>, p</w:t>
      </w:r>
      <w:r w:rsidR="00D07447">
        <w:rPr>
          <w:i/>
          <w:color w:val="0000FF"/>
        </w:rPr>
        <w:t>rojekta iesniegumā jāiekļauj informācija par to</w:t>
      </w:r>
      <w:r w:rsidR="003660DA">
        <w:rPr>
          <w:i/>
          <w:color w:val="0000FF"/>
        </w:rPr>
        <w:t>,</w:t>
      </w:r>
      <w:r w:rsidR="00D07447">
        <w:rPr>
          <w:i/>
          <w:color w:val="0000FF"/>
        </w:rPr>
        <w:t xml:space="preserve"> vai </w:t>
      </w:r>
      <w:r w:rsidR="00C44D8C">
        <w:rPr>
          <w:i/>
          <w:color w:val="0000FF"/>
        </w:rPr>
        <w:t xml:space="preserve">ir </w:t>
      </w:r>
      <w:r w:rsidR="00C44D8C" w:rsidRPr="00817267">
        <w:rPr>
          <w:b/>
          <w:bCs/>
          <w:i/>
          <w:color w:val="0000FF"/>
        </w:rPr>
        <w:t>apzināta</w:t>
      </w:r>
      <w:r w:rsidR="00147AF3" w:rsidRPr="00817267">
        <w:rPr>
          <w:b/>
          <w:bCs/>
          <w:i/>
          <w:color w:val="0000FF"/>
        </w:rPr>
        <w:t>s</w:t>
      </w:r>
      <w:r w:rsidR="00C44D8C" w:rsidRPr="00817267">
        <w:rPr>
          <w:b/>
          <w:bCs/>
          <w:i/>
          <w:color w:val="0000FF"/>
        </w:rPr>
        <w:t xml:space="preserve"> </w:t>
      </w:r>
      <w:r w:rsidRPr="00817267">
        <w:rPr>
          <w:b/>
          <w:bCs/>
          <w:i/>
          <w:color w:val="0000FF"/>
        </w:rPr>
        <w:t>konkrētas mērķa grupas vajadzības un mērķa grupas personas, kuras iesaistīsies projektā</w:t>
      </w:r>
      <w:r w:rsidRPr="00CD4B47">
        <w:rPr>
          <w:i/>
          <w:color w:val="0000FF"/>
        </w:rPr>
        <w:t xml:space="preserve"> paredzētajos veselības veicināšanas un slimību profilakses pasākumos</w:t>
      </w:r>
      <w:r w:rsidR="00CF3211">
        <w:rPr>
          <w:i/>
          <w:color w:val="0000FF"/>
        </w:rPr>
        <w:t xml:space="preserve"> konkrētā Latvijas plānošanas reģionā. </w:t>
      </w:r>
      <w:r w:rsidR="00CD2D1B" w:rsidRPr="001C5BE0">
        <w:rPr>
          <w:b/>
          <w:bCs/>
          <w:i/>
          <w:color w:val="0000FF"/>
        </w:rPr>
        <w:t>Kritērijs tiks uzska</w:t>
      </w:r>
      <w:r w:rsidR="003C4772" w:rsidRPr="001C5BE0">
        <w:rPr>
          <w:b/>
          <w:bCs/>
          <w:i/>
          <w:color w:val="0000FF"/>
        </w:rPr>
        <w:t>tīts</w:t>
      </w:r>
      <w:r w:rsidR="00CD2D1B" w:rsidRPr="001C5BE0">
        <w:rPr>
          <w:b/>
          <w:bCs/>
          <w:i/>
          <w:color w:val="0000FF"/>
        </w:rPr>
        <w:t xml:space="preserve"> par izpildītu</w:t>
      </w:r>
      <w:r w:rsidR="00CD2D1B" w:rsidRPr="00CD2D1B">
        <w:rPr>
          <w:i/>
          <w:color w:val="0000FF"/>
        </w:rPr>
        <w:t>, ja projekta iesniedzējs projekta iesniegumā norādī</w:t>
      </w:r>
      <w:r w:rsidR="003C4772">
        <w:rPr>
          <w:i/>
          <w:color w:val="0000FF"/>
        </w:rPr>
        <w:t>s</w:t>
      </w:r>
      <w:r w:rsidR="00CD2D1B" w:rsidRPr="00CD2D1B">
        <w:rPr>
          <w:i/>
          <w:color w:val="0000FF"/>
        </w:rPr>
        <w:t xml:space="preserve"> uz konkrētas mērķa grupas vajadzībām un snie</w:t>
      </w:r>
      <w:r w:rsidR="00817267">
        <w:rPr>
          <w:i/>
          <w:color w:val="0000FF"/>
        </w:rPr>
        <w:t>gs</w:t>
      </w:r>
      <w:r w:rsidR="00CD2D1B" w:rsidRPr="00CD2D1B">
        <w:rPr>
          <w:i/>
          <w:color w:val="0000FF"/>
        </w:rPr>
        <w:t xml:space="preserve"> konkrētās mērķa grupas (piemēram, bērnu, jauniešu un vecāku)  izpēti un analīzi, </w:t>
      </w:r>
      <w:r w:rsidR="00CD2D1B" w:rsidRPr="001C5BE0">
        <w:rPr>
          <w:b/>
          <w:bCs/>
          <w:i/>
          <w:color w:val="0000FF"/>
        </w:rPr>
        <w:t>norādot</w:t>
      </w:r>
      <w:r w:rsidR="00792D02">
        <w:rPr>
          <w:b/>
          <w:bCs/>
          <w:i/>
          <w:color w:val="0000FF"/>
        </w:rPr>
        <w:t xml:space="preserve"> (informāciju norāda par katru projektā iekļauto Latvijas reģionu atsevišķi)</w:t>
      </w:r>
      <w:r w:rsidR="00CD2D1B" w:rsidRPr="001C5BE0">
        <w:rPr>
          <w:b/>
          <w:bCs/>
          <w:i/>
          <w:color w:val="0000FF"/>
        </w:rPr>
        <w:t>:</w:t>
      </w:r>
      <w:r w:rsidR="00CD2D1B" w:rsidRPr="00CD2D1B">
        <w:rPr>
          <w:i/>
          <w:color w:val="0000FF"/>
        </w:rPr>
        <w:t> </w:t>
      </w:r>
    </w:p>
    <w:p w14:paraId="51BE5C92" w14:textId="77777777" w:rsidR="00CD2D1B" w:rsidRPr="00CD2D1B" w:rsidRDefault="00CD2D1B" w:rsidP="00733CA7">
      <w:pPr>
        <w:numPr>
          <w:ilvl w:val="0"/>
          <w:numId w:val="61"/>
        </w:numPr>
        <w:spacing w:after="60"/>
        <w:jc w:val="both"/>
        <w:rPr>
          <w:i/>
          <w:color w:val="0000FF"/>
        </w:rPr>
      </w:pPr>
      <w:r w:rsidRPr="00CD2D1B">
        <w:rPr>
          <w:i/>
          <w:color w:val="0000FF"/>
        </w:rPr>
        <w:t>vecuma intervālus; </w:t>
      </w:r>
    </w:p>
    <w:p w14:paraId="0EF21E1D" w14:textId="77777777" w:rsidR="00CD2D1B" w:rsidRPr="00CD2D1B" w:rsidRDefault="00CD2D1B" w:rsidP="00733CA7">
      <w:pPr>
        <w:numPr>
          <w:ilvl w:val="0"/>
          <w:numId w:val="62"/>
        </w:numPr>
        <w:spacing w:after="60"/>
        <w:jc w:val="both"/>
        <w:rPr>
          <w:i/>
          <w:iCs/>
          <w:color w:val="0000FF"/>
        </w:rPr>
      </w:pPr>
      <w:r w:rsidRPr="6406D946">
        <w:rPr>
          <w:i/>
          <w:iCs/>
          <w:color w:val="0000FF"/>
        </w:rPr>
        <w:t>veselības veicināšanas un slimību profilakses pasākumos iesaistāmo personu skaitu (norādot dalījumā pa pasākumu veidiem); </w:t>
      </w:r>
    </w:p>
    <w:p w14:paraId="797A068A" w14:textId="77777777" w:rsidR="00CD2D1B" w:rsidRPr="00CD2D1B" w:rsidRDefault="00CD2D1B" w:rsidP="00733CA7">
      <w:pPr>
        <w:numPr>
          <w:ilvl w:val="0"/>
          <w:numId w:val="63"/>
        </w:numPr>
        <w:spacing w:after="60"/>
        <w:jc w:val="both"/>
        <w:rPr>
          <w:i/>
          <w:color w:val="0000FF"/>
        </w:rPr>
      </w:pPr>
      <w:r w:rsidRPr="00CD2D1B">
        <w:rPr>
          <w:i/>
          <w:color w:val="0000FF"/>
        </w:rPr>
        <w:t>piesaistes un informēšanas veidus un to pamatojumu; </w:t>
      </w:r>
    </w:p>
    <w:p w14:paraId="5959CB53" w14:textId="77777777" w:rsidR="00CD2D1B" w:rsidRPr="00CD2D1B" w:rsidRDefault="00CD2D1B" w:rsidP="00733CA7">
      <w:pPr>
        <w:numPr>
          <w:ilvl w:val="0"/>
          <w:numId w:val="64"/>
        </w:numPr>
        <w:spacing w:after="60"/>
        <w:jc w:val="both"/>
        <w:rPr>
          <w:i/>
          <w:color w:val="0000FF"/>
        </w:rPr>
      </w:pPr>
      <w:r w:rsidRPr="00CD2D1B">
        <w:rPr>
          <w:i/>
          <w:color w:val="0000FF"/>
        </w:rPr>
        <w:t>un citu informāciju, ko projekta iesniedzējs uzskata par svarīgu konkrētās mērķa grupas kontekstā. </w:t>
      </w:r>
    </w:p>
    <w:p w14:paraId="6B13D58D" w14:textId="64DA1E45" w:rsidR="00C76F95" w:rsidRDefault="00C76F95" w:rsidP="00C76F95">
      <w:pPr>
        <w:spacing w:after="60"/>
        <w:jc w:val="both"/>
        <w:rPr>
          <w:i/>
          <w:color w:val="0000FF"/>
        </w:rPr>
      </w:pPr>
    </w:p>
    <w:p w14:paraId="7FD9672C" w14:textId="77777777" w:rsidR="00B42365" w:rsidRPr="0049204C" w:rsidRDefault="00B42365" w:rsidP="00C76F95">
      <w:pPr>
        <w:spacing w:after="60"/>
        <w:jc w:val="both"/>
        <w:rPr>
          <w:i/>
          <w:color w:val="0000FF"/>
        </w:rPr>
      </w:pPr>
    </w:p>
    <w:p w14:paraId="5D052C9A" w14:textId="36916637" w:rsidR="00B16AE1" w:rsidRPr="00DE2129" w:rsidRDefault="00AC5142" w:rsidP="008C3F40">
      <w:pPr>
        <w:pStyle w:val="Heading3"/>
        <w:spacing w:after="120" w:afterAutospacing="0"/>
        <w:rPr>
          <w:rFonts w:eastAsia="Times New Roman"/>
          <w:caps/>
          <w:sz w:val="28"/>
          <w:szCs w:val="28"/>
        </w:rPr>
      </w:pPr>
      <w:bookmarkStart w:id="4" w:name="_Hlk140488014"/>
      <w:r w:rsidRPr="00DE2129">
        <w:rPr>
          <w:rFonts w:eastAsia="Times New Roman"/>
          <w:caps/>
          <w:sz w:val="28"/>
          <w:szCs w:val="28"/>
        </w:rPr>
        <w:t>Projekta īstenošana un vadība</w:t>
      </w:r>
      <w:r w:rsidR="003C6E78" w:rsidRPr="00DE2129">
        <w:rPr>
          <w:rFonts w:eastAsia="Times New Roman"/>
          <w:caps/>
          <w:sz w:val="28"/>
          <w:szCs w:val="28"/>
        </w:rPr>
        <w:t xml:space="preserve"> </w:t>
      </w:r>
    </w:p>
    <w:p w14:paraId="176EDBEA" w14:textId="6325DA08" w:rsidR="00315C3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bookmarkEnd w:id="4"/>
    </w:p>
    <w:p w14:paraId="7A4FF5D7" w14:textId="77777777" w:rsidR="00B4422C" w:rsidRDefault="00B4422C" w:rsidP="009577A3">
      <w:pPr>
        <w:jc w:val="both"/>
        <w:rPr>
          <w:b/>
          <w:bCs/>
          <w:i/>
          <w:color w:val="0000FF"/>
        </w:rPr>
      </w:pPr>
    </w:p>
    <w:p w14:paraId="6DD1B9B5" w14:textId="77777777" w:rsidR="00C5114D" w:rsidRPr="00C5114D" w:rsidRDefault="00C5114D" w:rsidP="00C5114D">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21CE4560" w14:textId="77777777" w:rsidR="00C5114D" w:rsidRPr="00C5114D" w:rsidRDefault="00C5114D" w:rsidP="00C5114D">
      <w:pPr>
        <w:jc w:val="both"/>
        <w:rPr>
          <w:b/>
          <w:bCs/>
          <w:i/>
          <w:color w:val="0000FF"/>
        </w:rPr>
      </w:pPr>
    </w:p>
    <w:p w14:paraId="014827A8" w14:textId="054687E2" w:rsidR="00C5114D" w:rsidRPr="006420BA" w:rsidRDefault="00C5114D" w:rsidP="00733CA7">
      <w:pPr>
        <w:numPr>
          <w:ilvl w:val="0"/>
          <w:numId w:val="31"/>
        </w:numPr>
        <w:ind w:left="851"/>
        <w:jc w:val="both"/>
        <w:rPr>
          <w:i/>
          <w:color w:val="0000FF"/>
        </w:rPr>
      </w:pPr>
      <w:r w:rsidRPr="006420BA">
        <w:rPr>
          <w:i/>
          <w:color w:val="0000FF"/>
        </w:rPr>
        <w:t xml:space="preserve">sniedz informāciju par </w:t>
      </w:r>
      <w:r w:rsidR="008C5618" w:rsidRPr="006420BA">
        <w:rPr>
          <w:i/>
          <w:color w:val="0000FF"/>
        </w:rPr>
        <w:t xml:space="preserve">projekta </w:t>
      </w:r>
      <w:r w:rsidRPr="006420BA">
        <w:rPr>
          <w:i/>
          <w:color w:val="0000FF"/>
        </w:rPr>
        <w:t>vadības un īstenošanas procesa organizēšanai nepieciešamo personālu;</w:t>
      </w:r>
    </w:p>
    <w:p w14:paraId="4825F8DA" w14:textId="5F0B5540" w:rsidR="00C5114D" w:rsidRPr="006420BA" w:rsidRDefault="00C5114D" w:rsidP="00733CA7">
      <w:pPr>
        <w:numPr>
          <w:ilvl w:val="0"/>
          <w:numId w:val="31"/>
        </w:numPr>
        <w:ind w:left="851"/>
        <w:jc w:val="both"/>
        <w:rPr>
          <w:i/>
          <w:color w:val="0000FF"/>
        </w:rPr>
      </w:pPr>
      <w:r w:rsidRPr="006420BA">
        <w:rPr>
          <w:i/>
          <w:color w:val="0000FF"/>
        </w:rPr>
        <w:t xml:space="preserve">apraksta to pienākumus projektā, nepieciešamo kvalifikāciju, </w:t>
      </w:r>
      <w:r w:rsidR="00636A19" w:rsidRPr="006420BA">
        <w:rPr>
          <w:i/>
          <w:color w:val="0000FF"/>
        </w:rPr>
        <w:t>t.sk.</w:t>
      </w:r>
      <w:r w:rsidRPr="006420BA">
        <w:rPr>
          <w:i/>
          <w:color w:val="0000FF"/>
        </w:rPr>
        <w:t xml:space="preserve"> pieredzi un kompetenci.</w:t>
      </w:r>
    </w:p>
    <w:p w14:paraId="73C88C19" w14:textId="77777777" w:rsidR="00C5114D" w:rsidRPr="006420BA" w:rsidRDefault="00C5114D" w:rsidP="00C5114D">
      <w:pPr>
        <w:ind w:left="851"/>
        <w:jc w:val="both"/>
        <w:rPr>
          <w:i/>
          <w:color w:val="0000FF"/>
        </w:rPr>
      </w:pPr>
    </w:p>
    <w:p w14:paraId="6FB39CA1" w14:textId="77777777" w:rsidR="00C5114D" w:rsidRPr="006420BA" w:rsidRDefault="00C5114D" w:rsidP="00733CA7">
      <w:pPr>
        <w:numPr>
          <w:ilvl w:val="0"/>
          <w:numId w:val="38"/>
        </w:numPr>
        <w:spacing w:after="160" w:line="259" w:lineRule="auto"/>
        <w:contextualSpacing/>
        <w:jc w:val="both"/>
        <w:rPr>
          <w:rFonts w:eastAsia="Calibri"/>
          <w:i/>
          <w:color w:val="0000FF"/>
          <w:lang w:eastAsia="en-US"/>
        </w:rPr>
      </w:pPr>
      <w:r w:rsidRPr="006420BA">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B93B92">
            <w:pPr>
              <w:pStyle w:val="NormalWeb"/>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733CA7">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733CA7">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733CA7">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5619AB4D" w:rsidR="00D35A7C" w:rsidRPr="00D35A7C" w:rsidRDefault="00720CD4" w:rsidP="00733CA7">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B93B92">
            <w:pPr>
              <w:pStyle w:val="NormalWeb"/>
              <w:spacing w:before="0" w:beforeAutospacing="0" w:after="0" w:afterAutospacing="0"/>
              <w:jc w:val="both"/>
              <w:rPr>
                <w:i/>
                <w:iCs/>
                <w:color w:val="0000FF"/>
              </w:rPr>
            </w:pPr>
            <w:r w:rsidRPr="00954571">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5E6284DB"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954571" w:rsidRDefault="000247B1" w:rsidP="000247B1">
            <w:pPr>
              <w:pStyle w:val="NormalWeb"/>
              <w:spacing w:before="0" w:beforeAutospacing="0" w:after="0" w:afterAutospacing="0"/>
              <w:jc w:val="both"/>
              <w:rPr>
                <w:rFonts w:eastAsia="Times New Roman"/>
                <w:b/>
                <w:bCs/>
                <w:i/>
                <w:iCs/>
              </w:rPr>
            </w:pPr>
            <w:r w:rsidRPr="00954571">
              <w:rPr>
                <w:i/>
                <w:iCs/>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BE8B317" w14:textId="77777777" w:rsidR="0044367E" w:rsidRDefault="00720CD4" w:rsidP="00B93B9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r w:rsidR="0044367E">
              <w:rPr>
                <w:i/>
                <w:iCs/>
                <w:color w:val="0000FF"/>
              </w:rPr>
              <w:t xml:space="preserve">. </w:t>
            </w:r>
          </w:p>
          <w:p w14:paraId="3FD6C597" w14:textId="77777777" w:rsidR="00560DCE" w:rsidRDefault="00560DCE" w:rsidP="00B93B92">
            <w:pPr>
              <w:pStyle w:val="NormalWeb"/>
              <w:spacing w:before="0" w:beforeAutospacing="0" w:after="0" w:afterAutospacing="0"/>
              <w:jc w:val="both"/>
              <w:rPr>
                <w:i/>
                <w:iCs/>
                <w:color w:val="0000FF"/>
              </w:rPr>
            </w:pPr>
          </w:p>
          <w:p w14:paraId="50B28A1A" w14:textId="3D519F76" w:rsidR="00720CD4" w:rsidRPr="00DF3173" w:rsidRDefault="0044367E" w:rsidP="00733CA7">
            <w:pPr>
              <w:pStyle w:val="NormalWeb"/>
              <w:numPr>
                <w:ilvl w:val="0"/>
                <w:numId w:val="43"/>
              </w:numPr>
              <w:spacing w:before="0" w:beforeAutospacing="0" w:after="0" w:afterAutospacing="0"/>
              <w:ind w:left="316"/>
              <w:jc w:val="both"/>
              <w:rPr>
                <w:rFonts w:eastAsia="Times New Roman"/>
                <w:b/>
                <w:bCs/>
                <w:i/>
                <w:iCs/>
              </w:rPr>
            </w:pPr>
            <w:r w:rsidRPr="006E374D">
              <w:rPr>
                <w:i/>
                <w:iCs/>
                <w:color w:val="0000FF"/>
              </w:rPr>
              <w:t xml:space="preserve">Ja </w:t>
            </w:r>
            <w:r w:rsidR="002E6786" w:rsidRPr="006E374D">
              <w:rPr>
                <w:i/>
                <w:iCs/>
                <w:color w:val="0000FF"/>
              </w:rPr>
              <w:t>attiecīgā persona projektā nodar</w:t>
            </w:r>
            <w:r w:rsidR="00FD48B4" w:rsidRPr="006E374D">
              <w:rPr>
                <w:i/>
                <w:iCs/>
                <w:color w:val="0000FF"/>
              </w:rPr>
              <w:t xml:space="preserve">bināta uz </w:t>
            </w:r>
            <w:r w:rsidR="002A505F" w:rsidRPr="006E374D">
              <w:rPr>
                <w:i/>
                <w:iCs/>
                <w:color w:val="0000FF"/>
              </w:rPr>
              <w:t>darba līguma pamata</w:t>
            </w:r>
            <w:r w:rsidR="007B663C" w:rsidRPr="006E374D">
              <w:rPr>
                <w:i/>
                <w:iCs/>
                <w:color w:val="0000FF"/>
              </w:rPr>
              <w:t xml:space="preserve">, tad </w:t>
            </w:r>
            <w:r w:rsidR="007B663C" w:rsidRPr="00560DCE">
              <w:rPr>
                <w:i/>
                <w:iCs/>
                <w:color w:val="0000FF"/>
                <w:u w:val="single"/>
              </w:rPr>
              <w:t>norāda</w:t>
            </w:r>
            <w:r w:rsidR="006D2A3E">
              <w:rPr>
                <w:i/>
                <w:iCs/>
                <w:color w:val="0000FF"/>
                <w:u w:val="single"/>
              </w:rPr>
              <w:t>,</w:t>
            </w:r>
            <w:r w:rsidR="007B663C" w:rsidRPr="006E374D">
              <w:rPr>
                <w:i/>
                <w:iCs/>
                <w:color w:val="0000FF"/>
              </w:rPr>
              <w:t xml:space="preserve"> vai </w:t>
            </w:r>
            <w:r w:rsidR="00DD7717" w:rsidRPr="006E374D">
              <w:rPr>
                <w:i/>
                <w:iCs/>
                <w:color w:val="0000FF"/>
              </w:rPr>
              <w:t>š</w:t>
            </w:r>
            <w:r w:rsidR="00867205" w:rsidRPr="006E374D">
              <w:rPr>
                <w:i/>
                <w:iCs/>
                <w:color w:val="0000FF"/>
              </w:rPr>
              <w:t>ai</w:t>
            </w:r>
            <w:r w:rsidR="00DD7717" w:rsidRPr="006E374D">
              <w:rPr>
                <w:i/>
                <w:iCs/>
                <w:color w:val="0000FF"/>
              </w:rPr>
              <w:t xml:space="preserve"> persona</w:t>
            </w:r>
            <w:r w:rsidR="00867205" w:rsidRPr="006E374D">
              <w:rPr>
                <w:i/>
                <w:iCs/>
                <w:color w:val="0000FF"/>
              </w:rPr>
              <w:t>i</w:t>
            </w:r>
            <w:r w:rsidR="00DD7717" w:rsidRPr="006E374D">
              <w:rPr>
                <w:i/>
                <w:iCs/>
                <w:color w:val="0000FF"/>
              </w:rPr>
              <w:t xml:space="preserve"> projektā </w:t>
            </w:r>
            <w:r w:rsidR="00D221A1">
              <w:rPr>
                <w:i/>
                <w:iCs/>
                <w:color w:val="0000FF"/>
              </w:rPr>
              <w:t>ir</w:t>
            </w:r>
            <w:r w:rsidR="006C49C9">
              <w:rPr>
                <w:i/>
                <w:iCs/>
                <w:color w:val="0000FF"/>
              </w:rPr>
              <w:t xml:space="preserve"> paredzēta</w:t>
            </w:r>
            <w:r w:rsidR="00DD7717" w:rsidRPr="006E374D">
              <w:rPr>
                <w:i/>
                <w:iCs/>
                <w:color w:val="0000FF"/>
              </w:rPr>
              <w:t xml:space="preserve"> </w:t>
            </w:r>
            <w:r w:rsidR="00570C4B" w:rsidRPr="00560DCE">
              <w:rPr>
                <w:i/>
                <w:iCs/>
                <w:color w:val="0000FF"/>
                <w:u w:val="single"/>
              </w:rPr>
              <w:t>normāl</w:t>
            </w:r>
            <w:r w:rsidR="00D221A1" w:rsidRPr="00560DCE">
              <w:rPr>
                <w:i/>
                <w:iCs/>
                <w:color w:val="0000FF"/>
                <w:u w:val="single"/>
              </w:rPr>
              <w:t>ā</w:t>
            </w:r>
            <w:r w:rsidR="006E374D" w:rsidRPr="00560DCE">
              <w:rPr>
                <w:i/>
                <w:iCs/>
                <w:color w:val="0000FF"/>
                <w:u w:val="single"/>
              </w:rPr>
              <w:t xml:space="preserve"> darba</w:t>
            </w:r>
            <w:r w:rsidR="00200EFB" w:rsidRPr="00560DCE">
              <w:rPr>
                <w:i/>
                <w:iCs/>
                <w:color w:val="0000FF"/>
                <w:u w:val="single"/>
              </w:rPr>
              <w:t xml:space="preserve"> </w:t>
            </w:r>
            <w:r w:rsidR="004F0787" w:rsidRPr="00560DCE">
              <w:rPr>
                <w:i/>
                <w:iCs/>
                <w:color w:val="0000FF"/>
                <w:u w:val="single"/>
              </w:rPr>
              <w:t>laik</w:t>
            </w:r>
            <w:r w:rsidR="006E374D" w:rsidRPr="00560DCE">
              <w:rPr>
                <w:i/>
                <w:iCs/>
                <w:color w:val="0000FF"/>
                <w:u w:val="single"/>
              </w:rPr>
              <w:t>a</w:t>
            </w:r>
            <w:r w:rsidR="004F0787" w:rsidRPr="006E374D">
              <w:rPr>
                <w:i/>
                <w:iCs/>
                <w:color w:val="0000FF"/>
              </w:rPr>
              <w:t xml:space="preserve"> (piln</w:t>
            </w:r>
            <w:r w:rsidR="007F4106">
              <w:rPr>
                <w:i/>
                <w:iCs/>
                <w:color w:val="0000FF"/>
              </w:rPr>
              <w:t>a</w:t>
            </w:r>
            <w:r w:rsidR="004F0787" w:rsidRPr="006E374D">
              <w:rPr>
                <w:i/>
                <w:iCs/>
                <w:color w:val="0000FF"/>
              </w:rPr>
              <w:t xml:space="preserve"> slodz</w:t>
            </w:r>
            <w:r w:rsidR="006E374D" w:rsidRPr="006E374D">
              <w:rPr>
                <w:i/>
                <w:iCs/>
                <w:color w:val="0000FF"/>
              </w:rPr>
              <w:t>e</w:t>
            </w:r>
            <w:r w:rsidR="004F0787" w:rsidRPr="006E374D">
              <w:rPr>
                <w:i/>
                <w:iCs/>
                <w:color w:val="0000FF"/>
              </w:rPr>
              <w:t xml:space="preserve">) vai </w:t>
            </w:r>
            <w:proofErr w:type="spellStart"/>
            <w:r w:rsidR="004F0787" w:rsidRPr="00560DCE">
              <w:rPr>
                <w:i/>
                <w:iCs/>
                <w:color w:val="0000FF"/>
                <w:u w:val="single"/>
              </w:rPr>
              <w:t>daļlaik</w:t>
            </w:r>
            <w:r w:rsidR="006E374D" w:rsidRPr="00560DCE">
              <w:rPr>
                <w:i/>
                <w:iCs/>
                <w:color w:val="0000FF"/>
                <w:u w:val="single"/>
              </w:rPr>
              <w:t>a</w:t>
            </w:r>
            <w:proofErr w:type="spellEnd"/>
            <w:r w:rsidR="00964855">
              <w:rPr>
                <w:i/>
                <w:iCs/>
                <w:color w:val="0000FF"/>
              </w:rPr>
              <w:t>,</w:t>
            </w:r>
            <w:r w:rsidR="00570C4B" w:rsidRPr="006E374D">
              <w:rPr>
                <w:i/>
                <w:iCs/>
                <w:color w:val="0000FF"/>
              </w:rPr>
              <w:t xml:space="preserve"> vai </w:t>
            </w:r>
            <w:r w:rsidR="00570C4B" w:rsidRPr="00560DCE">
              <w:rPr>
                <w:i/>
                <w:iCs/>
                <w:color w:val="0000FF"/>
                <w:u w:val="single"/>
              </w:rPr>
              <w:t>nepiln</w:t>
            </w:r>
            <w:r w:rsidR="006E374D" w:rsidRPr="00560DCE">
              <w:rPr>
                <w:i/>
                <w:iCs/>
                <w:color w:val="0000FF"/>
                <w:u w:val="single"/>
              </w:rPr>
              <w:t>a</w:t>
            </w:r>
            <w:r w:rsidR="00570C4B" w:rsidRPr="00560DCE">
              <w:rPr>
                <w:i/>
                <w:iCs/>
                <w:color w:val="0000FF"/>
                <w:u w:val="single"/>
              </w:rPr>
              <w:t xml:space="preserve"> darba</w:t>
            </w:r>
            <w:r w:rsidR="006E374D" w:rsidRPr="00560DCE">
              <w:rPr>
                <w:i/>
                <w:iCs/>
                <w:color w:val="0000FF"/>
                <w:u w:val="single"/>
              </w:rPr>
              <w:t xml:space="preserve"> </w:t>
            </w:r>
            <w:r w:rsidR="00570C4B" w:rsidRPr="00560DCE">
              <w:rPr>
                <w:i/>
                <w:iCs/>
                <w:color w:val="0000FF"/>
                <w:u w:val="single"/>
              </w:rPr>
              <w:t>laik</w:t>
            </w:r>
            <w:r w:rsidR="006E374D" w:rsidRPr="00560DCE">
              <w:rPr>
                <w:i/>
                <w:iCs/>
                <w:color w:val="0000FF"/>
                <w:u w:val="single"/>
              </w:rPr>
              <w:t>a nodarbinātība</w:t>
            </w:r>
            <w:r w:rsidR="00F65124">
              <w:rPr>
                <w:i/>
                <w:iCs/>
                <w:color w:val="0000FF"/>
              </w:rPr>
              <w:t>.</w:t>
            </w:r>
          </w:p>
          <w:p w14:paraId="7EB1B0BC" w14:textId="60E1ABBA" w:rsidR="00755A33" w:rsidRPr="00C732B7" w:rsidRDefault="00755A33" w:rsidP="00C732B7">
            <w:pPr>
              <w:pStyle w:val="NormalWeb"/>
              <w:spacing w:before="0" w:beforeAutospacing="0" w:after="0" w:afterAutospacing="0"/>
              <w:ind w:left="316"/>
              <w:jc w:val="both"/>
              <w:rPr>
                <w:rFonts w:eastAsia="Times New Roman"/>
                <w:b/>
                <w:bCs/>
                <w:i/>
                <w:iCs/>
              </w:rPr>
            </w:pP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B93B9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6600AC">
              <w:rPr>
                <w:i/>
                <w:iCs/>
                <w:color w:val="0000FF"/>
              </w:rPr>
              <w:t>Norāda</w:t>
            </w:r>
            <w:r w:rsidR="00720CD4" w:rsidRPr="006600AC">
              <w:rPr>
                <w:i/>
                <w:iCs/>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0C41F694" w:rsidR="009E54D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p>
    <w:p w14:paraId="139531BB" w14:textId="550BBF7E" w:rsidR="00C010F3" w:rsidRDefault="006C2EDC" w:rsidP="00C010F3">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010F3">
      <w:pPr>
        <w:jc w:val="both"/>
        <w:rPr>
          <w:i/>
          <w:color w:val="0000FF"/>
        </w:rPr>
      </w:pPr>
    </w:p>
    <w:p w14:paraId="20AAE528" w14:textId="77777777" w:rsidR="00865159" w:rsidRPr="0031366F" w:rsidRDefault="00865159" w:rsidP="00865159">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5725F9C9" w14:textId="77777777" w:rsidR="00865159" w:rsidRPr="00610F9A" w:rsidRDefault="00865159" w:rsidP="00733CA7">
      <w:pPr>
        <w:numPr>
          <w:ilvl w:val="0"/>
          <w:numId w:val="31"/>
        </w:numPr>
        <w:jc w:val="both"/>
        <w:rPr>
          <w:i/>
          <w:color w:val="0000FF"/>
        </w:rPr>
      </w:pPr>
      <w:r w:rsidRPr="00610F9A">
        <w:rPr>
          <w:i/>
          <w:color w:val="0000FF"/>
        </w:rPr>
        <w:t>apraksta projekta vadības un īstenošanas procesu un tā organizēšanu;</w:t>
      </w:r>
    </w:p>
    <w:p w14:paraId="6310B127" w14:textId="77777777" w:rsidR="007F78B4" w:rsidRDefault="00865159" w:rsidP="00733CA7">
      <w:pPr>
        <w:numPr>
          <w:ilvl w:val="0"/>
          <w:numId w:val="31"/>
        </w:numPr>
        <w:jc w:val="both"/>
        <w:rPr>
          <w:i/>
          <w:color w:val="0000FF"/>
        </w:rPr>
      </w:pPr>
      <w:r w:rsidRPr="00610F9A">
        <w:rPr>
          <w:i/>
          <w:color w:val="0000FF"/>
        </w:rPr>
        <w:t>sniedz informāciju par projekta vadībai un īstenošanai</w:t>
      </w:r>
      <w:r w:rsidR="007F78B4">
        <w:rPr>
          <w:i/>
          <w:color w:val="0000FF"/>
        </w:rPr>
        <w:t xml:space="preserve"> </w:t>
      </w:r>
      <w:r w:rsidR="006E3C70" w:rsidRPr="007F78B4">
        <w:rPr>
          <w:i/>
          <w:color w:val="0000FF"/>
        </w:rPr>
        <w:t xml:space="preserve">nepieciešamo </w:t>
      </w:r>
      <w:r w:rsidR="00E54CF6" w:rsidRPr="007F78B4">
        <w:rPr>
          <w:i/>
          <w:color w:val="0000FF"/>
        </w:rPr>
        <w:t>atbildīgo speciālistu pieejamību</w:t>
      </w:r>
      <w:r w:rsidR="001D6C81" w:rsidRPr="007F78B4">
        <w:rPr>
          <w:i/>
          <w:color w:val="0000FF"/>
        </w:rPr>
        <w:t xml:space="preserve"> vai </w:t>
      </w:r>
      <w:r w:rsidR="004B0C5E" w:rsidRPr="007F78B4">
        <w:rPr>
          <w:i/>
          <w:color w:val="0000FF"/>
        </w:rPr>
        <w:t xml:space="preserve">to plānoto </w:t>
      </w:r>
      <w:r w:rsidR="00906951" w:rsidRPr="007F78B4">
        <w:rPr>
          <w:i/>
          <w:color w:val="0000FF"/>
        </w:rPr>
        <w:t xml:space="preserve">iesaistīšanu </w:t>
      </w:r>
      <w:r w:rsidR="008965A3" w:rsidRPr="007F78B4">
        <w:rPr>
          <w:i/>
          <w:color w:val="0000FF"/>
        </w:rPr>
        <w:t>projekta īstenošanas laikā;</w:t>
      </w:r>
    </w:p>
    <w:p w14:paraId="74B16B7B" w14:textId="0CBDCA88" w:rsidR="00865159" w:rsidRPr="007F78B4" w:rsidRDefault="007F78B4" w:rsidP="00733CA7">
      <w:pPr>
        <w:numPr>
          <w:ilvl w:val="0"/>
          <w:numId w:val="31"/>
        </w:numPr>
        <w:jc w:val="both"/>
        <w:rPr>
          <w:i/>
          <w:iCs/>
          <w:color w:val="0000FF"/>
        </w:rPr>
      </w:pPr>
      <w:r w:rsidRPr="70758CF6">
        <w:rPr>
          <w:i/>
          <w:iCs/>
          <w:color w:val="0000FF"/>
        </w:rPr>
        <w:t>apliecina</w:t>
      </w:r>
      <w:r w:rsidR="000E6070" w:rsidRPr="70758CF6">
        <w:rPr>
          <w:i/>
          <w:iCs/>
          <w:color w:val="0000FF"/>
        </w:rPr>
        <w:t>, ka projekta iesniedzēja</w:t>
      </w:r>
      <w:r w:rsidR="003E6082" w:rsidRPr="70758CF6">
        <w:rPr>
          <w:i/>
          <w:iCs/>
          <w:color w:val="0000FF"/>
        </w:rPr>
        <w:t xml:space="preserve"> r</w:t>
      </w:r>
      <w:r w:rsidR="00B01C16" w:rsidRPr="70758CF6">
        <w:rPr>
          <w:i/>
          <w:iCs/>
          <w:color w:val="0000FF"/>
        </w:rPr>
        <w:t xml:space="preserve">īcībā ir </w:t>
      </w:r>
      <w:r w:rsidR="00C832C1" w:rsidRPr="70758CF6">
        <w:rPr>
          <w:i/>
          <w:iCs/>
          <w:color w:val="0000FF"/>
        </w:rPr>
        <w:t xml:space="preserve">nepieciešamais </w:t>
      </w:r>
      <w:r w:rsidR="00865159" w:rsidRPr="70758CF6">
        <w:rPr>
          <w:i/>
          <w:iCs/>
          <w:color w:val="0000FF"/>
        </w:rPr>
        <w:t>materiāltehnisk</w:t>
      </w:r>
      <w:r w:rsidR="00031B73" w:rsidRPr="70758CF6">
        <w:rPr>
          <w:i/>
          <w:iCs/>
          <w:color w:val="0000FF"/>
        </w:rPr>
        <w:t>ais</w:t>
      </w:r>
      <w:r w:rsidR="00865159" w:rsidRPr="70758CF6">
        <w:rPr>
          <w:i/>
          <w:iCs/>
          <w:color w:val="0000FF"/>
        </w:rPr>
        <w:t xml:space="preserve"> nodrošinājum</w:t>
      </w:r>
      <w:r w:rsidR="00031B73" w:rsidRPr="70758CF6">
        <w:rPr>
          <w:i/>
          <w:iCs/>
          <w:color w:val="0000FF"/>
        </w:rPr>
        <w:t>s un</w:t>
      </w:r>
      <w:r w:rsidR="005A7515" w:rsidRPr="70758CF6">
        <w:rPr>
          <w:i/>
          <w:iCs/>
          <w:color w:val="0000FF"/>
        </w:rPr>
        <w:t xml:space="preserve"> </w:t>
      </w:r>
      <w:r w:rsidR="00031B73" w:rsidRPr="70758CF6">
        <w:rPr>
          <w:i/>
          <w:iCs/>
          <w:color w:val="0000FF"/>
        </w:rPr>
        <w:t xml:space="preserve">telpas </w:t>
      </w:r>
      <w:r w:rsidR="00C832C1" w:rsidRPr="70758CF6">
        <w:rPr>
          <w:i/>
          <w:iCs/>
          <w:color w:val="0000FF"/>
        </w:rPr>
        <w:t xml:space="preserve">projekta vadības un īstenošanas </w:t>
      </w:r>
      <w:r w:rsidR="00DF7DF3" w:rsidRPr="70758CF6">
        <w:rPr>
          <w:i/>
          <w:iCs/>
          <w:color w:val="0000FF"/>
        </w:rPr>
        <w:t>procesa nodrošināšanai</w:t>
      </w:r>
      <w:r w:rsidR="12FF1725" w:rsidRPr="70758CF6">
        <w:rPr>
          <w:i/>
          <w:iCs/>
          <w:color w:val="0000FF"/>
        </w:rPr>
        <w:t>;</w:t>
      </w:r>
    </w:p>
    <w:p w14:paraId="7D939D7A" w14:textId="09639D9F" w:rsidR="00865159" w:rsidRPr="007F78B4" w:rsidRDefault="6202DA10" w:rsidP="00733CA7">
      <w:pPr>
        <w:numPr>
          <w:ilvl w:val="0"/>
          <w:numId w:val="31"/>
        </w:numPr>
        <w:jc w:val="both"/>
        <w:rPr>
          <w:rFonts w:eastAsia="Times New Roman"/>
          <w:i/>
          <w:iCs/>
          <w:color w:val="0000FF"/>
          <w:lang w:val="lv"/>
        </w:rPr>
      </w:pPr>
      <w:r w:rsidRPr="02FA2E32">
        <w:rPr>
          <w:i/>
          <w:iCs/>
          <w:color w:val="0000FF"/>
        </w:rPr>
        <w:lastRenderedPageBreak/>
        <w:t>sniedz i</w:t>
      </w:r>
      <w:r w:rsidRPr="02FA2E32">
        <w:rPr>
          <w:rFonts w:eastAsia="Times New Roman"/>
          <w:i/>
          <w:iCs/>
          <w:color w:val="0000FF"/>
        </w:rPr>
        <w:t>nformāciju par</w:t>
      </w:r>
      <w:r w:rsidR="27409EA4" w:rsidRPr="02FA2E32">
        <w:rPr>
          <w:rFonts w:eastAsia="Times New Roman"/>
          <w:i/>
          <w:iCs/>
          <w:color w:val="0000FF"/>
        </w:rPr>
        <w:t>:</w:t>
      </w:r>
    </w:p>
    <w:p w14:paraId="511C788D" w14:textId="5974A5C6" w:rsidR="00C2683D" w:rsidRDefault="6202DA10" w:rsidP="6406D946">
      <w:pPr>
        <w:pStyle w:val="ListParagraph"/>
        <w:numPr>
          <w:ilvl w:val="0"/>
          <w:numId w:val="1"/>
        </w:numPr>
        <w:jc w:val="both"/>
        <w:rPr>
          <w:rFonts w:ascii="Times New Roman" w:eastAsia="Times New Roman" w:hAnsi="Times New Roman"/>
          <w:i/>
          <w:iCs/>
          <w:color w:val="0000FF"/>
          <w:sz w:val="24"/>
          <w:szCs w:val="24"/>
          <w:lang w:val="lv" w:eastAsia="lv-LV"/>
        </w:rPr>
      </w:pPr>
      <w:r w:rsidRPr="6406D946">
        <w:rPr>
          <w:rFonts w:ascii="Times New Roman" w:eastAsia="Times New Roman" w:hAnsi="Times New Roman"/>
          <w:i/>
          <w:iCs/>
          <w:color w:val="0000FF"/>
          <w:sz w:val="24"/>
          <w:szCs w:val="24"/>
        </w:rPr>
        <w:t xml:space="preserve"> </w:t>
      </w:r>
      <w:r w:rsidR="0099496F" w:rsidRPr="00E74A89">
        <w:rPr>
          <w:rFonts w:ascii="Times New Roman" w:eastAsia="Times New Roman" w:hAnsi="Times New Roman"/>
          <w:i/>
          <w:iCs/>
          <w:color w:val="0000FF"/>
          <w:sz w:val="24"/>
          <w:szCs w:val="24"/>
        </w:rPr>
        <w:t>projekta vadības un īstenošanas personālu dalījumā pēc dzimuma u.c. pazīmes (vai norāda, ka plānots sniegt) un sniedz (vai norāda, ka plānots sniegt) informācija sadalījumā pēc dzimumu u.c. pazīmes par projekta mērķa grupām;</w:t>
      </w:r>
      <w:r w:rsidR="0099496F" w:rsidRPr="00E74A89" w:rsidDel="0099496F">
        <w:rPr>
          <w:rFonts w:ascii="Times New Roman" w:eastAsia="Times New Roman" w:hAnsi="Times New Roman"/>
          <w:i/>
          <w:iCs/>
          <w:color w:val="0000FF"/>
          <w:sz w:val="24"/>
          <w:szCs w:val="24"/>
        </w:rPr>
        <w:t xml:space="preserve"> </w:t>
      </w:r>
      <w:r w:rsidR="000F0DBB" w:rsidRPr="00E74A89">
        <w:rPr>
          <w:rFonts w:ascii="Times New Roman" w:eastAsia="Times New Roman" w:hAnsi="Times New Roman"/>
          <w:i/>
          <w:iCs/>
          <w:color w:val="0000FF"/>
          <w:sz w:val="24"/>
          <w:szCs w:val="24"/>
          <w:lang w:val="lv" w:eastAsia="lv-LV"/>
        </w:rPr>
        <w:t>(</w:t>
      </w:r>
      <w:r w:rsidR="000F0DBB" w:rsidRPr="00E74A89">
        <w:rPr>
          <w:rFonts w:ascii="Times New Roman" w:eastAsia="Times New Roman" w:hAnsi="Times New Roman"/>
          <w:b/>
          <w:bCs/>
          <w:i/>
          <w:iCs/>
          <w:color w:val="0000FF"/>
          <w:sz w:val="24"/>
          <w:szCs w:val="24"/>
          <w:lang w:val="lv" w:eastAsia="lv-LV"/>
        </w:rPr>
        <w:t>piemēram</w:t>
      </w:r>
      <w:r w:rsidR="000F0DBB" w:rsidRPr="000F0DBB">
        <w:rPr>
          <w:rFonts w:ascii="Times New Roman" w:eastAsia="Times New Roman" w:hAnsi="Times New Roman"/>
          <w:i/>
          <w:iCs/>
          <w:color w:val="0000FF"/>
          <w:sz w:val="24"/>
          <w:szCs w:val="24"/>
          <w:lang w:val="lv" w:eastAsia="lv-LV"/>
        </w:rPr>
        <w:t>, ja uz projekta iesniegšanas brīdi ir zināms cik vīriešu un cik sieviešu tajā tiks iesaistīti, šo informāciju norāda projekta iesniegumā, ja nav zināms, norāda, ka šo informāciju ir plānots sniegt projekta īstenošanas laikā. Ja par projekta mērķu grupām, lielā dalībnieku skaita dēļ, nav paredzēts vākt un apkopot informāciju, projekta iesniegumā iekļauj informāciju, ka projekta ietvaros tiek plānoti atsevišķi pasākumi bērniem, jauniešiem, pieaugušo u.c. auditorijām, atsevišķi datus par tiem nevācot)</w:t>
      </w:r>
      <w:r w:rsidR="00C2683D" w:rsidRPr="6406D946">
        <w:rPr>
          <w:rFonts w:ascii="Times New Roman" w:eastAsia="Times New Roman" w:hAnsi="Times New Roman"/>
          <w:i/>
          <w:iCs/>
          <w:color w:val="0000FF"/>
          <w:sz w:val="24"/>
          <w:szCs w:val="24"/>
          <w:lang w:val="lv" w:eastAsia="lv-LV"/>
        </w:rPr>
        <w:t>;</w:t>
      </w:r>
    </w:p>
    <w:p w14:paraId="46F575A8" w14:textId="1BAE79A4" w:rsidR="00C2683D" w:rsidRPr="001058BE" w:rsidRDefault="74330FA3" w:rsidP="00C2683D">
      <w:pPr>
        <w:pStyle w:val="ListParagraph"/>
        <w:numPr>
          <w:ilvl w:val="0"/>
          <w:numId w:val="1"/>
        </w:numPr>
        <w:jc w:val="both"/>
        <w:rPr>
          <w:rFonts w:ascii="Times New Roman" w:eastAsiaTheme="minorEastAsia" w:hAnsi="Times New Roman"/>
          <w:i/>
          <w:iCs/>
          <w:color w:val="0000FF"/>
          <w:sz w:val="24"/>
          <w:szCs w:val="24"/>
          <w:lang w:eastAsia="lv-LV"/>
        </w:rPr>
      </w:pPr>
      <w:r w:rsidRPr="00C2683D">
        <w:rPr>
          <w:rFonts w:ascii="Times New Roman" w:eastAsiaTheme="minorEastAsia" w:hAnsi="Times New Roman"/>
          <w:i/>
          <w:iCs/>
          <w:color w:val="0000FF"/>
          <w:sz w:val="24"/>
          <w:szCs w:val="24"/>
          <w:lang w:eastAsia="lv-LV"/>
        </w:rPr>
        <w:t>s</w:t>
      </w:r>
      <w:r w:rsidR="7B8EFA86" w:rsidRPr="00C2683D">
        <w:rPr>
          <w:rFonts w:ascii="Times New Roman" w:eastAsiaTheme="minorEastAsia" w:hAnsi="Times New Roman"/>
          <w:i/>
          <w:iCs/>
          <w:color w:val="0000FF"/>
          <w:sz w:val="24"/>
          <w:szCs w:val="24"/>
          <w:lang w:eastAsia="lv-LV"/>
        </w:rPr>
        <w:t>kaidro</w:t>
      </w:r>
      <w:r w:rsidRPr="00C2683D">
        <w:rPr>
          <w:rFonts w:ascii="Times New Roman" w:eastAsiaTheme="minorEastAsia" w:hAnsi="Times New Roman"/>
          <w:i/>
          <w:iCs/>
          <w:color w:val="0000FF"/>
          <w:sz w:val="24"/>
          <w:szCs w:val="24"/>
          <w:lang w:eastAsia="lv-LV"/>
        </w:rPr>
        <w:t xml:space="preserve">, kā projektu vadībā un īstenošanā </w:t>
      </w:r>
      <w:r w:rsidR="50020CB7" w:rsidRPr="00C2683D">
        <w:rPr>
          <w:rFonts w:ascii="Times New Roman" w:eastAsiaTheme="minorEastAsia" w:hAnsi="Times New Roman"/>
          <w:i/>
          <w:iCs/>
          <w:color w:val="0000FF"/>
          <w:sz w:val="24"/>
          <w:szCs w:val="24"/>
          <w:lang w:eastAsia="lv-LV"/>
        </w:rPr>
        <w:t>paredzēt</w:t>
      </w:r>
      <w:r w:rsidRPr="00C2683D">
        <w:rPr>
          <w:rFonts w:ascii="Times New Roman" w:eastAsiaTheme="minorEastAsia" w:hAnsi="Times New Roman"/>
          <w:i/>
          <w:iCs/>
          <w:color w:val="0000FF"/>
          <w:sz w:val="24"/>
          <w:szCs w:val="24"/>
          <w:lang w:eastAsia="lv-LV"/>
        </w:rPr>
        <w:t xml:space="preserve">s nodrošināt </w:t>
      </w:r>
      <w:proofErr w:type="spellStart"/>
      <w:r w:rsidRPr="00C2683D">
        <w:rPr>
          <w:rFonts w:ascii="Times New Roman" w:eastAsiaTheme="minorEastAsia" w:hAnsi="Times New Roman"/>
          <w:i/>
          <w:iCs/>
          <w:color w:val="0000FF"/>
          <w:sz w:val="24"/>
          <w:szCs w:val="24"/>
          <w:lang w:eastAsia="lv-LV"/>
        </w:rPr>
        <w:t>nediskriminācij</w:t>
      </w:r>
      <w:r w:rsidR="00E5020E">
        <w:rPr>
          <w:rFonts w:ascii="Times New Roman" w:eastAsiaTheme="minorEastAsia" w:hAnsi="Times New Roman"/>
          <w:i/>
          <w:iCs/>
          <w:color w:val="0000FF"/>
          <w:sz w:val="24"/>
          <w:szCs w:val="24"/>
          <w:lang w:eastAsia="lv-LV"/>
        </w:rPr>
        <w:t>u</w:t>
      </w:r>
      <w:proofErr w:type="spellEnd"/>
      <w:r w:rsidRPr="00C2683D">
        <w:rPr>
          <w:rFonts w:ascii="Times New Roman" w:eastAsiaTheme="minorEastAsia" w:hAnsi="Times New Roman"/>
          <w:i/>
          <w:iCs/>
          <w:color w:val="0000FF"/>
          <w:sz w:val="24"/>
          <w:szCs w:val="24"/>
          <w:lang w:eastAsia="lv-LV"/>
        </w:rPr>
        <w:t xml:space="preserve"> pēc </w:t>
      </w:r>
      <w:r w:rsidRPr="001058BE">
        <w:rPr>
          <w:rFonts w:ascii="Times New Roman" w:eastAsiaTheme="minorEastAsia" w:hAnsi="Times New Roman"/>
          <w:i/>
          <w:iCs/>
          <w:color w:val="0000FF"/>
          <w:sz w:val="24"/>
          <w:szCs w:val="24"/>
          <w:lang w:eastAsia="lv-LV"/>
        </w:rPr>
        <w:t xml:space="preserve">vecuma, dzimuma, etniskās piederības u.c. pazīmes un virzīti pasākumi, kas veicina </w:t>
      </w:r>
      <w:proofErr w:type="spellStart"/>
      <w:r w:rsidRPr="001058BE">
        <w:rPr>
          <w:rFonts w:ascii="Times New Roman" w:eastAsiaTheme="minorEastAsia" w:hAnsi="Times New Roman"/>
          <w:i/>
          <w:iCs/>
          <w:color w:val="0000FF"/>
          <w:sz w:val="24"/>
          <w:szCs w:val="24"/>
          <w:lang w:eastAsia="lv-LV"/>
        </w:rPr>
        <w:t>nediskrimināciju</w:t>
      </w:r>
      <w:proofErr w:type="spellEnd"/>
      <w:r w:rsidRPr="001058BE">
        <w:rPr>
          <w:rFonts w:ascii="Times New Roman" w:eastAsiaTheme="minorEastAsia" w:hAnsi="Times New Roman"/>
          <w:i/>
          <w:iCs/>
          <w:color w:val="0000FF"/>
          <w:sz w:val="24"/>
          <w:szCs w:val="24"/>
          <w:lang w:eastAsia="lv-LV"/>
        </w:rPr>
        <w:t xml:space="preserve"> un </w:t>
      </w:r>
      <w:proofErr w:type="spellStart"/>
      <w:r w:rsidRPr="001058BE">
        <w:rPr>
          <w:rFonts w:ascii="Times New Roman" w:eastAsiaTheme="minorEastAsia" w:hAnsi="Times New Roman"/>
          <w:i/>
          <w:iCs/>
          <w:color w:val="0000FF"/>
          <w:sz w:val="24"/>
          <w:szCs w:val="24"/>
          <w:lang w:eastAsia="lv-LV"/>
        </w:rPr>
        <w:t>pamattiesību</w:t>
      </w:r>
      <w:proofErr w:type="spellEnd"/>
      <w:r w:rsidRPr="001058BE">
        <w:rPr>
          <w:rFonts w:ascii="Times New Roman" w:eastAsiaTheme="minorEastAsia" w:hAnsi="Times New Roman"/>
          <w:i/>
          <w:iCs/>
          <w:color w:val="0000FF"/>
          <w:sz w:val="24"/>
          <w:szCs w:val="24"/>
          <w:lang w:eastAsia="lv-LV"/>
        </w:rPr>
        <w:t xml:space="preserve"> ievērošanu</w:t>
      </w:r>
      <w:r w:rsidR="00067D5A" w:rsidRPr="001058BE">
        <w:rPr>
          <w:rFonts w:ascii="Times New Roman" w:eastAsiaTheme="minorEastAsia" w:hAnsi="Times New Roman"/>
          <w:i/>
          <w:iCs/>
          <w:color w:val="0000FF"/>
          <w:sz w:val="24"/>
          <w:szCs w:val="24"/>
          <w:lang w:eastAsia="lv-LV"/>
        </w:rPr>
        <w:t>;</w:t>
      </w:r>
    </w:p>
    <w:p w14:paraId="5C32BDDF" w14:textId="788FCFF6" w:rsidR="00C2683D" w:rsidRPr="001058BE" w:rsidRDefault="00EB214F" w:rsidP="6406D946">
      <w:pPr>
        <w:pStyle w:val="ListParagraph"/>
        <w:numPr>
          <w:ilvl w:val="0"/>
          <w:numId w:val="1"/>
        </w:numPr>
        <w:jc w:val="both"/>
        <w:rPr>
          <w:rFonts w:ascii="Times New Roman" w:eastAsiaTheme="minorEastAsia" w:hAnsi="Times New Roman"/>
          <w:i/>
          <w:iCs/>
          <w:color w:val="0000FF"/>
          <w:sz w:val="24"/>
          <w:szCs w:val="24"/>
          <w:lang w:eastAsia="lv-LV"/>
        </w:rPr>
      </w:pPr>
      <w:r w:rsidRPr="6406D946">
        <w:rPr>
          <w:rFonts w:ascii="Times New Roman" w:hAnsi="Times New Roman"/>
          <w:i/>
          <w:iCs/>
          <w:color w:val="0000FF"/>
          <w:sz w:val="24"/>
          <w:szCs w:val="24"/>
          <w:lang w:val="lv"/>
        </w:rPr>
        <w:t xml:space="preserve">apraksta </w:t>
      </w:r>
      <w:r w:rsidRPr="6406D946">
        <w:rPr>
          <w:rFonts w:ascii="Times New Roman" w:hAnsi="Times New Roman"/>
          <w:i/>
          <w:iCs/>
          <w:color w:val="0000FF"/>
          <w:sz w:val="24"/>
          <w:szCs w:val="24"/>
        </w:rPr>
        <w:t xml:space="preserve">projekta iesniedzēja pieredzi / dalību / </w:t>
      </w:r>
      <w:r w:rsidR="00284B25" w:rsidRPr="6406D946">
        <w:rPr>
          <w:rFonts w:ascii="Times New Roman" w:hAnsi="Times New Roman"/>
          <w:i/>
          <w:iCs/>
          <w:color w:val="0000FF"/>
          <w:sz w:val="24"/>
          <w:szCs w:val="24"/>
        </w:rPr>
        <w:t>starptautiska, nacionāla un lokāla līmeņa projektos veselības veicināšanas un slimību profilakses pasākumu īstenošanā</w:t>
      </w:r>
      <w:r w:rsidR="00B431F4">
        <w:rPr>
          <w:rFonts w:ascii="Times New Roman" w:hAnsi="Times New Roman"/>
          <w:i/>
          <w:iCs/>
          <w:color w:val="0000FF"/>
          <w:sz w:val="24"/>
          <w:szCs w:val="24"/>
        </w:rPr>
        <w:t>, norādot periodu mēnešos</w:t>
      </w:r>
      <w:r w:rsidR="00284B25" w:rsidRPr="6406D946">
        <w:rPr>
          <w:rFonts w:ascii="Times New Roman" w:hAnsi="Times New Roman"/>
          <w:i/>
          <w:iCs/>
          <w:color w:val="0000FF"/>
          <w:sz w:val="24"/>
          <w:szCs w:val="24"/>
        </w:rPr>
        <w:t>, kā arī pievieno dokument</w:t>
      </w:r>
      <w:r w:rsidR="00ED1E58" w:rsidRPr="6406D946">
        <w:rPr>
          <w:rFonts w:ascii="Times New Roman" w:hAnsi="Times New Roman"/>
          <w:i/>
          <w:iCs/>
          <w:color w:val="0000FF"/>
          <w:sz w:val="24"/>
          <w:szCs w:val="24"/>
        </w:rPr>
        <w:t>us</w:t>
      </w:r>
      <w:r w:rsidR="00284B25" w:rsidRPr="6406D946">
        <w:rPr>
          <w:rFonts w:ascii="Times New Roman" w:hAnsi="Times New Roman"/>
          <w:i/>
          <w:iCs/>
          <w:color w:val="0000FF"/>
          <w:sz w:val="24"/>
          <w:szCs w:val="24"/>
        </w:rPr>
        <w:t>, kas apliecina minēto pieredzi un dalību starptautiskā, nacionālā un lokālā līmeņa projektos</w:t>
      </w:r>
      <w:r w:rsidR="00ED1E58" w:rsidRPr="6406D946">
        <w:rPr>
          <w:rFonts w:ascii="Times New Roman" w:hAnsi="Times New Roman"/>
          <w:i/>
          <w:iCs/>
          <w:color w:val="0000FF"/>
          <w:sz w:val="24"/>
          <w:szCs w:val="24"/>
        </w:rPr>
        <w:t>;</w:t>
      </w:r>
    </w:p>
    <w:p w14:paraId="1239B535" w14:textId="77777777" w:rsidR="001058BE" w:rsidRPr="001058BE" w:rsidRDefault="00ED1E58" w:rsidP="001058BE">
      <w:pPr>
        <w:pStyle w:val="ListParagraph"/>
        <w:numPr>
          <w:ilvl w:val="0"/>
          <w:numId w:val="1"/>
        </w:numPr>
        <w:jc w:val="both"/>
        <w:rPr>
          <w:rFonts w:ascii="Times New Roman" w:eastAsiaTheme="minorEastAsia" w:hAnsi="Times New Roman"/>
          <w:i/>
          <w:iCs/>
          <w:color w:val="0000FF"/>
          <w:sz w:val="24"/>
          <w:szCs w:val="24"/>
          <w:lang w:eastAsia="lv-LV"/>
        </w:rPr>
      </w:pPr>
      <w:r w:rsidRPr="001058BE">
        <w:rPr>
          <w:rFonts w:ascii="Times New Roman" w:hAnsi="Times New Roman"/>
          <w:i/>
          <w:iCs/>
          <w:color w:val="0000FF"/>
          <w:sz w:val="24"/>
          <w:szCs w:val="24"/>
        </w:rPr>
        <w:t xml:space="preserve">iekļauj informāciju, </w:t>
      </w:r>
      <w:r w:rsidR="00263CA9" w:rsidRPr="001058BE">
        <w:rPr>
          <w:rFonts w:ascii="Times New Roman" w:hAnsi="Times New Roman"/>
          <w:i/>
          <w:iCs/>
          <w:color w:val="0000FF"/>
          <w:sz w:val="24"/>
          <w:szCs w:val="24"/>
        </w:rPr>
        <w:t>par projekta iesniedzēja pieredzi</w:t>
      </w:r>
      <w:r w:rsidR="00DE2B70" w:rsidRPr="001058BE">
        <w:rPr>
          <w:rFonts w:ascii="Times New Roman" w:hAnsi="Times New Roman"/>
          <w:i/>
          <w:iCs/>
          <w:color w:val="0000FF"/>
          <w:sz w:val="24"/>
          <w:szCs w:val="24"/>
        </w:rPr>
        <w:t xml:space="preserve"> veselības veicināšanas un slimību profilakses pasākumu īstenošanā atbilstošajā jomā projekta mērķa grupas personām, norādot</w:t>
      </w:r>
      <w:r w:rsidR="00705BA9" w:rsidRPr="001058BE">
        <w:rPr>
          <w:rFonts w:ascii="Times New Roman" w:hAnsi="Times New Roman"/>
          <w:i/>
          <w:iCs/>
          <w:color w:val="0000FF"/>
          <w:sz w:val="24"/>
          <w:szCs w:val="24"/>
        </w:rPr>
        <w:t xml:space="preserve"> konkrētus pasākumus un projektus, kā arī  norādot projekta iesniedzēja iesaistes ilgumu tajos</w:t>
      </w:r>
      <w:r w:rsidR="007308A2" w:rsidRPr="001058BE">
        <w:rPr>
          <w:rFonts w:ascii="Times New Roman" w:hAnsi="Times New Roman"/>
          <w:i/>
          <w:iCs/>
          <w:color w:val="0000FF"/>
          <w:sz w:val="24"/>
          <w:szCs w:val="24"/>
        </w:rPr>
        <w:t>;</w:t>
      </w:r>
    </w:p>
    <w:p w14:paraId="176984C2" w14:textId="0F7D4CEB" w:rsidR="006D4587" w:rsidRPr="001058BE" w:rsidRDefault="006D4587" w:rsidP="001058BE">
      <w:pPr>
        <w:pStyle w:val="ListParagraph"/>
        <w:numPr>
          <w:ilvl w:val="0"/>
          <w:numId w:val="1"/>
        </w:numPr>
        <w:jc w:val="both"/>
        <w:rPr>
          <w:rFonts w:ascii="Times New Roman" w:eastAsiaTheme="minorEastAsia" w:hAnsi="Times New Roman"/>
          <w:i/>
          <w:iCs/>
          <w:color w:val="0000FF"/>
          <w:sz w:val="24"/>
          <w:szCs w:val="24"/>
          <w:lang w:eastAsia="lv-LV"/>
        </w:rPr>
      </w:pPr>
      <w:r w:rsidRPr="001058BE">
        <w:rPr>
          <w:rFonts w:ascii="Times New Roman" w:hAnsi="Times New Roman"/>
          <w:i/>
          <w:iCs/>
          <w:color w:val="0000FF"/>
          <w:sz w:val="24"/>
          <w:szCs w:val="24"/>
        </w:rPr>
        <w:t>projekta iesnieguma</w:t>
      </w:r>
      <w:r w:rsidR="00E5020E">
        <w:rPr>
          <w:rFonts w:ascii="Times New Roman" w:hAnsi="Times New Roman"/>
          <w:i/>
          <w:iCs/>
          <w:color w:val="0000FF"/>
          <w:sz w:val="24"/>
          <w:szCs w:val="24"/>
        </w:rPr>
        <w:t>m</w:t>
      </w:r>
      <w:r w:rsidRPr="001058BE">
        <w:rPr>
          <w:rFonts w:ascii="Times New Roman" w:hAnsi="Times New Roman"/>
          <w:i/>
          <w:iCs/>
          <w:color w:val="0000FF"/>
          <w:sz w:val="24"/>
          <w:szCs w:val="24"/>
        </w:rPr>
        <w:t xml:space="preserve"> pievieno</w:t>
      </w:r>
      <w:r w:rsidR="00397FF6" w:rsidRPr="001058BE">
        <w:rPr>
          <w:rFonts w:ascii="Times New Roman" w:hAnsi="Times New Roman"/>
          <w:sz w:val="24"/>
          <w:szCs w:val="24"/>
        </w:rPr>
        <w:t xml:space="preserve"> </w:t>
      </w:r>
      <w:r w:rsidR="00397FF6" w:rsidRPr="001058BE">
        <w:rPr>
          <w:rFonts w:ascii="Times New Roman" w:hAnsi="Times New Roman"/>
          <w:i/>
          <w:iCs/>
          <w:color w:val="0000FF"/>
          <w:sz w:val="24"/>
          <w:szCs w:val="24"/>
        </w:rPr>
        <w:t>atsauksmi, kas sagatavota uz atsauksmes sniedzēja veidlapas,  un apliecina, ka  projekta iesniedzējs sniedzis projektā plānotos veselības veicināšanas un slimību profilakses pasākumus atbilstošajā jomā projekta mērķa grupas personām, tostarp uzskaitot konkrētus pasākumus un projektus, kā arī norādot projekta iesniedzēja iesaistes ilgumu tajos</w:t>
      </w:r>
      <w:r w:rsidR="00C53839" w:rsidRPr="001058BE">
        <w:rPr>
          <w:rFonts w:ascii="Times New Roman" w:hAnsi="Times New Roman"/>
          <w:i/>
          <w:iCs/>
          <w:color w:val="0000FF"/>
          <w:sz w:val="24"/>
          <w:szCs w:val="24"/>
        </w:rPr>
        <w:t>.</w:t>
      </w:r>
    </w:p>
    <w:p w14:paraId="6EBF23E6" w14:textId="34D7F204" w:rsidR="004265A2" w:rsidRPr="00610F9A" w:rsidRDefault="004265A2" w:rsidP="00F65FD3">
      <w:pPr>
        <w:pStyle w:val="ListParagraph"/>
        <w:ind w:left="1560"/>
        <w:jc w:val="both"/>
        <w:rPr>
          <w:rFonts w:ascii="Times New Roman" w:hAnsi="Times New Roman"/>
          <w:i/>
          <w:color w:val="0000FF"/>
          <w:sz w:val="24"/>
          <w:szCs w:val="24"/>
        </w:rPr>
      </w:pPr>
    </w:p>
    <w:p w14:paraId="4C5EA5DC" w14:textId="2EAE0EAE" w:rsidR="00C672D9" w:rsidRPr="009F15F8" w:rsidRDefault="00C672D9" w:rsidP="008965A3">
      <w:pPr>
        <w:pStyle w:val="ListParagraph"/>
        <w:ind w:left="1560"/>
        <w:jc w:val="both"/>
        <w:rPr>
          <w:rFonts w:ascii="Times New Roman" w:hAnsi="Times New Roman"/>
          <w:i/>
          <w:color w:val="0000FF"/>
          <w:sz w:val="24"/>
          <w:szCs w:val="24"/>
        </w:rPr>
      </w:pPr>
    </w:p>
    <w:p w14:paraId="0492E074" w14:textId="00CF7ABA"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4C4C4488" w:rsidR="004265A2" w:rsidRDefault="009837FB" w:rsidP="004265A2">
      <w:pPr>
        <w:jc w:val="both"/>
        <w:rPr>
          <w:color w:val="7F7F7F" w:themeColor="text1" w:themeTint="80"/>
        </w:rPr>
      </w:pPr>
      <w:r w:rsidRPr="00E25956">
        <w:rPr>
          <w:color w:val="7F7F7F" w:themeColor="text1" w:themeTint="80"/>
        </w:rPr>
        <w:t>Ievada informāciju</w:t>
      </w:r>
    </w:p>
    <w:p w14:paraId="47123A39" w14:textId="77777777" w:rsidR="00B8633D" w:rsidRDefault="00B8633D" w:rsidP="004265A2">
      <w:pPr>
        <w:jc w:val="both"/>
        <w:rPr>
          <w:color w:val="7F7F7F" w:themeColor="text1" w:themeTint="80"/>
        </w:rPr>
      </w:pPr>
    </w:p>
    <w:p w14:paraId="2A4EE7C5" w14:textId="77777777" w:rsidR="00B8633D" w:rsidRPr="0031366F" w:rsidRDefault="00B8633D" w:rsidP="00B8633D">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18AD54B9" w14:textId="10A102C4" w:rsidR="006D5584" w:rsidRPr="003E58C4" w:rsidRDefault="006D5584" w:rsidP="00733CA7">
      <w:pPr>
        <w:numPr>
          <w:ilvl w:val="0"/>
          <w:numId w:val="31"/>
        </w:numPr>
        <w:spacing w:before="120"/>
        <w:ind w:left="567" w:hanging="357"/>
        <w:jc w:val="both"/>
        <w:rPr>
          <w:i/>
          <w:color w:val="0000FF"/>
        </w:rPr>
      </w:pPr>
      <w:r w:rsidRPr="02FA2E32">
        <w:rPr>
          <w:i/>
          <w:iCs/>
          <w:color w:val="0000FF"/>
        </w:rPr>
        <w:t xml:space="preserve">raksturo plānoto projekta vadības sistēmu, t.i., kādas darbības plānotas, lai nodrošinātu sekmīgu projekta īstenošanu, kādi </w:t>
      </w:r>
      <w:r w:rsidR="001A59F9" w:rsidRPr="02FA2E32">
        <w:rPr>
          <w:i/>
          <w:iCs/>
          <w:color w:val="0000FF"/>
        </w:rPr>
        <w:t xml:space="preserve">iekšējie </w:t>
      </w:r>
      <w:r w:rsidRPr="02FA2E32">
        <w:rPr>
          <w:i/>
          <w:iCs/>
          <w:color w:val="0000FF"/>
        </w:rPr>
        <w:t>uzraudzības instrumenti plānoti projekta vadības kvalitātes nodrošināšanai un kontrolei, u.tml.</w:t>
      </w:r>
      <w:r w:rsidR="00244A42" w:rsidRPr="02FA2E32">
        <w:rPr>
          <w:i/>
          <w:iCs/>
          <w:color w:val="0000FF"/>
        </w:rPr>
        <w:t>;</w:t>
      </w:r>
    </w:p>
    <w:p w14:paraId="1215C4FB" w14:textId="77777777" w:rsidR="00646039" w:rsidRPr="00646039" w:rsidRDefault="003A059B" w:rsidP="00733CA7">
      <w:pPr>
        <w:numPr>
          <w:ilvl w:val="0"/>
          <w:numId w:val="31"/>
        </w:numPr>
        <w:spacing w:before="120"/>
        <w:ind w:left="567" w:hanging="357"/>
        <w:jc w:val="both"/>
        <w:rPr>
          <w:i/>
          <w:color w:val="0000FF"/>
        </w:rPr>
      </w:pPr>
      <w:r w:rsidRPr="02FA2E32">
        <w:rPr>
          <w:i/>
          <w:iCs/>
          <w:color w:val="0000FF"/>
        </w:rPr>
        <w:t xml:space="preserve">apraksta projekta vadības un īstenošanas personāla </w:t>
      </w:r>
      <w:r w:rsidR="00CB3B3D" w:rsidRPr="02FA2E32">
        <w:rPr>
          <w:i/>
          <w:iCs/>
          <w:color w:val="0000FF"/>
        </w:rPr>
        <w:t xml:space="preserve">savstarpējās </w:t>
      </w:r>
      <w:r w:rsidRPr="02FA2E32">
        <w:rPr>
          <w:i/>
          <w:iCs/>
          <w:color w:val="0000FF"/>
        </w:rPr>
        <w:t>sadarbības mehānismu projekta ietvaros</w:t>
      </w:r>
      <w:r w:rsidR="00646039">
        <w:rPr>
          <w:i/>
          <w:iCs/>
          <w:color w:val="0000FF"/>
        </w:rPr>
        <w:t>;</w:t>
      </w:r>
    </w:p>
    <w:p w14:paraId="6908C8F4" w14:textId="186FE6A2" w:rsidR="00DC4F90" w:rsidRDefault="00DC4F90" w:rsidP="000A3E5C">
      <w:pPr>
        <w:pStyle w:val="paragraph"/>
        <w:spacing w:before="0" w:beforeAutospacing="0" w:after="0" w:afterAutospacing="0"/>
        <w:ind w:left="1843"/>
        <w:jc w:val="both"/>
        <w:textAlignment w:val="baseline"/>
        <w:rPr>
          <w:rFonts w:eastAsiaTheme="minorEastAsia"/>
          <w:i/>
          <w:iCs/>
          <w:color w:val="0000FF"/>
        </w:rPr>
      </w:pPr>
      <w:r w:rsidRPr="00646039">
        <w:rPr>
          <w:rFonts w:eastAsiaTheme="minorEastAsia"/>
          <w:i/>
          <w:iCs/>
          <w:color w:val="0000FF"/>
        </w:rPr>
        <w:t> </w:t>
      </w:r>
    </w:p>
    <w:p w14:paraId="5FB5C611" w14:textId="0826D580" w:rsidR="00EB4750" w:rsidRDefault="000A3E5C" w:rsidP="00E15A49">
      <w:pPr>
        <w:pStyle w:val="paragraph"/>
        <w:numPr>
          <w:ilvl w:val="0"/>
          <w:numId w:val="56"/>
        </w:numPr>
        <w:tabs>
          <w:tab w:val="clear" w:pos="720"/>
        </w:tabs>
        <w:spacing w:before="0" w:beforeAutospacing="0" w:after="0" w:afterAutospacing="0"/>
        <w:ind w:left="567" w:hanging="283"/>
        <w:jc w:val="both"/>
        <w:textAlignment w:val="baseline"/>
        <w:rPr>
          <w:rFonts w:eastAsiaTheme="minorEastAsia"/>
          <w:i/>
          <w:iCs/>
          <w:color w:val="0000FF"/>
        </w:rPr>
      </w:pPr>
      <w:r w:rsidRPr="00C76E92">
        <w:rPr>
          <w:rFonts w:eastAsiaTheme="minorEastAsia"/>
          <w:b/>
          <w:bCs/>
          <w:i/>
          <w:iCs/>
          <w:color w:val="0000FF"/>
        </w:rPr>
        <w:t>a</w:t>
      </w:r>
      <w:r w:rsidR="00EA345D" w:rsidRPr="00C76E92">
        <w:rPr>
          <w:rFonts w:eastAsiaTheme="minorEastAsia"/>
          <w:b/>
          <w:bCs/>
          <w:i/>
          <w:iCs/>
          <w:color w:val="0000FF"/>
        </w:rPr>
        <w:t>praksta kādus</w:t>
      </w:r>
      <w:r w:rsidR="0018278E" w:rsidRPr="00C76E92">
        <w:rPr>
          <w:rFonts w:eastAsiaTheme="minorEastAsia"/>
          <w:b/>
          <w:bCs/>
          <w:i/>
          <w:iCs/>
          <w:color w:val="0000FF"/>
        </w:rPr>
        <w:t xml:space="preserve"> mērķauditorijai atbilstošus</w:t>
      </w:r>
      <w:r w:rsidR="00EA345D" w:rsidRPr="00C76E92">
        <w:rPr>
          <w:rFonts w:eastAsiaTheme="minorEastAsia"/>
          <w:b/>
          <w:bCs/>
          <w:i/>
          <w:iCs/>
          <w:color w:val="0000FF"/>
        </w:rPr>
        <w:t xml:space="preserve"> komun</w:t>
      </w:r>
      <w:r w:rsidR="00907491" w:rsidRPr="00C76E92">
        <w:rPr>
          <w:rFonts w:eastAsiaTheme="minorEastAsia"/>
          <w:b/>
          <w:bCs/>
          <w:i/>
          <w:iCs/>
          <w:color w:val="0000FF"/>
        </w:rPr>
        <w:t>ikācijas kanālus un metodes plānots pielietot</w:t>
      </w:r>
      <w:r w:rsidR="00907491">
        <w:rPr>
          <w:rFonts w:eastAsiaTheme="minorEastAsia"/>
          <w:i/>
          <w:iCs/>
          <w:color w:val="0000FF"/>
        </w:rPr>
        <w:t xml:space="preserve"> projektā</w:t>
      </w:r>
      <w:r w:rsidR="00BE3501">
        <w:rPr>
          <w:rFonts w:eastAsiaTheme="minorEastAsia"/>
          <w:i/>
          <w:iCs/>
          <w:color w:val="0000FF"/>
        </w:rPr>
        <w:t xml:space="preserve"> un to</w:t>
      </w:r>
      <w:r w:rsidR="00D66CCE" w:rsidRPr="00D66CCE">
        <w:t xml:space="preserve"> </w:t>
      </w:r>
      <w:r w:rsidR="00D66CCE" w:rsidRPr="00D66CCE">
        <w:rPr>
          <w:rFonts w:eastAsiaTheme="minorEastAsia"/>
          <w:i/>
          <w:iCs/>
          <w:color w:val="0000FF"/>
        </w:rPr>
        <w:t>izvēli pamato</w:t>
      </w:r>
      <w:r w:rsidR="00E5020E">
        <w:rPr>
          <w:rFonts w:eastAsiaTheme="minorEastAsia"/>
          <w:i/>
          <w:iCs/>
          <w:color w:val="0000FF"/>
        </w:rPr>
        <w:t xml:space="preserve"> ar</w:t>
      </w:r>
      <w:r w:rsidR="00D66CCE" w:rsidRPr="00D66CCE">
        <w:rPr>
          <w:rFonts w:eastAsiaTheme="minorEastAsia"/>
          <w:i/>
          <w:iCs/>
          <w:color w:val="0000FF"/>
        </w:rPr>
        <w:t xml:space="preserve"> mērķauditorijas profila, kā arī citu valstu labās prakses piemēru izpēt</w:t>
      </w:r>
      <w:r w:rsidR="00BE3501">
        <w:rPr>
          <w:rFonts w:eastAsiaTheme="minorEastAsia"/>
          <w:i/>
          <w:iCs/>
          <w:color w:val="0000FF"/>
        </w:rPr>
        <w:t>i</w:t>
      </w:r>
      <w:r w:rsidR="00F017D4">
        <w:rPr>
          <w:rFonts w:eastAsiaTheme="minorEastAsia"/>
          <w:i/>
          <w:iCs/>
          <w:color w:val="0000FF"/>
        </w:rPr>
        <w:t xml:space="preserve">, </w:t>
      </w:r>
      <w:r w:rsidR="00F017D4" w:rsidRPr="00C76E92">
        <w:rPr>
          <w:rFonts w:eastAsiaTheme="minorEastAsia"/>
          <w:b/>
          <w:bCs/>
          <w:i/>
          <w:iCs/>
          <w:color w:val="0000FF"/>
        </w:rPr>
        <w:t>sniedz analīz</w:t>
      </w:r>
      <w:r w:rsidR="00C76E92" w:rsidRPr="00C76E92">
        <w:rPr>
          <w:rFonts w:eastAsiaTheme="minorEastAsia"/>
          <w:b/>
          <w:bCs/>
          <w:i/>
          <w:iCs/>
          <w:color w:val="0000FF"/>
        </w:rPr>
        <w:t>i</w:t>
      </w:r>
      <w:r w:rsidR="00F017D4" w:rsidRPr="00C76E92">
        <w:rPr>
          <w:rFonts w:eastAsiaTheme="minorEastAsia"/>
          <w:b/>
          <w:bCs/>
          <w:i/>
          <w:iCs/>
          <w:color w:val="0000FF"/>
        </w:rPr>
        <w:t xml:space="preserve"> / </w:t>
      </w:r>
      <w:proofErr w:type="spellStart"/>
      <w:r w:rsidR="00F017D4" w:rsidRPr="00C76E92">
        <w:rPr>
          <w:rFonts w:eastAsiaTheme="minorEastAsia"/>
          <w:b/>
          <w:bCs/>
          <w:i/>
          <w:iCs/>
          <w:color w:val="0000FF"/>
        </w:rPr>
        <w:t>izvērtējum</w:t>
      </w:r>
      <w:r w:rsidR="00C76E92" w:rsidRPr="00C76E92">
        <w:rPr>
          <w:rFonts w:eastAsiaTheme="minorEastAsia"/>
          <w:b/>
          <w:bCs/>
          <w:i/>
          <w:iCs/>
          <w:color w:val="0000FF"/>
        </w:rPr>
        <w:t>u</w:t>
      </w:r>
      <w:proofErr w:type="spellEnd"/>
      <w:r w:rsidR="00F017D4" w:rsidRPr="00F017D4">
        <w:rPr>
          <w:rFonts w:eastAsiaTheme="minorEastAsia"/>
          <w:i/>
          <w:iCs/>
          <w:color w:val="0000FF"/>
        </w:rPr>
        <w:t xml:space="preserve"> par projekta iesniegumā plānoto veselības veicināšanas un slimību profilakses pasākumu atbilstību citu valstu labās prakses piemēriem</w:t>
      </w:r>
      <w:r w:rsidR="00106D2E">
        <w:rPr>
          <w:rFonts w:eastAsiaTheme="minorEastAsia"/>
          <w:i/>
          <w:iCs/>
          <w:color w:val="0000FF"/>
        </w:rPr>
        <w:t>;</w:t>
      </w:r>
    </w:p>
    <w:p w14:paraId="4E05DFB0" w14:textId="77777777" w:rsidR="00EB4750" w:rsidRDefault="00EB4750" w:rsidP="00EB4750">
      <w:pPr>
        <w:pStyle w:val="paragraph"/>
        <w:spacing w:before="0" w:beforeAutospacing="0" w:after="0" w:afterAutospacing="0"/>
        <w:ind w:left="567"/>
        <w:jc w:val="both"/>
        <w:textAlignment w:val="baseline"/>
        <w:rPr>
          <w:rFonts w:eastAsiaTheme="minorEastAsia"/>
          <w:i/>
          <w:iCs/>
          <w:color w:val="0000FF"/>
        </w:rPr>
      </w:pPr>
    </w:p>
    <w:p w14:paraId="0D4E16D5" w14:textId="54D9423A" w:rsidR="00D4695A" w:rsidRPr="00E15A49" w:rsidRDefault="00105166" w:rsidP="00E15A49">
      <w:pPr>
        <w:pStyle w:val="paragraph"/>
        <w:numPr>
          <w:ilvl w:val="0"/>
          <w:numId w:val="56"/>
        </w:numPr>
        <w:tabs>
          <w:tab w:val="clear" w:pos="720"/>
        </w:tabs>
        <w:spacing w:before="0" w:beforeAutospacing="0" w:after="0" w:afterAutospacing="0"/>
        <w:ind w:left="567" w:hanging="283"/>
        <w:jc w:val="both"/>
        <w:textAlignment w:val="baseline"/>
        <w:rPr>
          <w:rFonts w:eastAsiaTheme="minorEastAsia"/>
          <w:i/>
          <w:iCs/>
          <w:color w:val="0000FF"/>
        </w:rPr>
      </w:pPr>
      <w:r w:rsidRPr="00E15A49">
        <w:rPr>
          <w:rFonts w:eastAsiaTheme="minorEastAsia"/>
          <w:i/>
          <w:iCs/>
          <w:color w:val="0000FF"/>
        </w:rPr>
        <w:t xml:space="preserve">apraksta projekta iesniedzēja gatavību projekta īstenošanai: apraksta vai projektam pievieno izstrādātu pasākumu laika grafiku, norāda vai </w:t>
      </w:r>
      <w:r w:rsidR="0099713E" w:rsidRPr="00E15A49">
        <w:rPr>
          <w:rFonts w:eastAsiaTheme="minorEastAsia"/>
          <w:i/>
          <w:iCs/>
          <w:color w:val="0000FF"/>
        </w:rPr>
        <w:t>ir piesaistīti vai apzināti nepieciešamie speciālisti</w:t>
      </w:r>
      <w:r w:rsidR="00D4695A" w:rsidRPr="00E15A49">
        <w:rPr>
          <w:rFonts w:eastAsiaTheme="minorEastAsia"/>
          <w:i/>
          <w:iCs/>
          <w:color w:val="0000FF"/>
        </w:rPr>
        <w:t>.</w:t>
      </w:r>
      <w:r w:rsidR="003D3726" w:rsidRPr="00E15A49">
        <w:rPr>
          <w:rFonts w:eastAsiaTheme="minorEastAsia"/>
          <w:i/>
          <w:iCs/>
          <w:color w:val="0000FF"/>
        </w:rPr>
        <w:t xml:space="preserve"> </w:t>
      </w:r>
      <w:r w:rsidR="003D3726" w:rsidRPr="00E15A49">
        <w:rPr>
          <w:rFonts w:eastAsiaTheme="minorEastAsia"/>
          <w:b/>
          <w:bCs/>
          <w:i/>
          <w:iCs/>
          <w:color w:val="0000FF"/>
        </w:rPr>
        <w:t xml:space="preserve">Informāciju sniedz par katru </w:t>
      </w:r>
      <w:r w:rsidR="00C4351A" w:rsidRPr="00E15A49">
        <w:rPr>
          <w:rFonts w:eastAsiaTheme="minorEastAsia"/>
          <w:b/>
          <w:bCs/>
          <w:i/>
          <w:iCs/>
          <w:color w:val="0000FF"/>
        </w:rPr>
        <w:t>projektā iekļauto Latvijas plānošanas reģionu atsevišķi.</w:t>
      </w:r>
    </w:p>
    <w:p w14:paraId="3278848A" w14:textId="7864E17A" w:rsidR="00DC4F90" w:rsidRPr="00105166" w:rsidRDefault="00D4695A" w:rsidP="00D4695A">
      <w:pPr>
        <w:pStyle w:val="paragraph"/>
        <w:jc w:val="both"/>
        <w:textAlignment w:val="baseline"/>
        <w:rPr>
          <w:rFonts w:eastAsiaTheme="minorEastAsia"/>
          <w:i/>
          <w:iCs/>
          <w:color w:val="0000FF"/>
        </w:rPr>
      </w:pPr>
      <w:r w:rsidRPr="00D4695A">
        <w:rPr>
          <w:rFonts w:eastAsiaTheme="minorEastAsia"/>
          <w:b/>
          <w:bCs/>
          <w:i/>
          <w:iCs/>
          <w:color w:val="0000FF"/>
        </w:rPr>
        <w:lastRenderedPageBreak/>
        <w:t>Nepieciešamo speciālistu piesaisti var apliecināt:</w:t>
      </w:r>
      <w:r w:rsidRPr="00D4695A">
        <w:rPr>
          <w:rFonts w:eastAsiaTheme="minorEastAsia"/>
          <w:i/>
          <w:iCs/>
          <w:color w:val="0000FF"/>
        </w:rPr>
        <w:t xml:space="preserve"> </w:t>
      </w:r>
      <w:r>
        <w:rPr>
          <w:rFonts w:eastAsiaTheme="minorEastAsia"/>
          <w:i/>
          <w:iCs/>
          <w:color w:val="0000FF"/>
        </w:rPr>
        <w:t xml:space="preserve">1) </w:t>
      </w:r>
      <w:r w:rsidRPr="00D4695A">
        <w:rPr>
          <w:rFonts w:eastAsiaTheme="minorEastAsia"/>
          <w:i/>
          <w:iCs/>
          <w:color w:val="0000FF"/>
        </w:rPr>
        <w:t>starp projekta iesniedzēju un nepieciešamo speciālistu</w:t>
      </w:r>
      <w:r w:rsidR="009F6B35">
        <w:rPr>
          <w:rFonts w:eastAsiaTheme="minorEastAsia"/>
          <w:i/>
          <w:iCs/>
          <w:color w:val="0000FF"/>
        </w:rPr>
        <w:t xml:space="preserve"> </w:t>
      </w:r>
      <w:r w:rsidRPr="00D4695A">
        <w:rPr>
          <w:rFonts w:eastAsiaTheme="minorEastAsia"/>
          <w:i/>
          <w:iCs/>
          <w:color w:val="0000FF"/>
        </w:rPr>
        <w:t>noslēgts</w:t>
      </w:r>
      <w:r w:rsidR="009F6B35">
        <w:rPr>
          <w:rFonts w:eastAsiaTheme="minorEastAsia"/>
          <w:i/>
          <w:iCs/>
          <w:color w:val="0000FF"/>
        </w:rPr>
        <w:t xml:space="preserve"> spēkā esošs</w:t>
      </w:r>
      <w:r w:rsidRPr="00D4695A">
        <w:rPr>
          <w:rFonts w:eastAsiaTheme="minorEastAsia"/>
          <w:i/>
          <w:iCs/>
          <w:color w:val="0000FF"/>
        </w:rPr>
        <w:t xml:space="preserve"> darba līgums; </w:t>
      </w:r>
      <w:r>
        <w:rPr>
          <w:rFonts w:eastAsiaTheme="minorEastAsia"/>
          <w:i/>
          <w:iCs/>
          <w:color w:val="0000FF"/>
        </w:rPr>
        <w:t>2)</w:t>
      </w:r>
      <w:r w:rsidRPr="00D4695A">
        <w:rPr>
          <w:rFonts w:eastAsiaTheme="minorEastAsia"/>
          <w:i/>
          <w:iCs/>
          <w:color w:val="0000FF"/>
        </w:rPr>
        <w:t>nodomu protokols, kurā nepieciešamais speciālists apliecina gatavību pēc projekta iesnieguma apstiprināšana</w:t>
      </w:r>
      <w:r w:rsidR="007E2162">
        <w:rPr>
          <w:rFonts w:eastAsiaTheme="minorEastAsia"/>
          <w:i/>
          <w:iCs/>
          <w:color w:val="0000FF"/>
        </w:rPr>
        <w:t>s</w:t>
      </w:r>
      <w:r w:rsidRPr="00D4695A">
        <w:rPr>
          <w:rFonts w:eastAsiaTheme="minorEastAsia"/>
          <w:i/>
          <w:iCs/>
          <w:color w:val="0000FF"/>
        </w:rPr>
        <w:t xml:space="preserve"> iesaistīties projekta iesniedzēja plānoto veselības veicināšanas un slimību profilakses pasākumu īstenošanā konkrētā Latvijas plānošanas reģionā</w:t>
      </w:r>
      <w:r>
        <w:rPr>
          <w:rFonts w:eastAsiaTheme="minorEastAsia"/>
          <w:i/>
          <w:iCs/>
          <w:color w:val="0000FF"/>
        </w:rPr>
        <w:t>.</w:t>
      </w:r>
    </w:p>
    <w:p w14:paraId="2A74ACAE" w14:textId="7454F404" w:rsidR="0005510A" w:rsidRPr="00DA5A24" w:rsidRDefault="0005510A" w:rsidP="00733CA7">
      <w:pPr>
        <w:pStyle w:val="NormalWeb"/>
        <w:numPr>
          <w:ilvl w:val="0"/>
          <w:numId w:val="39"/>
        </w:numPr>
        <w:spacing w:before="240" w:beforeAutospacing="0" w:after="0" w:afterAutospacing="0"/>
        <w:jc w:val="both"/>
        <w:rPr>
          <w:i/>
          <w:color w:val="0000FF"/>
        </w:rPr>
      </w:pPr>
      <w:r w:rsidRPr="00DA5A24">
        <w:rPr>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04215B" w:rsidRDefault="00B16AE1" w:rsidP="00F03616">
      <w:pPr>
        <w:pStyle w:val="NormalWeb"/>
        <w:spacing w:before="0" w:beforeAutospacing="0" w:after="0" w:afterAutospacing="0"/>
        <w:jc w:val="both"/>
        <w:rPr>
          <w:color w:val="FF0000"/>
          <w:sz w:val="28"/>
          <w:szCs w:val="28"/>
        </w:rPr>
      </w:pPr>
    </w:p>
    <w:p w14:paraId="71D1074D" w14:textId="77777777" w:rsidR="003A7CCB" w:rsidRPr="00FE08B3" w:rsidRDefault="003A7CCB" w:rsidP="00F03616">
      <w:pPr>
        <w:pStyle w:val="NormalWeb"/>
        <w:spacing w:before="0" w:beforeAutospacing="0" w:after="0" w:afterAutospacing="0"/>
        <w:jc w:val="both"/>
        <w:rPr>
          <w:sz w:val="28"/>
          <w:szCs w:val="28"/>
        </w:rPr>
      </w:pPr>
    </w:p>
    <w:p w14:paraId="20CF825B" w14:textId="6A596380"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p>
    <w:p w14:paraId="6337C175" w14:textId="77777777" w:rsidR="00281215" w:rsidRPr="00E25956" w:rsidRDefault="00281215" w:rsidP="00281215">
      <w:pPr>
        <w:pStyle w:val="NormalWeb"/>
        <w:spacing w:before="0" w:beforeAutospacing="0" w:after="0" w:afterAutospacing="0"/>
        <w:jc w:val="both"/>
        <w:rPr>
          <w:rFonts w:eastAsia="Times New Roman"/>
          <w:b/>
          <w:bCs/>
        </w:rPr>
      </w:pPr>
      <w:bookmarkStart w:id="5" w:name="_Hlk135662358"/>
      <w:r w:rsidRPr="00E25956">
        <w:rPr>
          <w:color w:val="7F7F7F" w:themeColor="text1" w:themeTint="80"/>
        </w:rPr>
        <w:t>Ievada informāciju</w:t>
      </w:r>
      <w:r w:rsidRPr="00E25956">
        <w:rPr>
          <w:rFonts w:eastAsia="Times New Roman"/>
          <w:b/>
          <w:bCs/>
        </w:rPr>
        <w:t xml:space="preserve"> </w:t>
      </w:r>
    </w:p>
    <w:bookmarkEnd w:id="5"/>
    <w:p w14:paraId="1C78FAE1" w14:textId="77777777" w:rsidR="004C4950" w:rsidRDefault="004C4950" w:rsidP="00190F91">
      <w:pPr>
        <w:jc w:val="both"/>
        <w:rPr>
          <w:b/>
          <w:bCs/>
          <w:i/>
          <w:color w:val="0000FF"/>
        </w:rPr>
      </w:pPr>
    </w:p>
    <w:p w14:paraId="4111471E" w14:textId="77FF2652" w:rsidR="00294056" w:rsidRPr="00CC6BD0" w:rsidRDefault="00A740FA" w:rsidP="00A740FA">
      <w:pPr>
        <w:jc w:val="both"/>
        <w:rPr>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r w:rsidRPr="00CC6BD0">
        <w:rPr>
          <w:i/>
          <w:color w:val="0000FF"/>
        </w:rPr>
        <w:t xml:space="preserve">, </w:t>
      </w:r>
      <w:r w:rsidR="00294056" w:rsidRPr="00CC6BD0">
        <w:rPr>
          <w:i/>
          <w:color w:val="0000FF"/>
        </w:rPr>
        <w:t xml:space="preserve">raksturojot projekta finansiālo kapacitāti, </w:t>
      </w:r>
      <w:r w:rsidR="00294056" w:rsidRPr="00CC6BD0">
        <w:rPr>
          <w:b/>
          <w:bCs/>
          <w:i/>
          <w:color w:val="0000FF"/>
        </w:rPr>
        <w:t>sniedz informāciju par pieejamajiem finanšu līdzekļiem plānotā projekta īstenošanai</w:t>
      </w:r>
      <w:r w:rsidR="00294056" w:rsidRPr="00CC6BD0">
        <w:rPr>
          <w:i/>
          <w:color w:val="0000FF"/>
        </w:rPr>
        <w:t>, t.sk. norāda informāciju:</w:t>
      </w:r>
    </w:p>
    <w:p w14:paraId="52041CA2" w14:textId="35092AD3" w:rsidR="003F1760" w:rsidRDefault="00A408AD" w:rsidP="00733CA7">
      <w:pPr>
        <w:numPr>
          <w:ilvl w:val="1"/>
          <w:numId w:val="31"/>
        </w:numPr>
        <w:spacing w:line="259" w:lineRule="auto"/>
        <w:ind w:left="567"/>
        <w:contextualSpacing/>
        <w:jc w:val="both"/>
        <w:rPr>
          <w:rFonts w:eastAsia="Calibri"/>
          <w:i/>
          <w:iCs/>
          <w:color w:val="0000FF"/>
          <w:lang w:eastAsia="en-US"/>
        </w:rPr>
      </w:pPr>
      <w:r>
        <w:rPr>
          <w:rFonts w:eastAsia="Calibri"/>
          <w:i/>
          <w:iCs/>
          <w:color w:val="0000FF"/>
          <w:lang w:eastAsia="en-US"/>
        </w:rPr>
        <w:t xml:space="preserve">par </w:t>
      </w:r>
      <w:r w:rsidR="00E47C94" w:rsidRPr="00E47C94">
        <w:rPr>
          <w:rFonts w:eastAsia="Calibri"/>
          <w:i/>
          <w:iCs/>
          <w:color w:val="0000FF"/>
          <w:lang w:eastAsia="en-US"/>
        </w:rPr>
        <w:t>pieejamajiem finanšu līdzekļiem projekta īstenošanai, t.sk., plānotajiem finanšu avotiem</w:t>
      </w:r>
      <w:r w:rsidR="00910CFD">
        <w:rPr>
          <w:rFonts w:eastAsia="Calibri"/>
          <w:i/>
          <w:iCs/>
          <w:color w:val="0000FF"/>
          <w:lang w:eastAsia="en-US"/>
        </w:rPr>
        <w:t>;</w:t>
      </w:r>
    </w:p>
    <w:p w14:paraId="1D790FF3" w14:textId="64C6AC46" w:rsidR="005E2B5B" w:rsidRPr="005E2B5B" w:rsidRDefault="00E47C94" w:rsidP="00733CA7">
      <w:pPr>
        <w:numPr>
          <w:ilvl w:val="1"/>
          <w:numId w:val="31"/>
        </w:numPr>
        <w:spacing w:line="259" w:lineRule="auto"/>
        <w:ind w:left="567"/>
        <w:contextualSpacing/>
        <w:jc w:val="both"/>
        <w:rPr>
          <w:rFonts w:eastAsia="Calibri"/>
          <w:i/>
          <w:iCs/>
          <w:color w:val="0000FF"/>
          <w:lang w:eastAsia="en-US"/>
        </w:rPr>
      </w:pPr>
      <w:r w:rsidRPr="6406D946">
        <w:rPr>
          <w:rFonts w:eastAsia="Calibri"/>
          <w:i/>
          <w:iCs/>
          <w:color w:val="0000FF"/>
          <w:lang w:eastAsia="en-US"/>
        </w:rPr>
        <w:t>par avansa maksājumu nepieciešamību</w:t>
      </w:r>
      <w:r w:rsidR="0045540D" w:rsidRPr="6406D946">
        <w:rPr>
          <w:rFonts w:eastAsia="Calibri"/>
          <w:i/>
          <w:iCs/>
          <w:color w:val="0000FF"/>
          <w:lang w:eastAsia="en-US"/>
        </w:rPr>
        <w:t xml:space="preserve"> </w:t>
      </w:r>
      <w:r w:rsidR="000A4AF2" w:rsidRPr="6406D946">
        <w:rPr>
          <w:rFonts w:eastAsia="Calibri"/>
          <w:i/>
          <w:iCs/>
          <w:color w:val="0000FF"/>
          <w:lang w:eastAsia="en-US"/>
        </w:rPr>
        <w:t>atbilstoši MK noteikumu 2</w:t>
      </w:r>
      <w:r w:rsidR="00C50005" w:rsidRPr="6406D946">
        <w:rPr>
          <w:rFonts w:eastAsia="Calibri"/>
          <w:i/>
          <w:iCs/>
          <w:color w:val="0000FF"/>
          <w:lang w:eastAsia="en-US"/>
        </w:rPr>
        <w:t>4</w:t>
      </w:r>
      <w:r w:rsidR="000A4AF2" w:rsidRPr="6406D946">
        <w:rPr>
          <w:rFonts w:eastAsia="Calibri"/>
          <w:i/>
          <w:iCs/>
          <w:color w:val="0000FF"/>
          <w:lang w:eastAsia="en-US"/>
        </w:rPr>
        <w:t xml:space="preserve">.punkta </w:t>
      </w:r>
      <w:r w:rsidR="007D7A45" w:rsidRPr="6406D946">
        <w:rPr>
          <w:rFonts w:eastAsia="Calibri"/>
          <w:i/>
          <w:iCs/>
          <w:color w:val="0000FF"/>
          <w:lang w:eastAsia="en-US"/>
        </w:rPr>
        <w:t>nosacījumiem;</w:t>
      </w:r>
    </w:p>
    <w:p w14:paraId="7F41EAD6" w14:textId="1DA743D2" w:rsidR="00A408AD" w:rsidRPr="00A408AD" w:rsidRDefault="00A408AD" w:rsidP="00733CA7">
      <w:pPr>
        <w:numPr>
          <w:ilvl w:val="1"/>
          <w:numId w:val="31"/>
        </w:numPr>
        <w:spacing w:line="259" w:lineRule="auto"/>
        <w:ind w:left="567"/>
        <w:contextualSpacing/>
        <w:jc w:val="both"/>
        <w:rPr>
          <w:rFonts w:eastAsia="Calibri"/>
          <w:i/>
          <w:iCs/>
          <w:color w:val="0000FF"/>
          <w:lang w:eastAsia="en-US"/>
        </w:rPr>
      </w:pPr>
      <w:r>
        <w:rPr>
          <w:rFonts w:eastAsia="Calibri"/>
          <w:i/>
          <w:iCs/>
          <w:color w:val="0000FF"/>
          <w:lang w:eastAsia="en-US"/>
        </w:rPr>
        <w:t xml:space="preserve">par </w:t>
      </w:r>
      <w:r w:rsidR="00144E02">
        <w:rPr>
          <w:rFonts w:eastAsia="Calibri"/>
          <w:i/>
          <w:iCs/>
          <w:color w:val="0000FF"/>
          <w:lang w:eastAsia="en-US"/>
        </w:rPr>
        <w:t>iespējām</w:t>
      </w:r>
      <w:r w:rsidR="00A20A6E">
        <w:rPr>
          <w:rFonts w:eastAsia="Calibri"/>
          <w:i/>
          <w:iCs/>
          <w:color w:val="0000FF"/>
          <w:lang w:eastAsia="en-US"/>
        </w:rPr>
        <w:t>,</w:t>
      </w:r>
      <w:r w:rsidR="00144E02">
        <w:rPr>
          <w:rFonts w:eastAsia="Calibri"/>
          <w:i/>
          <w:iCs/>
          <w:color w:val="0000FF"/>
          <w:lang w:eastAsia="en-US"/>
        </w:rPr>
        <w:t xml:space="preserve"> </w:t>
      </w:r>
      <w:r w:rsidR="008A373C" w:rsidRPr="00A408AD">
        <w:rPr>
          <w:rFonts w:eastAsia="Calibri"/>
          <w:i/>
          <w:iCs/>
          <w:color w:val="0000FF"/>
          <w:lang w:eastAsia="en-US"/>
        </w:rPr>
        <w:t xml:space="preserve">līdz noslēguma maksājuma pieprasījuma </w:t>
      </w:r>
      <w:r w:rsidR="00A20A6E">
        <w:rPr>
          <w:rFonts w:eastAsia="Calibri"/>
          <w:i/>
          <w:iCs/>
          <w:color w:val="0000FF"/>
          <w:lang w:eastAsia="en-US"/>
        </w:rPr>
        <w:t xml:space="preserve">iesniegšanai un </w:t>
      </w:r>
      <w:r w:rsidR="00A92465">
        <w:rPr>
          <w:rFonts w:eastAsia="Calibri"/>
          <w:i/>
          <w:iCs/>
          <w:color w:val="0000FF"/>
          <w:lang w:eastAsia="en-US"/>
        </w:rPr>
        <w:t>gala maksājuma saņemšanai</w:t>
      </w:r>
      <w:r w:rsidR="00FD61DA">
        <w:rPr>
          <w:rFonts w:eastAsia="Calibri"/>
          <w:i/>
          <w:iCs/>
          <w:color w:val="0000FF"/>
          <w:lang w:eastAsia="en-US"/>
        </w:rPr>
        <w:t>,</w:t>
      </w:r>
      <w:r w:rsidR="008A373C">
        <w:rPr>
          <w:rFonts w:eastAsia="Calibri"/>
          <w:i/>
          <w:iCs/>
          <w:color w:val="0000FF"/>
          <w:lang w:eastAsia="en-US"/>
        </w:rPr>
        <w:t xml:space="preserve"> </w:t>
      </w:r>
      <w:r w:rsidR="00144E02">
        <w:rPr>
          <w:rFonts w:eastAsia="Calibri"/>
          <w:i/>
          <w:iCs/>
          <w:color w:val="0000FF"/>
          <w:lang w:eastAsia="en-US"/>
        </w:rPr>
        <w:t xml:space="preserve">nodrošināt </w:t>
      </w:r>
      <w:r w:rsidRPr="00A408AD">
        <w:rPr>
          <w:rFonts w:eastAsia="Calibri"/>
          <w:i/>
          <w:iCs/>
          <w:color w:val="0000FF"/>
          <w:lang w:eastAsia="en-US"/>
        </w:rPr>
        <w:t>finansējum</w:t>
      </w:r>
      <w:r w:rsidR="00637276">
        <w:rPr>
          <w:rFonts w:eastAsia="Calibri"/>
          <w:i/>
          <w:iCs/>
          <w:color w:val="0000FF"/>
          <w:lang w:eastAsia="en-US"/>
        </w:rPr>
        <w:t>u</w:t>
      </w:r>
      <w:r w:rsidRPr="00A408AD">
        <w:rPr>
          <w:rFonts w:eastAsia="Calibri"/>
          <w:i/>
          <w:iCs/>
          <w:color w:val="0000FF"/>
          <w:lang w:eastAsia="en-US"/>
        </w:rPr>
        <w:t xml:space="preserve"> </w:t>
      </w:r>
      <w:r w:rsidR="008E46BF">
        <w:rPr>
          <w:rFonts w:eastAsia="Calibri"/>
          <w:i/>
          <w:iCs/>
          <w:color w:val="0000FF"/>
          <w:lang w:eastAsia="en-US"/>
        </w:rPr>
        <w:t>5</w:t>
      </w:r>
      <w:r w:rsidRPr="00A408AD">
        <w:rPr>
          <w:rFonts w:eastAsia="Calibri"/>
          <w:i/>
          <w:iCs/>
          <w:color w:val="0000FF"/>
          <w:lang w:eastAsia="en-US"/>
        </w:rPr>
        <w:t>% apmērā no projektam pieejamā kopējā finansējuma</w:t>
      </w:r>
      <w:r w:rsidR="009F0215">
        <w:rPr>
          <w:rFonts w:eastAsia="Calibri"/>
          <w:i/>
          <w:iCs/>
          <w:color w:val="0000FF"/>
          <w:lang w:eastAsia="en-US"/>
        </w:rPr>
        <w:t xml:space="preserve">, atbilstoši MK noteikumu </w:t>
      </w:r>
      <w:r w:rsidR="00F9788F">
        <w:rPr>
          <w:rFonts w:eastAsia="Calibri"/>
          <w:i/>
          <w:iCs/>
          <w:color w:val="0000FF"/>
          <w:lang w:eastAsia="en-US"/>
        </w:rPr>
        <w:t>2</w:t>
      </w:r>
      <w:r w:rsidR="008E46BF">
        <w:rPr>
          <w:rFonts w:eastAsia="Calibri"/>
          <w:i/>
          <w:iCs/>
          <w:color w:val="0000FF"/>
          <w:lang w:eastAsia="en-US"/>
        </w:rPr>
        <w:t>4</w:t>
      </w:r>
      <w:r w:rsidR="00F9788F">
        <w:rPr>
          <w:rFonts w:eastAsia="Calibri"/>
          <w:i/>
          <w:iCs/>
          <w:color w:val="0000FF"/>
          <w:lang w:eastAsia="en-US"/>
        </w:rPr>
        <w:t>.punktam;</w:t>
      </w:r>
      <w:r w:rsidRPr="00A408AD">
        <w:rPr>
          <w:rFonts w:eastAsia="Calibri"/>
          <w:i/>
          <w:iCs/>
          <w:color w:val="0000FF"/>
          <w:lang w:eastAsia="en-US"/>
        </w:rPr>
        <w:t xml:space="preserve"> </w:t>
      </w:r>
    </w:p>
    <w:p w14:paraId="624F94CB" w14:textId="40E0F7FB" w:rsidR="00713319" w:rsidRPr="003E7710" w:rsidRDefault="00713319" w:rsidP="00733CA7">
      <w:pPr>
        <w:numPr>
          <w:ilvl w:val="1"/>
          <w:numId w:val="31"/>
        </w:numPr>
        <w:spacing w:line="259" w:lineRule="auto"/>
        <w:ind w:left="567"/>
        <w:contextualSpacing/>
        <w:jc w:val="both"/>
        <w:rPr>
          <w:rFonts w:eastAsia="Calibri"/>
          <w:i/>
          <w:iCs/>
          <w:color w:val="0000FF"/>
          <w:lang w:eastAsia="en-US"/>
        </w:rPr>
      </w:pPr>
      <w:r>
        <w:rPr>
          <w:rFonts w:eastAsia="Calibri"/>
          <w:i/>
          <w:iCs/>
          <w:color w:val="0000FF"/>
          <w:lang w:eastAsia="en-US"/>
        </w:rPr>
        <w:t>par to, ka projekta iesniedzējs uzņem</w:t>
      </w:r>
      <w:r w:rsidR="007E2162">
        <w:rPr>
          <w:rFonts w:eastAsia="Calibri"/>
          <w:i/>
          <w:iCs/>
          <w:color w:val="0000FF"/>
          <w:lang w:eastAsia="en-US"/>
        </w:rPr>
        <w:t>as</w:t>
      </w:r>
      <w:r>
        <w:rPr>
          <w:rFonts w:eastAsia="Calibri"/>
          <w:i/>
          <w:iCs/>
          <w:color w:val="0000FF"/>
          <w:lang w:eastAsia="en-US"/>
        </w:rPr>
        <w:t xml:space="preserve"> segt sadārdzinājumu, ja tāds radīsies,</w:t>
      </w:r>
      <w:r w:rsidRPr="00505D7D">
        <w:t xml:space="preserve"> </w:t>
      </w:r>
      <w:r w:rsidRPr="00505D7D">
        <w:rPr>
          <w:rFonts w:eastAsia="Calibri"/>
          <w:i/>
          <w:iCs/>
          <w:color w:val="0000FF"/>
          <w:lang w:eastAsia="en-US"/>
        </w:rPr>
        <w:t>nodrošin</w:t>
      </w:r>
      <w:r>
        <w:rPr>
          <w:rFonts w:eastAsia="Calibri"/>
          <w:i/>
          <w:iCs/>
          <w:color w:val="0000FF"/>
          <w:lang w:eastAsia="en-US"/>
        </w:rPr>
        <w:t>ās</w:t>
      </w:r>
      <w:r w:rsidRPr="00505D7D">
        <w:rPr>
          <w:rFonts w:eastAsia="Calibri"/>
          <w:i/>
          <w:iCs/>
          <w:color w:val="0000FF"/>
          <w:lang w:eastAsia="en-US"/>
        </w:rPr>
        <w:t xml:space="preserve"> nepārklāšanās principu ar citiem valsts un ārvalstu finanšu atbalsta instrumentiem un dubultā finansējuma neiestāšanos</w:t>
      </w:r>
      <w:r>
        <w:rPr>
          <w:rFonts w:eastAsia="Calibri"/>
          <w:i/>
          <w:iCs/>
          <w:color w:val="0000FF"/>
          <w:lang w:eastAsia="en-US"/>
        </w:rPr>
        <w:t xml:space="preserve"> atbilstoši MK noteikumu 29.punktam;</w:t>
      </w:r>
    </w:p>
    <w:p w14:paraId="1EFB7657" w14:textId="5336FAD7" w:rsidR="003E7710" w:rsidRDefault="00294056" w:rsidP="00733CA7">
      <w:pPr>
        <w:numPr>
          <w:ilvl w:val="1"/>
          <w:numId w:val="31"/>
        </w:numPr>
        <w:spacing w:line="259" w:lineRule="auto"/>
        <w:ind w:left="567"/>
        <w:contextualSpacing/>
        <w:jc w:val="both"/>
        <w:rPr>
          <w:rFonts w:eastAsia="Calibri"/>
          <w:i/>
          <w:iCs/>
          <w:color w:val="0000FF"/>
          <w:lang w:eastAsia="en-US"/>
        </w:rPr>
      </w:pPr>
      <w:r w:rsidRPr="00CC6BD0">
        <w:rPr>
          <w:rFonts w:eastAsia="Calibri"/>
          <w:i/>
          <w:color w:val="0000FF"/>
          <w:lang w:eastAsia="en-US"/>
        </w:rPr>
        <w:t>par pievienotās vērtības nodokļa (turpmāk – PVN) iekļaušanu vai neiekļaušanu projekta attiecināmajās izmaksās.</w:t>
      </w:r>
      <w:r w:rsidR="003E7710">
        <w:rPr>
          <w:rFonts w:eastAsia="Calibri"/>
          <w:i/>
          <w:color w:val="0000FF"/>
          <w:lang w:eastAsia="en-US"/>
        </w:rPr>
        <w:t xml:space="preserve"> </w:t>
      </w:r>
      <w:r w:rsidR="003E7710" w:rsidRPr="003E7710">
        <w:rPr>
          <w:rFonts w:eastAsia="Calibri"/>
          <w:i/>
          <w:iCs/>
          <w:color w:val="0000FF"/>
          <w:lang w:eastAsia="en-US"/>
        </w:rPr>
        <w:t>Ja PVN tiek iekļauts projekta budžetā, tad projekta iesniegumā norāda</w:t>
      </w:r>
      <w:r w:rsidR="00F47B90">
        <w:rPr>
          <w:rFonts w:eastAsia="Calibri"/>
          <w:i/>
          <w:iCs/>
          <w:color w:val="0000FF"/>
          <w:lang w:eastAsia="en-US"/>
        </w:rPr>
        <w:t xml:space="preserve"> informāciju, kas apliecina</w:t>
      </w:r>
      <w:r w:rsidR="003E7710" w:rsidRPr="003E7710">
        <w:rPr>
          <w:rFonts w:eastAsia="Calibri"/>
          <w:i/>
          <w:iCs/>
          <w:color w:val="0000FF"/>
          <w:lang w:eastAsia="en-US"/>
        </w:rPr>
        <w:t xml:space="preserve">, ka </w:t>
      </w:r>
      <w:r w:rsidR="00D34602">
        <w:rPr>
          <w:rFonts w:eastAsia="Calibri"/>
          <w:i/>
          <w:iCs/>
          <w:color w:val="0000FF"/>
          <w:lang w:eastAsia="en-US"/>
        </w:rPr>
        <w:t xml:space="preserve">par projektā iekļautajām </w:t>
      </w:r>
      <w:r w:rsidR="00E36B8D">
        <w:rPr>
          <w:rFonts w:eastAsia="Calibri"/>
          <w:i/>
          <w:iCs/>
          <w:color w:val="0000FF"/>
          <w:lang w:eastAsia="en-US"/>
        </w:rPr>
        <w:t xml:space="preserve">izmaksām </w:t>
      </w:r>
      <w:r w:rsidR="003E7710" w:rsidRPr="003E7710">
        <w:rPr>
          <w:rFonts w:eastAsia="Calibri"/>
          <w:i/>
          <w:iCs/>
          <w:color w:val="0000FF"/>
          <w:lang w:eastAsia="en-US"/>
        </w:rPr>
        <w:t>PVN netiks atgūts normatīvajos aktos noteiktajā kārtībā.</w:t>
      </w:r>
    </w:p>
    <w:p w14:paraId="538CB037" w14:textId="77777777" w:rsidR="002A32F4" w:rsidRPr="0004215B" w:rsidRDefault="002A32F4" w:rsidP="00190F91">
      <w:pPr>
        <w:jc w:val="both"/>
        <w:rPr>
          <w:i/>
          <w:color w:val="FF0000"/>
        </w:rPr>
      </w:pPr>
    </w:p>
    <w:p w14:paraId="6D673BAC" w14:textId="159A95FF" w:rsidR="00CF6C0A" w:rsidRPr="00C149F4" w:rsidRDefault="0076233F" w:rsidP="00733CA7">
      <w:pPr>
        <w:pStyle w:val="NormalWeb"/>
        <w:numPr>
          <w:ilvl w:val="0"/>
          <w:numId w:val="2"/>
        </w:numPr>
        <w:spacing w:before="0" w:beforeAutospacing="0" w:after="0" w:afterAutospacing="0"/>
        <w:ind w:left="426" w:hanging="426"/>
        <w:jc w:val="both"/>
        <w:rPr>
          <w:i/>
          <w:iCs/>
          <w:color w:val="0000FF"/>
        </w:rPr>
      </w:pPr>
      <w:r w:rsidRPr="00C149F4">
        <w:rPr>
          <w:i/>
          <w:iCs/>
          <w:color w:val="0000FF"/>
        </w:rPr>
        <w:t xml:space="preserve">Atbilstoši MK noteikumu </w:t>
      </w:r>
      <w:r w:rsidR="00B17876" w:rsidRPr="00C149F4">
        <w:rPr>
          <w:i/>
          <w:iCs/>
          <w:color w:val="0000FF"/>
        </w:rPr>
        <w:t>2</w:t>
      </w:r>
      <w:r w:rsidR="00D4789A" w:rsidRPr="00C149F4">
        <w:rPr>
          <w:i/>
          <w:iCs/>
          <w:color w:val="0000FF"/>
        </w:rPr>
        <w:t>5</w:t>
      </w:r>
      <w:r w:rsidRPr="00C149F4">
        <w:rPr>
          <w:i/>
          <w:iCs/>
          <w:color w:val="0000FF"/>
        </w:rPr>
        <w:t>.</w:t>
      </w:r>
      <w:r w:rsidR="00271E12" w:rsidRPr="00C149F4">
        <w:rPr>
          <w:i/>
          <w:iCs/>
          <w:color w:val="0000FF"/>
        </w:rPr>
        <w:t> </w:t>
      </w:r>
      <w:r w:rsidRPr="00C149F4">
        <w:rPr>
          <w:i/>
          <w:iCs/>
          <w:color w:val="0000FF"/>
        </w:rPr>
        <w:t>punktā noteiktajam</w:t>
      </w:r>
      <w:r w:rsidR="00271E12" w:rsidRPr="00C149F4">
        <w:rPr>
          <w:i/>
          <w:iCs/>
          <w:color w:val="0000FF"/>
        </w:rPr>
        <w:t>,</w:t>
      </w:r>
      <w:r w:rsidRPr="00C149F4">
        <w:rPr>
          <w:i/>
          <w:iCs/>
          <w:color w:val="0000FF"/>
        </w:rPr>
        <w:t xml:space="preserve"> </w:t>
      </w:r>
      <w:r w:rsidR="00C149F4" w:rsidRPr="00C149F4">
        <w:rPr>
          <w:i/>
          <w:iCs/>
          <w:color w:val="0000FF"/>
        </w:rPr>
        <w:t>P</w:t>
      </w:r>
      <w:r w:rsidR="00C149F4">
        <w:rPr>
          <w:i/>
          <w:iCs/>
          <w:color w:val="0000FF"/>
        </w:rPr>
        <w:t>VN</w:t>
      </w:r>
      <w:r w:rsidR="00C149F4" w:rsidRPr="00C149F4">
        <w:rPr>
          <w:i/>
          <w:iCs/>
          <w:color w:val="0000FF"/>
        </w:rPr>
        <w:t xml:space="preserve"> maksājumi, kas tiešā veidā saistīti ar projektu, ir uzskatāmi par attiecināmām izmaksām saskaņā ar regulas 2021/1060</w:t>
      </w:r>
      <w:r w:rsidR="005F7D20">
        <w:rPr>
          <w:rStyle w:val="FootnoteReference"/>
          <w:i/>
          <w:iCs/>
          <w:color w:val="0000FF"/>
        </w:rPr>
        <w:footnoteReference w:id="5"/>
      </w:r>
      <w:r w:rsidR="00C149F4" w:rsidRPr="00C149F4">
        <w:rPr>
          <w:i/>
          <w:iCs/>
          <w:color w:val="0000FF"/>
        </w:rPr>
        <w:t xml:space="preserve"> 64. panta 1. punkta "c" apakšpunktā ietvertajiem nosacījumiem.</w:t>
      </w:r>
    </w:p>
    <w:p w14:paraId="5CFEA09B" w14:textId="77777777" w:rsidR="00964848" w:rsidRDefault="00964848" w:rsidP="00455E2A">
      <w:pPr>
        <w:pStyle w:val="NormalWeb"/>
        <w:spacing w:before="0" w:beforeAutospacing="0" w:after="0" w:afterAutospacing="0"/>
        <w:jc w:val="both"/>
        <w:rPr>
          <w:color w:val="FF0000"/>
        </w:rPr>
      </w:pPr>
    </w:p>
    <w:p w14:paraId="3533C4D1" w14:textId="77777777" w:rsidR="00964848" w:rsidRPr="00455E2A" w:rsidRDefault="00964848" w:rsidP="00455E2A">
      <w:pPr>
        <w:pStyle w:val="NormalWeb"/>
        <w:spacing w:before="0" w:beforeAutospacing="0" w:after="0" w:afterAutospacing="0"/>
        <w:jc w:val="both"/>
        <w:rPr>
          <w:color w:val="FF0000"/>
        </w:rPr>
      </w:pPr>
    </w:p>
    <w:p w14:paraId="029D3518" w14:textId="24765B2E"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6BB01982" w14:textId="77777777" w:rsidR="00BB4ACE" w:rsidRPr="00455E2A" w:rsidRDefault="00BB4AC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6E376F">
              <w:rPr>
                <w:i/>
                <w:iCs/>
                <w:color w:val="0000FF"/>
              </w:rPr>
              <w:t>Var</w:t>
            </w:r>
            <w:r w:rsidRPr="00463D5E">
              <w:rPr>
                <w:color w:val="0000FF"/>
              </w:rPr>
              <w:t xml:space="preserve"> </w:t>
            </w:r>
            <w:r w:rsidRPr="006E376F">
              <w:rPr>
                <w:i/>
                <w:iCs/>
                <w:color w:val="0000FF"/>
              </w:rPr>
              <w:t>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733CA7">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733CA7">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733CA7">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733CA7">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733CA7">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6E376F" w:rsidRDefault="00726E81" w:rsidP="00052C66">
            <w:pPr>
              <w:pStyle w:val="NormalWeb"/>
              <w:spacing w:before="0" w:beforeAutospacing="0" w:after="0" w:afterAutospacing="0" w:line="216" w:lineRule="auto"/>
              <w:jc w:val="both"/>
              <w:rPr>
                <w:i/>
                <w:iCs/>
                <w:color w:val="0000FF"/>
              </w:rPr>
            </w:pPr>
            <w:r w:rsidRPr="006E376F">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733CA7">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733CA7">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733CA7">
            <w:pPr>
              <w:pStyle w:val="NormalWeb"/>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733CA7">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733CA7">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733CA7">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C183AB2" w:rsidR="00726E81" w:rsidRPr="006E376F" w:rsidRDefault="00726E81" w:rsidP="00052C66">
            <w:pPr>
              <w:pStyle w:val="NormalWeb"/>
              <w:spacing w:before="0" w:beforeAutospacing="0" w:after="0" w:afterAutospacing="0" w:line="216" w:lineRule="auto"/>
              <w:jc w:val="both"/>
              <w:rPr>
                <w:i/>
                <w:iCs/>
                <w:color w:val="0000FF"/>
              </w:rPr>
            </w:pPr>
            <w:r w:rsidRPr="006E376F">
              <w:rPr>
                <w:i/>
                <w:iCs/>
                <w:color w:val="0000FF"/>
              </w:rPr>
              <w:t>Norāda atbildīgā</w:t>
            </w:r>
            <w:r w:rsidR="00EA2139" w:rsidRPr="006E376F">
              <w:rPr>
                <w:i/>
                <w:iCs/>
                <w:color w:val="0000FF"/>
              </w:rPr>
              <w:t>s personas</w:t>
            </w:r>
            <w:r w:rsidRPr="006E376F">
              <w:rPr>
                <w:i/>
                <w:iCs/>
                <w:color w:val="0000FF"/>
              </w:rPr>
              <w:t xml:space="preserve">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585B997" w:rsidR="00726E81" w:rsidRPr="00B33CD7" w:rsidRDefault="00726E81" w:rsidP="00052C66">
            <w:pPr>
              <w:pStyle w:val="NormalWeb"/>
              <w:spacing w:before="0" w:beforeAutospacing="0" w:after="0" w:afterAutospacing="0" w:line="216" w:lineRule="auto"/>
              <w:jc w:val="both"/>
              <w:rPr>
                <w:b/>
                <w:bCs/>
                <w:i/>
                <w:iCs/>
                <w:color w:val="0000FF"/>
              </w:rPr>
            </w:pPr>
            <w:r w:rsidRPr="006E376F">
              <w:rPr>
                <w:i/>
                <w:iCs/>
                <w:color w:val="0000FF"/>
              </w:rPr>
              <w:t>Sniedz riska novēršanas/mazināšanas pasākuma aprakstu</w:t>
            </w:r>
            <w:r w:rsidR="00764835" w:rsidRPr="006E376F">
              <w:rPr>
                <w:i/>
                <w:iCs/>
                <w:color w:val="0000FF"/>
              </w:rPr>
              <w:t xml:space="preserve"> un norāda to </w:t>
            </w:r>
            <w:r w:rsidR="00764835" w:rsidRPr="00B33CD7">
              <w:rPr>
                <w:b/>
                <w:bCs/>
                <w:i/>
                <w:iCs/>
                <w:color w:val="0000FF"/>
              </w:rPr>
              <w:t>īstenošanas biežumu.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DBD5320" w14:textId="77777777" w:rsidR="000065A1" w:rsidRPr="00E25956" w:rsidRDefault="000065A1" w:rsidP="000065A1">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Pr="00E25956">
        <w:rPr>
          <w:i/>
          <w:color w:val="0000FF"/>
        </w:rPr>
        <w:t>:</w:t>
      </w:r>
    </w:p>
    <w:p w14:paraId="432AD814" w14:textId="77777777" w:rsidR="000065A1" w:rsidRPr="003361D6" w:rsidRDefault="000065A1" w:rsidP="00733CA7">
      <w:pPr>
        <w:numPr>
          <w:ilvl w:val="0"/>
          <w:numId w:val="31"/>
        </w:numPr>
        <w:spacing w:before="60" w:after="60"/>
        <w:jc w:val="both"/>
        <w:rPr>
          <w:i/>
          <w:color w:val="0000FF"/>
        </w:rPr>
      </w:pPr>
      <w:r w:rsidRPr="02FA2E32">
        <w:rPr>
          <w:b/>
          <w:bCs/>
          <w:i/>
          <w:iCs/>
          <w:color w:val="0000FF"/>
        </w:rPr>
        <w:t>identificē un analizē projekta īstenošanas riskus vismaz šādā griezumā: finanšu, īstenošanas, rezultātu un uzraudzības rādītāju sasniegšanas, administrēšanas riski.</w:t>
      </w:r>
      <w:r w:rsidRPr="02FA2E32">
        <w:rPr>
          <w:i/>
          <w:iCs/>
          <w:color w:val="0000FF"/>
        </w:rPr>
        <w:t xml:space="preserve"> Var norādīt arī citus riskus;</w:t>
      </w:r>
    </w:p>
    <w:p w14:paraId="5DB04EDB" w14:textId="77777777" w:rsidR="000065A1" w:rsidRPr="003361D6" w:rsidRDefault="000065A1" w:rsidP="00733CA7">
      <w:pPr>
        <w:numPr>
          <w:ilvl w:val="0"/>
          <w:numId w:val="31"/>
        </w:numPr>
        <w:spacing w:before="60" w:after="60"/>
        <w:jc w:val="both"/>
        <w:rPr>
          <w:i/>
          <w:color w:val="0000FF"/>
        </w:rPr>
      </w:pPr>
      <w:r w:rsidRPr="02FA2E32">
        <w:rPr>
          <w:i/>
          <w:iCs/>
          <w:color w:val="0000FF"/>
        </w:rPr>
        <w:t xml:space="preserve">sniedz katra riska aprakstu, t.i., </w:t>
      </w:r>
      <w:bookmarkStart w:id="6" w:name="_Hlk126749244"/>
      <w:r w:rsidRPr="02FA2E32">
        <w:rPr>
          <w:i/>
          <w:iCs/>
          <w:color w:val="0000FF"/>
        </w:rPr>
        <w:t>konkretizē riska būtību, kā arī raksturo, kādi apstākļi un informācija pamato tā iestāšanās varbūtību</w:t>
      </w:r>
      <w:bookmarkEnd w:id="6"/>
      <w:r w:rsidRPr="02FA2E32">
        <w:rPr>
          <w:i/>
          <w:iCs/>
          <w:color w:val="0000FF"/>
        </w:rPr>
        <w:t>;</w:t>
      </w:r>
    </w:p>
    <w:p w14:paraId="4FCE0E5C" w14:textId="77777777" w:rsidR="000065A1" w:rsidRPr="003361D6" w:rsidRDefault="000065A1" w:rsidP="00733CA7">
      <w:pPr>
        <w:numPr>
          <w:ilvl w:val="0"/>
          <w:numId w:val="31"/>
        </w:numPr>
        <w:spacing w:before="60" w:after="60"/>
        <w:jc w:val="both"/>
        <w:rPr>
          <w:i/>
          <w:color w:val="0000FF"/>
        </w:rPr>
      </w:pPr>
      <w:r w:rsidRPr="02FA2E32">
        <w:rPr>
          <w:i/>
          <w:iCs/>
          <w:color w:val="0000FF"/>
        </w:rPr>
        <w:lastRenderedPageBreak/>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3361D6" w:rsidRDefault="000065A1" w:rsidP="00733CA7">
      <w:pPr>
        <w:numPr>
          <w:ilvl w:val="1"/>
          <w:numId w:val="32"/>
        </w:numPr>
        <w:spacing w:before="60" w:after="60"/>
        <w:jc w:val="both"/>
        <w:rPr>
          <w:i/>
          <w:color w:val="0000FF"/>
        </w:rPr>
      </w:pPr>
      <w:r w:rsidRPr="003361D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3361D6" w:rsidRDefault="000065A1" w:rsidP="00733CA7">
      <w:pPr>
        <w:numPr>
          <w:ilvl w:val="1"/>
          <w:numId w:val="32"/>
        </w:numPr>
        <w:spacing w:before="60" w:after="60"/>
        <w:jc w:val="both"/>
        <w:rPr>
          <w:i/>
          <w:color w:val="0000FF"/>
        </w:rPr>
      </w:pPr>
      <w:r w:rsidRPr="003361D6">
        <w:rPr>
          <w:i/>
          <w:color w:val="0000FF"/>
        </w:rPr>
        <w:t>riska ietekme ir vidēja, ja riska iestāšanās gadījumā, tas var ietekmēt projekta īstenošanu, kavēt projekta sekmīgu ieviešanu un mērķu sasniegšanu;</w:t>
      </w:r>
    </w:p>
    <w:p w14:paraId="7FEF25AB" w14:textId="77777777" w:rsidR="000065A1" w:rsidRPr="003361D6" w:rsidRDefault="000065A1" w:rsidP="00733CA7">
      <w:pPr>
        <w:numPr>
          <w:ilvl w:val="1"/>
          <w:numId w:val="32"/>
        </w:numPr>
        <w:spacing w:before="60" w:after="60"/>
        <w:jc w:val="both"/>
        <w:rPr>
          <w:i/>
          <w:color w:val="0000FF"/>
        </w:rPr>
      </w:pPr>
      <w:r w:rsidRPr="003361D6">
        <w:rPr>
          <w:i/>
          <w:color w:val="0000FF"/>
        </w:rPr>
        <w:t>riska ietekme ir zema, ja riska iestāšanās gadījumā tam nav būtiskas ietekmes un tas neietekmē projekta ieviešanu;</w:t>
      </w:r>
    </w:p>
    <w:p w14:paraId="148507CF" w14:textId="77777777" w:rsidR="000065A1" w:rsidRPr="003361D6" w:rsidRDefault="000065A1" w:rsidP="00733CA7">
      <w:pPr>
        <w:numPr>
          <w:ilvl w:val="0"/>
          <w:numId w:val="31"/>
        </w:numPr>
        <w:spacing w:before="60" w:after="60"/>
        <w:jc w:val="both"/>
        <w:rPr>
          <w:i/>
          <w:color w:val="0000FF"/>
        </w:rPr>
      </w:pPr>
      <w:r w:rsidRPr="02FA2E32">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3361D6" w:rsidRDefault="000065A1" w:rsidP="00733CA7">
      <w:pPr>
        <w:numPr>
          <w:ilvl w:val="1"/>
          <w:numId w:val="32"/>
        </w:numPr>
        <w:spacing w:before="60" w:after="60"/>
        <w:jc w:val="both"/>
        <w:rPr>
          <w:i/>
          <w:color w:val="0000FF"/>
        </w:rPr>
      </w:pPr>
      <w:r w:rsidRPr="003361D6">
        <w:rPr>
          <w:i/>
          <w:color w:val="0000FF"/>
        </w:rPr>
        <w:t>iestāšanās varbūtība ir augsta, ja ir droši vai gandrīz droši, ka risks iestāsies, piemēram, reizi gadā;</w:t>
      </w:r>
    </w:p>
    <w:p w14:paraId="0717E5EE" w14:textId="77777777" w:rsidR="000065A1" w:rsidRPr="003361D6" w:rsidRDefault="000065A1" w:rsidP="00733CA7">
      <w:pPr>
        <w:numPr>
          <w:ilvl w:val="1"/>
          <w:numId w:val="32"/>
        </w:numPr>
        <w:spacing w:before="60" w:after="60"/>
        <w:jc w:val="both"/>
        <w:rPr>
          <w:i/>
          <w:color w:val="0000FF"/>
        </w:rPr>
      </w:pPr>
      <w:r w:rsidRPr="003361D6">
        <w:rPr>
          <w:i/>
          <w:color w:val="0000FF"/>
        </w:rPr>
        <w:t>iestāšanās varbūtība ir vidēja, ja ir iespējams (diezgan iespējams), ka risks iestāsies, piemēram, vienu reizi projekta laikā;</w:t>
      </w:r>
    </w:p>
    <w:p w14:paraId="3ADCA078" w14:textId="64D9A365" w:rsidR="000065A1" w:rsidRPr="003361D6" w:rsidRDefault="000065A1" w:rsidP="00733CA7">
      <w:pPr>
        <w:numPr>
          <w:ilvl w:val="1"/>
          <w:numId w:val="32"/>
        </w:numPr>
        <w:spacing w:before="60" w:after="60"/>
        <w:jc w:val="both"/>
        <w:rPr>
          <w:i/>
          <w:color w:val="0000FF"/>
        </w:rPr>
      </w:pPr>
      <w:r w:rsidRPr="003361D6">
        <w:rPr>
          <w:i/>
          <w:color w:val="0000FF"/>
        </w:rPr>
        <w:t>iestāšanās varbūtība ir zema, ja maz</w:t>
      </w:r>
      <w:r w:rsidR="00087775">
        <w:rPr>
          <w:i/>
          <w:color w:val="0000FF"/>
        </w:rPr>
        <w:t xml:space="preserve"> </w:t>
      </w:r>
      <w:r w:rsidRPr="003361D6">
        <w:rPr>
          <w:i/>
          <w:color w:val="0000FF"/>
        </w:rPr>
        <w:t>ticams, ka risks iestāsies, var notikt tikai ārkārtas gadījumos;</w:t>
      </w:r>
    </w:p>
    <w:p w14:paraId="3D050099" w14:textId="77777777" w:rsidR="000065A1" w:rsidRPr="00956D66" w:rsidRDefault="000065A1" w:rsidP="00733CA7">
      <w:pPr>
        <w:numPr>
          <w:ilvl w:val="0"/>
          <w:numId w:val="31"/>
        </w:numPr>
        <w:spacing w:before="60" w:after="60"/>
        <w:jc w:val="both"/>
        <w:rPr>
          <w:i/>
          <w:color w:val="0000FF"/>
        </w:rPr>
      </w:pPr>
      <w:r w:rsidRPr="02FA2E32">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6FC19CD2" w14:textId="77777777" w:rsidR="003A7CCB" w:rsidRPr="00761087" w:rsidRDefault="003A7CCB" w:rsidP="00F03616">
      <w:pPr>
        <w:pStyle w:val="NormalWeb"/>
        <w:spacing w:before="0" w:beforeAutospacing="0" w:after="0" w:afterAutospacing="0"/>
        <w:jc w:val="both"/>
        <w:rPr>
          <w:color w:val="00B0F0"/>
          <w:sz w:val="28"/>
          <w:szCs w:val="28"/>
          <w:highlight w:val="yellow"/>
        </w:rPr>
      </w:pPr>
    </w:p>
    <w:p w14:paraId="332928B5" w14:textId="34567A8D" w:rsidR="009E54D4" w:rsidRPr="00922EF5" w:rsidRDefault="00255E46"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29168B6C" w14:textId="77777777" w:rsidR="00F159A0" w:rsidRDefault="00F159A0" w:rsidP="00D7138D">
      <w:pPr>
        <w:pStyle w:val="NormalWeb"/>
        <w:spacing w:before="0" w:beforeAutospacing="0" w:after="0" w:afterAutospacing="0"/>
        <w:jc w:val="both"/>
        <w:rPr>
          <w:color w:val="7F7F7F" w:themeColor="text1" w:themeTint="80"/>
        </w:rPr>
      </w:pPr>
    </w:p>
    <w:p w14:paraId="5C2CA58F" w14:textId="60A15A6A" w:rsidR="00D7138D" w:rsidRPr="00E25956" w:rsidRDefault="00D7138D" w:rsidP="00D7138D">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ABEBCD5" w14:textId="77777777" w:rsidR="008A214D" w:rsidRPr="00495279" w:rsidRDefault="008A214D" w:rsidP="00F03616">
      <w:pPr>
        <w:pStyle w:val="Heading3"/>
        <w:spacing w:before="0" w:beforeAutospacing="0" w:after="0" w:afterAutospacing="0"/>
        <w:jc w:val="both"/>
        <w:rPr>
          <w:rFonts w:eastAsia="Times New Roman"/>
          <w:sz w:val="24"/>
          <w:szCs w:val="24"/>
        </w:rPr>
      </w:pPr>
    </w:p>
    <w:p w14:paraId="014EBBDE" w14:textId="048F8529" w:rsidR="00DF155A" w:rsidRPr="00956D66" w:rsidRDefault="00DF155A" w:rsidP="00933A4E">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 xml:space="preserve">projekta </w:t>
      </w:r>
      <w:r w:rsidRPr="00956D66">
        <w:rPr>
          <w:b/>
          <w:bCs/>
          <w:i/>
          <w:color w:val="0000FF"/>
        </w:rPr>
        <w:t>iesniedzējs</w:t>
      </w:r>
      <w:r w:rsidRPr="00956D66">
        <w:rPr>
          <w:i/>
          <w:color w:val="0000FF"/>
        </w:rPr>
        <w:t xml:space="preserve"> </w:t>
      </w:r>
      <w:r w:rsidRPr="00956D66">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4467F794" w14:textId="77777777" w:rsidR="00E97E19" w:rsidRPr="00956D66" w:rsidRDefault="00E97E19" w:rsidP="00933A4E">
      <w:pPr>
        <w:jc w:val="both"/>
        <w:rPr>
          <w:i/>
          <w:color w:val="0000FF"/>
        </w:rPr>
      </w:pPr>
    </w:p>
    <w:p w14:paraId="0EB92A3B" w14:textId="77777777" w:rsidR="00C724DC" w:rsidRDefault="00C724DC" w:rsidP="00733CA7">
      <w:pPr>
        <w:pStyle w:val="NormalWeb"/>
        <w:numPr>
          <w:ilvl w:val="0"/>
          <w:numId w:val="2"/>
        </w:numPr>
        <w:spacing w:before="240" w:beforeAutospacing="0" w:after="0" w:afterAutospacing="0"/>
        <w:ind w:left="993"/>
        <w:jc w:val="both"/>
        <w:rPr>
          <w:i/>
          <w:iCs/>
          <w:color w:val="0000FF"/>
        </w:rPr>
      </w:pPr>
      <w:r w:rsidRPr="00956D66">
        <w:rPr>
          <w:b/>
          <w:bCs/>
          <w:i/>
          <w:iCs/>
          <w:color w:val="0000FF"/>
          <w:u w:val="single"/>
        </w:rPr>
        <w:t>Sniegtajai informācijai jāapliecina dubultā finansējuma neesamību un plānoto demarkāciju un/ vai sinerģiju</w:t>
      </w:r>
      <w:r w:rsidRPr="00956D66">
        <w:rPr>
          <w:b/>
          <w:bCs/>
          <w:i/>
          <w:iCs/>
          <w:color w:val="0000FF"/>
        </w:rPr>
        <w:t xml:space="preserve"> ar projekta iesniedzēja iesniegto, īstenoto (jau pabeigto) vai īstenošanā esošo projektu atbalsta pasākumiem vai citu subjektu īstenotiem projektiem vai atbalsta pasākumiem</w:t>
      </w:r>
      <w:r w:rsidRPr="00956D66">
        <w:rPr>
          <w:i/>
          <w:iCs/>
          <w:color w:val="0000FF"/>
        </w:rPr>
        <w:t>.</w:t>
      </w:r>
    </w:p>
    <w:p w14:paraId="74F8E215" w14:textId="77777777" w:rsidR="00E34361" w:rsidRDefault="00E34361" w:rsidP="00E34361">
      <w:pPr>
        <w:pStyle w:val="NormalWeb"/>
        <w:spacing w:before="0" w:beforeAutospacing="0" w:after="0" w:afterAutospacing="0"/>
        <w:jc w:val="both"/>
        <w:rPr>
          <w:b/>
          <w:bCs/>
          <w:i/>
          <w:iCs/>
          <w:color w:val="FF0000"/>
          <w:u w:val="single"/>
        </w:rPr>
      </w:pPr>
    </w:p>
    <w:p w14:paraId="3EDE6BD5" w14:textId="77777777" w:rsidR="00783EBB" w:rsidRDefault="00783EBB" w:rsidP="00E34361">
      <w:pPr>
        <w:pStyle w:val="NormalWeb"/>
        <w:spacing w:before="0" w:beforeAutospacing="0" w:after="0" w:afterAutospacing="0"/>
        <w:jc w:val="both"/>
        <w:rPr>
          <w:color w:val="7F7F7F" w:themeColor="text1" w:themeTint="80"/>
        </w:rPr>
      </w:pPr>
    </w:p>
    <w:p w14:paraId="35A06512" w14:textId="1BD928A4" w:rsidR="00E34361" w:rsidRPr="00E25956" w:rsidRDefault="00E34361" w:rsidP="00E34361">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6EE5E66" w14:textId="77777777" w:rsidR="00DF155A" w:rsidRPr="00922EF5" w:rsidRDefault="00DF155A"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lastRenderedPageBreak/>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CD1C3F"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CD1C3F">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733CA7">
            <w:pPr>
              <w:pStyle w:val="Heading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733CA7">
            <w:pPr>
              <w:pStyle w:val="Heading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733CA7">
            <w:pPr>
              <w:pStyle w:val="Heading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733CA7">
            <w:pPr>
              <w:pStyle w:val="Heading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CC0B76" w:rsidRDefault="00961F9E" w:rsidP="00961F9E">
            <w:pPr>
              <w:pStyle w:val="NormalWeb"/>
              <w:spacing w:before="0" w:beforeAutospacing="0" w:after="0" w:afterAutospacing="0"/>
              <w:jc w:val="both"/>
              <w:rPr>
                <w:i/>
                <w:iCs/>
                <w:color w:val="7F7F7F" w:themeColor="text1" w:themeTint="80"/>
              </w:rPr>
            </w:pPr>
            <w:r w:rsidRPr="00CC0B76">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CC0B76" w:rsidRDefault="00961F9E" w:rsidP="00961F9E">
            <w:pPr>
              <w:pStyle w:val="NormalWeb"/>
              <w:spacing w:before="0" w:beforeAutospacing="0" w:after="0" w:afterAutospacing="0"/>
              <w:jc w:val="both"/>
              <w:rPr>
                <w:i/>
                <w:iCs/>
                <w:color w:val="0000FF"/>
              </w:rPr>
            </w:pPr>
            <w:r w:rsidRPr="00CC0B76">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CC0B76" w:rsidRDefault="00961F9E" w:rsidP="00961F9E">
            <w:pPr>
              <w:pStyle w:val="Heading3"/>
              <w:spacing w:before="0" w:beforeAutospacing="0" w:after="0" w:afterAutospacing="0"/>
              <w:jc w:val="both"/>
              <w:rPr>
                <w:rFonts w:eastAsia="Times New Roman"/>
                <w:b w:val="0"/>
                <w:bCs w:val="0"/>
                <w:i/>
                <w:iCs/>
                <w:sz w:val="24"/>
                <w:szCs w:val="24"/>
                <w:highlight w:val="yellow"/>
              </w:rPr>
            </w:pPr>
            <w:r w:rsidRPr="00CC0B76">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CC0B76">
              <w:rPr>
                <w:b w:val="0"/>
                <w:bCs w:val="0"/>
                <w:i/>
                <w:iCs/>
                <w:color w:val="0000FF"/>
                <w:sz w:val="24"/>
                <w:szCs w:val="24"/>
              </w:rPr>
              <w:t>Sniedz visaptverošu, strukturētu projekta būtības kopsavilkumu, norādot galvenās projekta darbības</w:t>
            </w:r>
            <w:r w:rsidRPr="00235702">
              <w:rPr>
                <w:b w:val="0"/>
                <w:bCs w:val="0"/>
                <w:color w:val="0000FF"/>
                <w:sz w:val="24"/>
                <w:szCs w:val="24"/>
              </w:rPr>
              <w:t>.</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DC163F"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10DF3">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CC0B76" w:rsidRDefault="000F77D8" w:rsidP="00961F9E">
            <w:pPr>
              <w:pStyle w:val="Heading3"/>
              <w:spacing w:before="0" w:beforeAutospacing="0" w:after="0" w:afterAutospacing="0"/>
              <w:jc w:val="both"/>
              <w:rPr>
                <w:rFonts w:eastAsia="Times New Roman"/>
                <w:b w:val="0"/>
                <w:bCs w:val="0"/>
                <w:i/>
                <w:iCs/>
                <w:sz w:val="24"/>
                <w:szCs w:val="24"/>
              </w:rPr>
            </w:pPr>
            <w:r w:rsidRPr="00CC0B76">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CC0B76" w:rsidRDefault="00961F9E" w:rsidP="00961F9E">
            <w:pPr>
              <w:pStyle w:val="NormalWeb"/>
              <w:spacing w:before="0" w:beforeAutospacing="0" w:after="0" w:afterAutospacing="0"/>
              <w:jc w:val="both"/>
              <w:rPr>
                <w:i/>
                <w:iCs/>
                <w:color w:val="0000FF"/>
              </w:rPr>
            </w:pPr>
            <w:r w:rsidRPr="00CC0B76">
              <w:rPr>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CC0B76" w:rsidRDefault="00961F9E" w:rsidP="00961F9E">
            <w:pPr>
              <w:pStyle w:val="NormalWeb"/>
              <w:spacing w:before="0" w:beforeAutospacing="0" w:after="0" w:afterAutospacing="0"/>
              <w:jc w:val="both"/>
              <w:rPr>
                <w:rFonts w:eastAsia="Times New Roman"/>
                <w:b/>
                <w:bCs/>
                <w:i/>
                <w:iCs/>
              </w:rPr>
            </w:pPr>
            <w:r w:rsidRPr="00CC0B76">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961F9E">
            <w:pPr>
              <w:pStyle w:val="NormalWeb"/>
              <w:spacing w:before="0" w:beforeAutospacing="0" w:after="0" w:afterAutospacing="0"/>
              <w:jc w:val="both"/>
              <w:rPr>
                <w:i/>
                <w:iCs/>
                <w:color w:val="0000FF"/>
              </w:rPr>
            </w:pPr>
          </w:p>
          <w:p w14:paraId="1499C2CD" w14:textId="036BEE30" w:rsidR="00961F9E" w:rsidRPr="001379D0" w:rsidRDefault="00961F9E" w:rsidP="00961F9E">
            <w:pPr>
              <w:pStyle w:val="NormalWeb"/>
              <w:spacing w:before="0" w:beforeAutospacing="0" w:after="0" w:afterAutospacing="0"/>
              <w:jc w:val="both"/>
              <w:rPr>
                <w:rFonts w:eastAsia="Times New Roman"/>
                <w:b/>
                <w:bCs/>
                <w:i/>
                <w:iCs/>
              </w:rPr>
            </w:pPr>
            <w:r w:rsidRPr="001379D0">
              <w:rPr>
                <w:i/>
                <w:iCs/>
                <w:color w:val="0000FF"/>
              </w:rPr>
              <w:t xml:space="preserve">Norāda valsts atbalsta regulējumu saskaņā ar kuru atbalsts sniegts (Vairāk informācijas par valsts atbalsta regulējumu - </w:t>
            </w:r>
            <w:hyperlink r:id="rId29" w:history="1">
              <w:r w:rsidRPr="001379D0">
                <w:rPr>
                  <w:rStyle w:val="Hyperlink"/>
                  <w:i/>
                  <w:iCs/>
                  <w:color w:val="auto"/>
                </w:rPr>
                <w:t>https://www.cfla.gov.lv/lv/valsts-atbalsta-regulejums</w:t>
              </w:r>
            </w:hyperlink>
            <w:r w:rsidRPr="001379D0">
              <w:rPr>
                <w:i/>
                <w:iCs/>
                <w:color w:val="0000FF"/>
              </w:rPr>
              <w:t>)</w:t>
            </w:r>
            <w:r w:rsidR="00DC4C0E">
              <w:rPr>
                <w:i/>
                <w:iCs/>
                <w:color w:val="0000FF"/>
              </w:rPr>
              <w:t>.</w:t>
            </w:r>
          </w:p>
        </w:tc>
      </w:tr>
    </w:tbl>
    <w:p w14:paraId="58B6DC33" w14:textId="60655C4E" w:rsidR="000247B1" w:rsidRDefault="000247B1" w:rsidP="000247B1">
      <w:pPr>
        <w:pStyle w:val="NormalWeb"/>
        <w:spacing w:before="0" w:beforeAutospacing="0" w:after="0" w:afterAutospacing="0"/>
        <w:jc w:val="both"/>
        <w:rPr>
          <w:color w:val="FF0000"/>
        </w:rPr>
      </w:pPr>
    </w:p>
    <w:p w14:paraId="241B1A27" w14:textId="219BD163" w:rsidR="00C40451" w:rsidRPr="00AF6713" w:rsidRDefault="00C40451" w:rsidP="00AF6713">
      <w:pPr>
        <w:pStyle w:val="Heading3"/>
        <w:spacing w:before="0" w:beforeAutospacing="0" w:after="0" w:afterAutospacing="0"/>
        <w:jc w:val="both"/>
        <w:rPr>
          <w:rFonts w:eastAsia="Times New Roman"/>
          <w:sz w:val="28"/>
          <w:szCs w:val="28"/>
        </w:rPr>
      </w:pPr>
    </w:p>
    <w:p w14:paraId="6829F177" w14:textId="36D40569" w:rsidR="306ACB88" w:rsidRDefault="306ACB88" w:rsidP="306ACB88">
      <w:pPr>
        <w:pStyle w:val="Heading2"/>
        <w:spacing w:before="0" w:beforeAutospacing="0" w:after="0" w:afterAutospacing="0"/>
        <w:jc w:val="center"/>
        <w:rPr>
          <w:rFonts w:eastAsia="Times New Roman"/>
          <w:sz w:val="32"/>
          <w:szCs w:val="32"/>
        </w:rPr>
      </w:pPr>
    </w:p>
    <w:p w14:paraId="26BE1AEF" w14:textId="77777777" w:rsidR="00EF4DB7" w:rsidRDefault="00EF4DB7" w:rsidP="306ACB88">
      <w:pPr>
        <w:pStyle w:val="Heading2"/>
        <w:spacing w:before="0" w:beforeAutospacing="0" w:after="0" w:afterAutospacing="0"/>
        <w:jc w:val="center"/>
        <w:rPr>
          <w:rFonts w:eastAsia="Times New Roman"/>
          <w:sz w:val="32"/>
          <w:szCs w:val="32"/>
        </w:rPr>
      </w:pP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7F86485A" w14:textId="77777777" w:rsidR="00312569" w:rsidRDefault="00312569" w:rsidP="00E25956">
      <w:pPr>
        <w:pStyle w:val="Heading2"/>
        <w:spacing w:before="0" w:beforeAutospacing="0" w:after="0" w:afterAutospacing="0"/>
        <w:jc w:val="center"/>
        <w:rPr>
          <w:rFonts w:eastAsia="Times New Roman"/>
          <w:sz w:val="32"/>
          <w:szCs w:val="32"/>
        </w:rPr>
      </w:pPr>
    </w:p>
    <w:p w14:paraId="51FB7170" w14:textId="77777777" w:rsidR="00312569" w:rsidRDefault="00312569" w:rsidP="00312569">
      <w:pPr>
        <w:keepNext/>
        <w:keepLines/>
        <w:outlineLvl w:val="1"/>
        <w:rPr>
          <w:rFonts w:eastAsia="Calibri"/>
          <w:i/>
          <w:color w:val="0000FF"/>
          <w:shd w:val="clear" w:color="auto" w:fill="FFFFFF"/>
          <w:lang w:eastAsia="en-US"/>
        </w:rPr>
      </w:pPr>
      <w:r w:rsidRPr="00312569">
        <w:rPr>
          <w:rFonts w:eastAsia="Calibri"/>
          <w:i/>
          <w:color w:val="0000FF"/>
          <w:shd w:val="clear" w:color="auto" w:fill="FFFFFF"/>
          <w:lang w:eastAsia="en-US"/>
        </w:rPr>
        <w:t>Sadaļai “Darbības” Projektu portālā ir pieejams sadaļas pamācības video:</w:t>
      </w:r>
    </w:p>
    <w:p w14:paraId="3B059233" w14:textId="77777777" w:rsidR="00A25C41" w:rsidRPr="00312569" w:rsidRDefault="00A25C41" w:rsidP="00312569">
      <w:pPr>
        <w:keepNext/>
        <w:keepLines/>
        <w:outlineLvl w:val="1"/>
        <w:rPr>
          <w:rFonts w:eastAsia="Calibri"/>
          <w:b/>
          <w:bCs/>
          <w:i/>
          <w:color w:val="0000FF"/>
          <w:shd w:val="clear" w:color="auto" w:fill="FFFFFF"/>
          <w:lang w:eastAsia="en-US"/>
        </w:rPr>
      </w:pPr>
    </w:p>
    <w:p w14:paraId="5F7EE9D9" w14:textId="690D260B" w:rsidR="00312569" w:rsidRPr="000247B1" w:rsidRDefault="00A25C41" w:rsidP="00A25C41">
      <w:pPr>
        <w:pStyle w:val="Heading2"/>
        <w:spacing w:before="0" w:beforeAutospacing="0" w:after="0" w:afterAutospacing="0"/>
        <w:rPr>
          <w:rFonts w:eastAsia="Times New Roman"/>
          <w:sz w:val="32"/>
          <w:szCs w:val="32"/>
        </w:rPr>
      </w:pPr>
      <w:r>
        <w:rPr>
          <w:rFonts w:eastAsia="Times New Roman"/>
          <w:noProof/>
          <w:sz w:val="32"/>
          <w:szCs w:val="32"/>
        </w:rPr>
        <w:drawing>
          <wp:inline distT="0" distB="0" distL="0" distR="0" wp14:anchorId="43FE6D87" wp14:editId="213428C7">
            <wp:extent cx="2786380" cy="1396365"/>
            <wp:effectExtent l="0" t="0" r="0" b="0"/>
            <wp:docPr id="1581612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6380" cy="1396365"/>
                    </a:xfrm>
                    <a:prstGeom prst="rect">
                      <a:avLst/>
                    </a:prstGeom>
                    <a:noFill/>
                  </pic:spPr>
                </pic:pic>
              </a:graphicData>
            </a:graphic>
          </wp:inline>
        </w:drawing>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5949"/>
        <w:gridCol w:w="1134"/>
        <w:gridCol w:w="2835"/>
      </w:tblGrid>
      <w:tr w:rsidR="00315C34" w:rsidRPr="00A564A5" w14:paraId="49447B8B" w14:textId="77777777" w:rsidTr="16F70DB9">
        <w:tc>
          <w:tcPr>
            <w:tcW w:w="7083" w:type="dxa"/>
            <w:gridSpan w:val="2"/>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315C34" w:rsidRPr="00A564A5" w14:paraId="25EFFA51" w14:textId="77777777" w:rsidTr="16F70DB9">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gridSpan w:val="2"/>
            <w:vAlign w:val="center"/>
          </w:tcPr>
          <w:p w14:paraId="239B3734" w14:textId="77777777" w:rsidR="00315C34" w:rsidRDefault="00CF2731" w:rsidP="00B7226F">
            <w:pPr>
              <w:pStyle w:val="NormalWeb"/>
              <w:spacing w:before="0" w:beforeAutospacing="0" w:after="0" w:afterAutospacing="0"/>
              <w:rPr>
                <w:color w:val="7F7F7F" w:themeColor="text1" w:themeTint="80"/>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proofErr w:type="spellStart"/>
            <w:r w:rsidR="007B06F9" w:rsidRPr="00A46B07">
              <w:rPr>
                <w:color w:val="7F7F7F" w:themeColor="text1" w:themeTint="80"/>
              </w:rPr>
              <w:t>apakšdarbības</w:t>
            </w:r>
            <w:proofErr w:type="spellEnd"/>
            <w:r w:rsidR="000E38A3">
              <w:rPr>
                <w:color w:val="7F7F7F" w:themeColor="text1" w:themeTint="80"/>
              </w:rPr>
              <w:t>,</w:t>
            </w:r>
            <w:r w:rsidR="007B06F9" w:rsidRPr="00A46B07">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p w14:paraId="14A19E29" w14:textId="3132A921" w:rsidR="00734CF8" w:rsidRPr="00734CF8" w:rsidRDefault="00734CF8" w:rsidP="16F70DB9">
            <w:pPr>
              <w:jc w:val="both"/>
              <w:rPr>
                <w:rFonts w:eastAsia="Times New Roman"/>
                <w:i/>
                <w:iCs/>
                <w:color w:val="0000FF"/>
              </w:rPr>
            </w:pPr>
            <w:r w:rsidRPr="16F70DB9">
              <w:rPr>
                <w:rFonts w:eastAsia="Times New Roman"/>
                <w:i/>
                <w:iCs/>
                <w:color w:val="0000FF"/>
              </w:rPr>
              <w:t>Katrai darbībai sniedz tās aprakstu un nosaka darbības rezultātu.</w:t>
            </w:r>
          </w:p>
          <w:p w14:paraId="63A75836" w14:textId="180EF502" w:rsidR="00734CF8" w:rsidRPr="00A564A5" w:rsidRDefault="00734CF8" w:rsidP="00B7226F">
            <w:pPr>
              <w:pStyle w:val="NormalWeb"/>
              <w:spacing w:before="0" w:beforeAutospacing="0" w:after="0" w:afterAutospacing="0"/>
              <w:rPr>
                <w:sz w:val="28"/>
                <w:szCs w:val="28"/>
                <w:highlight w:val="yellow"/>
              </w:rPr>
            </w:pPr>
          </w:p>
        </w:tc>
      </w:tr>
    </w:tbl>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658"/>
        <w:gridCol w:w="3260"/>
      </w:tblGrid>
      <w:tr w:rsidR="0BBB8C75" w:rsidRPr="00A564A5" w14:paraId="15AEE252" w14:textId="77777777" w:rsidTr="004972E9">
        <w:trPr>
          <w:trHeight w:val="300"/>
        </w:trPr>
        <w:tc>
          <w:tcPr>
            <w:tcW w:w="6658"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66DBE">
            <w:pPr>
              <w:pStyle w:val="NormalWeb"/>
              <w:rPr>
                <w:noProof/>
              </w:rPr>
            </w:pPr>
            <w:r>
              <w:rPr>
                <w:noProof/>
              </w:rPr>
              <w:lastRenderedPageBreak/>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66DBE">
            <w:r>
              <w:rPr>
                <w:noProof/>
              </w:rPr>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66DBE"/>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260"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34C9DCB3" w14:textId="602A405F"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w:t>
            </w:r>
            <w:r w:rsidR="007B0F18">
              <w:rPr>
                <w:color w:val="7F7F7F" w:themeColor="text1" w:themeTint="80"/>
              </w:rPr>
              <w:t>tās</w:t>
            </w:r>
            <w:r w:rsidRPr="009657EF">
              <w:rPr>
                <w:color w:val="7F7F7F" w:themeColor="text1" w:themeTint="80"/>
              </w:rPr>
              <w:t xml:space="preserve">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7C4EF9CB" w14:textId="77777777" w:rsidR="00C66DBE" w:rsidRDefault="00C66DBE" w:rsidP="004C4ECD">
            <w:pPr>
              <w:pStyle w:val="NormalWeb"/>
              <w:spacing w:before="0" w:beforeAutospacing="0" w:after="0" w:afterAutospacing="0"/>
              <w:jc w:val="both"/>
              <w:rPr>
                <w:color w:val="7F7F7F" w:themeColor="text1" w:themeTint="80"/>
              </w:rPr>
            </w:pPr>
          </w:p>
          <w:p w14:paraId="7D1456A7" w14:textId="03C35D4F" w:rsidR="00C66DBE" w:rsidRPr="009657EF" w:rsidRDefault="00C66DBE" w:rsidP="00C66DBE">
            <w:pPr>
              <w:pStyle w:val="NormalWeb"/>
              <w:spacing w:before="0" w:beforeAutospacing="0" w:after="0" w:afterAutospacing="0"/>
              <w:jc w:val="both"/>
              <w:rPr>
                <w:color w:val="7F7F7F" w:themeColor="text1" w:themeTint="80"/>
              </w:rPr>
            </w:pPr>
            <w:r w:rsidRPr="009657EF">
              <w:rPr>
                <w:color w:val="7F7F7F" w:themeColor="text1" w:themeTint="80"/>
              </w:rPr>
              <w:lastRenderedPageBreak/>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w:t>
            </w:r>
            <w:r>
              <w:rPr>
                <w:color w:val="7F7F7F" w:themeColor="text1" w:themeTint="80"/>
              </w:rPr>
              <w:t xml:space="preserve"> kurai norāda </w:t>
            </w:r>
            <w:proofErr w:type="spellStart"/>
            <w:r w:rsidRPr="009657EF">
              <w:rPr>
                <w:color w:val="7F7F7F" w:themeColor="text1" w:themeTint="80"/>
              </w:rPr>
              <w:t>apakšdarbības</w:t>
            </w:r>
            <w:proofErr w:type="spellEnd"/>
            <w:r w:rsidRPr="009657EF">
              <w:rPr>
                <w:color w:val="7F7F7F" w:themeColor="text1" w:themeTint="80"/>
              </w:rPr>
              <w:t xml:space="preserve">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4C4ECD">
            <w:pPr>
              <w:pStyle w:val="NormalWeb"/>
              <w:spacing w:before="0" w:beforeAutospacing="0" w:after="0" w:afterAutospacing="0"/>
              <w:jc w:val="both"/>
              <w:rPr>
                <w:color w:val="7F7F7F" w:themeColor="text1" w:themeTint="80"/>
              </w:rPr>
            </w:pPr>
          </w:p>
          <w:p w14:paraId="5750AA96" w14:textId="77777777" w:rsidR="00C66DBE" w:rsidRDefault="00C66DBE" w:rsidP="004C4ECD">
            <w:pPr>
              <w:pStyle w:val="NormalWeb"/>
              <w:spacing w:before="0" w:beforeAutospacing="0" w:after="0" w:afterAutospacing="0"/>
              <w:jc w:val="both"/>
              <w:rPr>
                <w:color w:val="0000FF"/>
              </w:rPr>
            </w:pPr>
          </w:p>
          <w:p w14:paraId="7E5796EA" w14:textId="77777777" w:rsidR="002673CF" w:rsidRDefault="002673CF" w:rsidP="004C4ECD">
            <w:pPr>
              <w:pStyle w:val="NormalWeb"/>
              <w:spacing w:before="0" w:beforeAutospacing="0" w:after="0" w:afterAutospacing="0"/>
              <w:jc w:val="both"/>
              <w:rPr>
                <w:color w:val="0000FF"/>
              </w:rPr>
            </w:pPr>
          </w:p>
          <w:p w14:paraId="61F61A92" w14:textId="77777777" w:rsidR="002673CF" w:rsidRDefault="002673CF" w:rsidP="004C4ECD">
            <w:pPr>
              <w:pStyle w:val="NormalWeb"/>
              <w:spacing w:before="0" w:beforeAutospacing="0" w:after="0" w:afterAutospacing="0"/>
              <w:jc w:val="both"/>
              <w:rPr>
                <w:color w:val="0000FF"/>
              </w:rPr>
            </w:pPr>
          </w:p>
          <w:p w14:paraId="220517A8" w14:textId="77777777" w:rsidR="002673CF" w:rsidRDefault="002673CF" w:rsidP="004C4ECD">
            <w:pPr>
              <w:pStyle w:val="NormalWeb"/>
              <w:spacing w:before="0" w:beforeAutospacing="0" w:after="0" w:afterAutospacing="0"/>
              <w:jc w:val="both"/>
              <w:rPr>
                <w:color w:val="0000FF"/>
              </w:rPr>
            </w:pPr>
          </w:p>
          <w:p w14:paraId="3CE544CE" w14:textId="77777777" w:rsidR="002673CF" w:rsidRDefault="002673CF" w:rsidP="004C4ECD">
            <w:pPr>
              <w:pStyle w:val="NormalWeb"/>
              <w:spacing w:before="0" w:beforeAutospacing="0" w:after="0" w:afterAutospacing="0"/>
              <w:jc w:val="both"/>
              <w:rPr>
                <w:color w:val="0000FF"/>
              </w:rPr>
            </w:pPr>
          </w:p>
          <w:p w14:paraId="47DC6B84" w14:textId="77777777" w:rsidR="002673CF" w:rsidRDefault="002673CF" w:rsidP="004C4ECD">
            <w:pPr>
              <w:pStyle w:val="NormalWeb"/>
              <w:spacing w:before="0" w:beforeAutospacing="0" w:after="0" w:afterAutospacing="0"/>
              <w:jc w:val="both"/>
              <w:rPr>
                <w:color w:val="0000FF"/>
              </w:rPr>
            </w:pPr>
          </w:p>
          <w:p w14:paraId="4D02DA80" w14:textId="77777777" w:rsidR="002673CF" w:rsidRDefault="002673CF" w:rsidP="004C4ECD">
            <w:pPr>
              <w:pStyle w:val="NormalWeb"/>
              <w:spacing w:before="0" w:beforeAutospacing="0" w:after="0" w:afterAutospacing="0"/>
              <w:jc w:val="both"/>
              <w:rPr>
                <w:color w:val="0000FF"/>
              </w:rPr>
            </w:pPr>
          </w:p>
          <w:p w14:paraId="6F04EE4F" w14:textId="77777777" w:rsidR="002673CF" w:rsidRDefault="002673CF" w:rsidP="004C4ECD">
            <w:pPr>
              <w:pStyle w:val="NormalWeb"/>
              <w:spacing w:before="0" w:beforeAutospacing="0" w:after="0" w:afterAutospacing="0"/>
              <w:jc w:val="both"/>
              <w:rPr>
                <w:color w:val="0000FF"/>
              </w:rPr>
            </w:pPr>
          </w:p>
          <w:p w14:paraId="02ADE14C" w14:textId="77777777" w:rsidR="002673CF" w:rsidRDefault="002673CF" w:rsidP="004C4ECD">
            <w:pPr>
              <w:pStyle w:val="NormalWeb"/>
              <w:spacing w:before="0" w:beforeAutospacing="0" w:after="0" w:afterAutospacing="0"/>
              <w:jc w:val="both"/>
              <w:rPr>
                <w:color w:val="0000FF"/>
              </w:rPr>
            </w:pPr>
          </w:p>
          <w:p w14:paraId="5C1CE15A" w14:textId="77777777" w:rsidR="002673CF" w:rsidRDefault="002673CF" w:rsidP="004C4ECD">
            <w:pPr>
              <w:pStyle w:val="NormalWeb"/>
              <w:spacing w:before="0" w:beforeAutospacing="0" w:after="0" w:afterAutospacing="0"/>
              <w:jc w:val="both"/>
              <w:rPr>
                <w:color w:val="0000FF"/>
              </w:rPr>
            </w:pPr>
          </w:p>
          <w:p w14:paraId="5FB646A6" w14:textId="77777777" w:rsidR="002673CF" w:rsidRPr="00354C3F" w:rsidRDefault="002673CF" w:rsidP="004C4ECD">
            <w:pPr>
              <w:pStyle w:val="NormalWeb"/>
              <w:spacing w:before="0" w:beforeAutospacing="0" w:after="0" w:afterAutospacing="0"/>
              <w:jc w:val="both"/>
              <w:rPr>
                <w:color w:val="0000FF"/>
              </w:rPr>
            </w:pPr>
          </w:p>
          <w:p w14:paraId="303F7261" w14:textId="77777777" w:rsidR="008847A8"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p w14:paraId="01E56230" w14:textId="6072D14E" w:rsidR="00DB6CA5" w:rsidRPr="004A5106" w:rsidRDefault="00DB6CA5" w:rsidP="004C4ECD">
            <w:pPr>
              <w:pStyle w:val="NormalWeb"/>
              <w:spacing w:before="0" w:beforeAutospacing="0" w:after="0" w:afterAutospacing="0"/>
              <w:jc w:val="both"/>
              <w:rPr>
                <w:color w:val="7F7F7F" w:themeColor="text1" w:themeTint="80"/>
              </w:rPr>
            </w:pPr>
          </w:p>
        </w:tc>
      </w:tr>
    </w:tbl>
    <w:p w14:paraId="0C2A63DB" w14:textId="77777777" w:rsidR="004972E9" w:rsidRDefault="004972E9"/>
    <w:tbl>
      <w:tblPr>
        <w:tblStyle w:val="TableGrid"/>
        <w:tblW w:w="9918" w:type="dxa"/>
        <w:tblLayout w:type="fixed"/>
        <w:tblLook w:val="04A0" w:firstRow="1" w:lastRow="0" w:firstColumn="1" w:lastColumn="0" w:noHBand="0" w:noVBand="1"/>
      </w:tblPr>
      <w:tblGrid>
        <w:gridCol w:w="6666"/>
        <w:gridCol w:w="3252"/>
      </w:tblGrid>
      <w:tr w:rsidR="004F2E90" w:rsidRPr="00A564A5" w14:paraId="7C94276C" w14:textId="77777777" w:rsidTr="00F159A0">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733CA7">
            <w:pPr>
              <w:pStyle w:val="NormalWeb"/>
              <w:numPr>
                <w:ilvl w:val="0"/>
                <w:numId w:val="12"/>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733CA7">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lastRenderedPageBreak/>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3">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733CA7">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1A77AF7E" w14:textId="58E8B38A" w:rsidR="00ED5088" w:rsidRPr="00426337" w:rsidRDefault="00D538CD" w:rsidP="00733CA7">
            <w:pPr>
              <w:pStyle w:val="NormalWeb"/>
              <w:numPr>
                <w:ilvl w:val="0"/>
                <w:numId w:val="15"/>
              </w:numPr>
              <w:ind w:left="167" w:hanging="141"/>
              <w:jc w:val="both"/>
              <w:rPr>
                <w:color w:val="0000FF"/>
              </w:rPr>
            </w:pPr>
            <w:r w:rsidRPr="00E70785">
              <w:rPr>
                <w:i/>
                <w:iCs/>
                <w:color w:val="0000FF"/>
              </w:rPr>
              <w:t xml:space="preserve">Izmaksu pozīciju piesaistīšana jāveic sadaļā “Projekta </w:t>
            </w:r>
            <w:r w:rsidR="00E70785" w:rsidRPr="00E70785">
              <w:rPr>
                <w:i/>
                <w:iCs/>
                <w:color w:val="0000FF"/>
              </w:rPr>
              <w:t xml:space="preserve">budžeta </w:t>
            </w:r>
            <w:r w:rsidRPr="00E70785">
              <w:rPr>
                <w:i/>
                <w:iCs/>
                <w:color w:val="0000FF"/>
              </w:rPr>
              <w:t>kopsavilkums”</w:t>
            </w:r>
            <w:r w:rsidR="001B1531">
              <w:rPr>
                <w:i/>
                <w:iCs/>
                <w:color w:val="0000FF"/>
              </w:rPr>
              <w:t>,</w:t>
            </w:r>
            <w:r w:rsidR="00FE1A91">
              <w:rPr>
                <w:i/>
                <w:iCs/>
                <w:color w:val="0000FF"/>
              </w:rPr>
              <w:t xml:space="preserve"> </w:t>
            </w:r>
            <w:r w:rsidRPr="00E70785">
              <w:rPr>
                <w:i/>
                <w:iCs/>
                <w:color w:val="0000FF"/>
              </w:rPr>
              <w:t>attiecīgajai izmaksu pozīcijai kolonnā “Projekta darbības numurs”</w:t>
            </w:r>
            <w:r w:rsidR="00BA06FC">
              <w:rPr>
                <w:i/>
                <w:iCs/>
                <w:color w:val="0000FF"/>
              </w:rPr>
              <w:t xml:space="preserve"> </w:t>
            </w:r>
            <w:r w:rsidRPr="00E70785">
              <w:rPr>
                <w:i/>
                <w:iCs/>
                <w:color w:val="0000FF"/>
              </w:rPr>
              <w:t xml:space="preserve">izvēloties </w:t>
            </w:r>
            <w:r w:rsidR="00C70DB7" w:rsidRPr="00E70785">
              <w:rPr>
                <w:i/>
                <w:iCs/>
                <w:color w:val="0000FF"/>
              </w:rPr>
              <w:t>attiecīgās</w:t>
            </w:r>
            <w:r w:rsidRPr="00E70785">
              <w:rPr>
                <w:i/>
                <w:iCs/>
                <w:color w:val="0000FF"/>
              </w:rPr>
              <w:t xml:space="preserve"> definētās darbības numuru/nosaukumu</w:t>
            </w:r>
            <w:r w:rsidR="00E70785">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DF6575">
        <w:trPr>
          <w:trHeight w:val="983"/>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5A7A75" w:rsidRDefault="00053540" w:rsidP="009F4F20">
            <w:pPr>
              <w:pStyle w:val="NormalWeb"/>
              <w:spacing w:before="0" w:beforeAutospacing="0" w:after="0" w:afterAutospacing="0"/>
              <w:jc w:val="both"/>
              <w:rPr>
                <w:iCs/>
                <w:color w:val="7F7F7F" w:themeColor="text1" w:themeTint="80"/>
              </w:rPr>
            </w:pPr>
          </w:p>
          <w:p w14:paraId="2E3CEE0E" w14:textId="77777777" w:rsidR="00053540" w:rsidRPr="005A7A75" w:rsidRDefault="00053540" w:rsidP="00733CA7">
            <w:pPr>
              <w:pStyle w:val="NormalWeb"/>
              <w:numPr>
                <w:ilvl w:val="0"/>
                <w:numId w:val="12"/>
              </w:numPr>
              <w:spacing w:before="0" w:beforeAutospacing="0" w:after="0" w:afterAutospacing="0"/>
              <w:ind w:left="356"/>
              <w:jc w:val="both"/>
              <w:rPr>
                <w:i/>
                <w:color w:val="7F7F7F" w:themeColor="text1" w:themeTint="80"/>
              </w:rPr>
            </w:pPr>
            <w:proofErr w:type="spellStart"/>
            <w:r w:rsidRPr="005A7A75">
              <w:rPr>
                <w:i/>
                <w:color w:val="7F7F7F" w:themeColor="text1" w:themeTint="80"/>
              </w:rPr>
              <w:t>apakšsadaļā</w:t>
            </w:r>
            <w:proofErr w:type="spellEnd"/>
            <w:r w:rsidRPr="005A7A75">
              <w:rPr>
                <w:i/>
                <w:color w:val="7F7F7F" w:themeColor="text1" w:themeTint="80"/>
              </w:rPr>
              <w:t xml:space="preserve"> “HP darbības” atzīmē HP “VINPI”</w:t>
            </w:r>
            <w:r w:rsidRPr="005A7A75">
              <w:rPr>
                <w:i/>
                <w:color w:val="7F7F7F" w:themeColor="text1" w:themeTint="80"/>
                <w:vertAlign w:val="superscript"/>
              </w:rPr>
              <w:footnoteReference w:id="6"/>
            </w:r>
            <w:r w:rsidRPr="005A7A75">
              <w:rPr>
                <w:i/>
                <w:color w:val="7F7F7F" w:themeColor="text1" w:themeTint="80"/>
              </w:rPr>
              <w:t xml:space="preserve"> darbības, kas tiks īstenotas līdz ar projekta darbību/</w:t>
            </w:r>
            <w:proofErr w:type="spellStart"/>
            <w:r w:rsidRPr="005A7A75">
              <w:rPr>
                <w:i/>
                <w:color w:val="7F7F7F" w:themeColor="text1" w:themeTint="80"/>
              </w:rPr>
              <w:t>apakšdarbību</w:t>
            </w:r>
            <w:proofErr w:type="spellEnd"/>
            <w:r w:rsidRPr="005A7A75">
              <w:rPr>
                <w:i/>
                <w:color w:val="7F7F7F" w:themeColor="text1" w:themeTint="80"/>
              </w:rPr>
              <w:t xml:space="preserve"> (ja attiecināms).</w:t>
            </w:r>
          </w:p>
          <w:p w14:paraId="50642DC6" w14:textId="77777777" w:rsidR="00053540" w:rsidRPr="005A7A75" w:rsidRDefault="00053540" w:rsidP="009F4F20">
            <w:pPr>
              <w:pStyle w:val="NormalWeb"/>
              <w:spacing w:before="0" w:beforeAutospacing="0" w:after="0" w:afterAutospacing="0"/>
              <w:jc w:val="both"/>
              <w:rPr>
                <w:i/>
                <w:color w:val="7F7F7F" w:themeColor="text1" w:themeTint="80"/>
              </w:rPr>
            </w:pPr>
          </w:p>
          <w:p w14:paraId="248E5458" w14:textId="77F5A10C" w:rsidR="004E03A4" w:rsidRPr="00F41141" w:rsidRDefault="007F13BC" w:rsidP="00733CA7">
            <w:pPr>
              <w:pStyle w:val="NormalWeb"/>
              <w:numPr>
                <w:ilvl w:val="0"/>
                <w:numId w:val="27"/>
              </w:numPr>
              <w:spacing w:before="0" w:beforeAutospacing="0" w:after="0" w:afterAutospacing="0"/>
              <w:ind w:left="392"/>
              <w:jc w:val="both"/>
              <w:rPr>
                <w:color w:val="7F7F7F" w:themeColor="text1" w:themeTint="80"/>
              </w:rPr>
            </w:pPr>
            <w:r w:rsidRPr="005A7A75">
              <w:rPr>
                <w:i/>
                <w:color w:val="0000FF"/>
              </w:rPr>
              <w:t xml:space="preserve">Caur funkciju “Pievienot pamatojumu” pievieno izvēlētās HP “VINPI” darbības aprakstu, </w:t>
            </w:r>
            <w:r>
              <w:rPr>
                <w:i/>
                <w:color w:val="0000FF"/>
              </w:rPr>
              <w:t xml:space="preserve">kā arī tās </w:t>
            </w:r>
            <w:r w:rsidRPr="3844F696">
              <w:rPr>
                <w:b/>
                <w:i/>
                <w:color w:val="0000FF"/>
              </w:rPr>
              <w:t>pamatojumā</w:t>
            </w:r>
            <w:r w:rsidR="0046634F" w:rsidRPr="3844F696">
              <w:rPr>
                <w:b/>
                <w:i/>
                <w:color w:val="0000FF"/>
              </w:rPr>
              <w:t xml:space="preserve"> norāda</w:t>
            </w:r>
            <w:r w:rsidR="00F41141">
              <w:rPr>
                <w:b/>
                <w:i/>
                <w:color w:val="0000FF"/>
              </w:rPr>
              <w:t xml:space="preserve"> kādas </w:t>
            </w:r>
            <w:r w:rsidRPr="00F41141">
              <w:rPr>
                <w:b/>
                <w:i/>
                <w:color w:val="0000FF"/>
              </w:rPr>
              <w:t>konkrēt</w:t>
            </w:r>
            <w:r w:rsidR="00F41141">
              <w:rPr>
                <w:b/>
                <w:i/>
                <w:color w:val="0000FF"/>
              </w:rPr>
              <w:t>i</w:t>
            </w:r>
            <w:r w:rsidRPr="00F41141">
              <w:rPr>
                <w:b/>
                <w:i/>
                <w:color w:val="0000FF"/>
              </w:rPr>
              <w:t xml:space="preserve"> aktivitātes</w:t>
            </w:r>
            <w:r w:rsidR="00F41141">
              <w:rPr>
                <w:b/>
                <w:i/>
                <w:color w:val="0000FF"/>
              </w:rPr>
              <w:t xml:space="preserve"> </w:t>
            </w:r>
            <w:r w:rsidRPr="00F41141">
              <w:rPr>
                <w:b/>
                <w:i/>
                <w:color w:val="0000FF"/>
              </w:rPr>
              <w:t>tiks īstenotas attiecīgās projekta darbības/</w:t>
            </w:r>
            <w:proofErr w:type="spellStart"/>
            <w:r w:rsidRPr="00F41141">
              <w:rPr>
                <w:b/>
                <w:i/>
                <w:color w:val="0000FF"/>
              </w:rPr>
              <w:t>apakšdarbības</w:t>
            </w:r>
            <w:proofErr w:type="spellEnd"/>
            <w:r w:rsidRPr="00F41141">
              <w:rPr>
                <w:b/>
                <w:i/>
                <w:color w:val="0000FF"/>
              </w:rPr>
              <w:t xml:space="preserve"> ietvaros</w:t>
            </w:r>
            <w:r w:rsidR="00F41141">
              <w:rPr>
                <w:b/>
                <w:i/>
                <w:color w:val="0000FF"/>
              </w:rPr>
              <w:t>.</w:t>
            </w:r>
          </w:p>
        </w:tc>
      </w:tr>
    </w:tbl>
    <w:p w14:paraId="3899556E" w14:textId="77777777" w:rsidR="00B175BC" w:rsidRPr="00761087" w:rsidRDefault="00B175BC" w:rsidP="00F755EB">
      <w:pPr>
        <w:spacing w:before="60" w:after="60"/>
        <w:jc w:val="both"/>
        <w:rPr>
          <w:i/>
          <w:color w:val="0000FF"/>
          <w:highlight w:val="yellow"/>
        </w:rPr>
      </w:pPr>
    </w:p>
    <w:p w14:paraId="1A5160C9" w14:textId="1497100A" w:rsidR="00DF56CF" w:rsidRPr="00A83637" w:rsidRDefault="00C1197C" w:rsidP="00A83637">
      <w:pPr>
        <w:spacing w:before="60" w:after="60"/>
        <w:jc w:val="both"/>
        <w:rPr>
          <w:i/>
          <w:color w:val="0000FF"/>
        </w:rPr>
      </w:pPr>
      <w:r w:rsidRPr="00C1197C">
        <w:rPr>
          <w:b/>
          <w:bCs/>
          <w:i/>
          <w:color w:val="0000FF"/>
        </w:rPr>
        <w:t>Šajā sadaļā projekta iesniedzējs</w:t>
      </w:r>
      <w:r w:rsidR="00A83637">
        <w:rPr>
          <w:i/>
          <w:color w:val="0000FF"/>
        </w:rPr>
        <w:t xml:space="preserve"> </w:t>
      </w:r>
      <w:r w:rsidR="007B109A" w:rsidRPr="009607C4">
        <w:rPr>
          <w:b/>
          <w:bCs/>
          <w:i/>
          <w:color w:val="0000FF"/>
        </w:rPr>
        <w:t>norāda</w:t>
      </w:r>
      <w:r w:rsidR="009607C4" w:rsidRPr="009607C4">
        <w:rPr>
          <w:b/>
          <w:bCs/>
          <w:i/>
          <w:color w:val="0000FF"/>
        </w:rPr>
        <w:t xml:space="preserve"> projektā plānotās darbība</w:t>
      </w:r>
      <w:r w:rsidR="0002064B">
        <w:rPr>
          <w:b/>
          <w:bCs/>
          <w:i/>
          <w:color w:val="0000FF"/>
        </w:rPr>
        <w:t>s</w:t>
      </w:r>
      <w:r w:rsidR="009607C4">
        <w:rPr>
          <w:i/>
          <w:color w:val="0000FF"/>
        </w:rPr>
        <w:t>, atbilstoši</w:t>
      </w:r>
      <w:r w:rsidRPr="00F22A43">
        <w:rPr>
          <w:rFonts w:eastAsia="Calibri"/>
          <w:i/>
          <w:color w:val="0000FF"/>
          <w:lang w:eastAsia="en-US"/>
        </w:rPr>
        <w:t xml:space="preserve"> MK noteikumu </w:t>
      </w:r>
      <w:r w:rsidR="004F18BF">
        <w:rPr>
          <w:rFonts w:eastAsia="Calibri"/>
          <w:i/>
          <w:color w:val="0000FF"/>
          <w:lang w:eastAsia="en-US"/>
        </w:rPr>
        <w:t>1</w:t>
      </w:r>
      <w:r w:rsidR="001842C1">
        <w:rPr>
          <w:rFonts w:eastAsia="Calibri"/>
          <w:i/>
          <w:color w:val="0000FF"/>
          <w:lang w:eastAsia="en-US"/>
        </w:rPr>
        <w:t>9</w:t>
      </w:r>
      <w:r w:rsidRPr="00F22A43">
        <w:rPr>
          <w:rFonts w:eastAsia="Calibri"/>
          <w:i/>
          <w:color w:val="0000FF"/>
          <w:lang w:eastAsia="en-US"/>
        </w:rPr>
        <w:t>.</w:t>
      </w:r>
      <w:r w:rsidR="008F12DA" w:rsidRPr="00F22A43">
        <w:rPr>
          <w:rFonts w:eastAsia="Calibri"/>
          <w:i/>
          <w:color w:val="0000FF"/>
          <w:lang w:eastAsia="en-US"/>
        </w:rPr>
        <w:t> </w:t>
      </w:r>
      <w:r w:rsidRPr="00F22A43">
        <w:rPr>
          <w:rFonts w:eastAsia="Calibri"/>
          <w:i/>
          <w:color w:val="0000FF"/>
          <w:lang w:eastAsia="en-US"/>
        </w:rPr>
        <w:t>punkt</w:t>
      </w:r>
      <w:r w:rsidR="009F7609">
        <w:rPr>
          <w:rFonts w:eastAsia="Calibri"/>
          <w:i/>
          <w:color w:val="0000FF"/>
          <w:lang w:eastAsia="en-US"/>
        </w:rPr>
        <w:t>am</w:t>
      </w:r>
      <w:r w:rsidRPr="00F22A43">
        <w:rPr>
          <w:rFonts w:eastAsia="Calibri"/>
          <w:i/>
          <w:color w:val="0000FF"/>
          <w:lang w:eastAsia="en-US"/>
        </w:rPr>
        <w:t>:</w:t>
      </w:r>
    </w:p>
    <w:p w14:paraId="55231A47" w14:textId="1038AE8C" w:rsidR="00A83637" w:rsidRPr="00506448" w:rsidRDefault="0086322A" w:rsidP="00733CA7">
      <w:pPr>
        <w:numPr>
          <w:ilvl w:val="1"/>
          <w:numId w:val="29"/>
        </w:numPr>
        <w:spacing w:before="60" w:after="60"/>
        <w:contextualSpacing/>
        <w:jc w:val="both"/>
        <w:rPr>
          <w:rFonts w:eastAsia="Calibri"/>
          <w:i/>
          <w:color w:val="0000FF"/>
          <w:u w:val="single"/>
          <w:lang w:eastAsia="en-US"/>
        </w:rPr>
      </w:pPr>
      <w:r w:rsidRPr="00506448">
        <w:rPr>
          <w:rFonts w:eastAsia="Calibri"/>
          <w:i/>
          <w:color w:val="0000FF"/>
          <w:u w:val="single"/>
          <w:lang w:eastAsia="en-US"/>
        </w:rPr>
        <w:t>projekta vadības un īstenošanas nodrošināšana;</w:t>
      </w:r>
    </w:p>
    <w:p w14:paraId="604284D5" w14:textId="35D353FF" w:rsidR="0086322A" w:rsidRPr="00506448" w:rsidRDefault="0086322A" w:rsidP="00733CA7">
      <w:pPr>
        <w:numPr>
          <w:ilvl w:val="1"/>
          <w:numId w:val="29"/>
        </w:numPr>
        <w:spacing w:before="60" w:after="60"/>
        <w:contextualSpacing/>
        <w:jc w:val="both"/>
        <w:rPr>
          <w:rFonts w:eastAsia="Calibri"/>
          <w:i/>
          <w:color w:val="0000FF"/>
          <w:u w:val="single"/>
          <w:lang w:eastAsia="en-US"/>
        </w:rPr>
      </w:pPr>
      <w:r w:rsidRPr="00506448">
        <w:rPr>
          <w:rFonts w:eastAsia="Calibri"/>
          <w:i/>
          <w:color w:val="0000FF"/>
          <w:u w:val="single"/>
          <w:lang w:eastAsia="en-US"/>
        </w:rPr>
        <w:t>veselības veicināšanas un slimību profilakses pasākumi mērķa grupām;</w:t>
      </w:r>
    </w:p>
    <w:p w14:paraId="419E9EC4" w14:textId="3597987E" w:rsidR="0086322A" w:rsidRDefault="00AC543B" w:rsidP="00733CA7">
      <w:pPr>
        <w:numPr>
          <w:ilvl w:val="1"/>
          <w:numId w:val="29"/>
        </w:numPr>
        <w:spacing w:before="60" w:after="60"/>
        <w:contextualSpacing/>
        <w:jc w:val="both"/>
        <w:rPr>
          <w:rFonts w:eastAsia="Calibri"/>
          <w:i/>
          <w:color w:val="0000FF"/>
          <w:u w:val="single"/>
          <w:lang w:eastAsia="en-US"/>
        </w:rPr>
      </w:pPr>
      <w:r w:rsidRPr="00506448">
        <w:rPr>
          <w:rFonts w:eastAsia="Calibri"/>
          <w:i/>
          <w:color w:val="0000FF"/>
          <w:u w:val="single"/>
          <w:lang w:eastAsia="en-US"/>
        </w:rPr>
        <w:t xml:space="preserve">komunikācijas un vizuālās identitātes prasību un </w:t>
      </w:r>
      <w:proofErr w:type="spellStart"/>
      <w:r w:rsidRPr="00506448">
        <w:rPr>
          <w:rFonts w:eastAsia="Calibri"/>
          <w:i/>
          <w:color w:val="0000FF"/>
          <w:u w:val="single"/>
          <w:lang w:eastAsia="en-US"/>
        </w:rPr>
        <w:t>piekļūstamības</w:t>
      </w:r>
      <w:proofErr w:type="spellEnd"/>
      <w:r w:rsidRPr="00506448">
        <w:rPr>
          <w:rFonts w:eastAsia="Calibri"/>
          <w:i/>
          <w:color w:val="0000FF"/>
          <w:u w:val="single"/>
          <w:lang w:eastAsia="en-US"/>
        </w:rPr>
        <w:t xml:space="preserve"> nodrošināšanas pasākumi.</w:t>
      </w:r>
    </w:p>
    <w:p w14:paraId="3C0E4C4D" w14:textId="77777777" w:rsidR="00506448" w:rsidRPr="00506448" w:rsidRDefault="00506448" w:rsidP="00506448">
      <w:pPr>
        <w:spacing w:before="60" w:after="60"/>
        <w:ind w:left="1080"/>
        <w:contextualSpacing/>
        <w:jc w:val="both"/>
        <w:rPr>
          <w:rFonts w:eastAsia="Calibri"/>
          <w:i/>
          <w:color w:val="0000FF"/>
          <w:u w:val="single"/>
          <w:lang w:eastAsia="en-US"/>
        </w:rPr>
      </w:pPr>
    </w:p>
    <w:p w14:paraId="03AE298F" w14:textId="77777777" w:rsidR="007D305B" w:rsidRPr="002162D4" w:rsidRDefault="007D305B" w:rsidP="007D305B">
      <w:pPr>
        <w:spacing w:before="240"/>
        <w:ind w:left="1418"/>
        <w:contextualSpacing/>
        <w:jc w:val="both"/>
        <w:rPr>
          <w:rFonts w:eastAsia="Calibri"/>
          <w:i/>
          <w:color w:val="0000FF"/>
          <w:sz w:val="10"/>
          <w:szCs w:val="10"/>
          <w:lang w:eastAsia="en-US"/>
        </w:rPr>
      </w:pPr>
    </w:p>
    <w:p w14:paraId="0B6B5F0C" w14:textId="122E6BF4" w:rsidR="00C1197C" w:rsidRDefault="007B6467" w:rsidP="007B6467">
      <w:pPr>
        <w:spacing w:before="240"/>
        <w:contextualSpacing/>
        <w:jc w:val="both"/>
        <w:rPr>
          <w:rFonts w:eastAsia="Calibri"/>
          <w:i/>
          <w:color w:val="0000FF"/>
          <w:u w:val="single"/>
          <w:lang w:eastAsia="en-US"/>
        </w:rPr>
      </w:pPr>
      <w:r>
        <w:rPr>
          <w:rFonts w:eastAsia="Calibri"/>
          <w:i/>
          <w:color w:val="0000FF"/>
          <w:lang w:eastAsia="en-US"/>
        </w:rPr>
        <w:t>Ja</w:t>
      </w:r>
      <w:r w:rsidR="00C1197C" w:rsidRPr="006975AF">
        <w:rPr>
          <w:rFonts w:eastAsia="Calibri"/>
          <w:i/>
          <w:color w:val="0000FF"/>
          <w:lang w:eastAsia="en-US"/>
        </w:rPr>
        <w:t xml:space="preserve"> nepieciešams, tad attiecīgajām </w:t>
      </w:r>
      <w:r w:rsidR="00C1197C" w:rsidRPr="006975AF">
        <w:rPr>
          <w:rFonts w:eastAsia="Calibri"/>
          <w:i/>
          <w:color w:val="0000FF"/>
          <w:u w:val="single"/>
          <w:lang w:eastAsia="en-US"/>
        </w:rPr>
        <w:t xml:space="preserve">darbībām </w:t>
      </w:r>
      <w:r w:rsidR="00CD31DA" w:rsidRPr="006975AF">
        <w:rPr>
          <w:rFonts w:eastAsia="Calibri"/>
          <w:i/>
          <w:color w:val="0000FF"/>
          <w:u w:val="single"/>
          <w:lang w:eastAsia="en-US"/>
        </w:rPr>
        <w:t xml:space="preserve">papildus </w:t>
      </w:r>
      <w:r w:rsidR="00C1197C" w:rsidRPr="006975AF">
        <w:rPr>
          <w:rFonts w:eastAsia="Calibri"/>
          <w:i/>
          <w:color w:val="0000FF"/>
          <w:u w:val="single"/>
          <w:lang w:eastAsia="en-US"/>
        </w:rPr>
        <w:t xml:space="preserve">veido </w:t>
      </w:r>
      <w:r w:rsidR="00CD31DA" w:rsidRPr="006975AF">
        <w:rPr>
          <w:rFonts w:eastAsia="Calibri"/>
          <w:i/>
          <w:color w:val="0000FF"/>
          <w:u w:val="single"/>
          <w:lang w:eastAsia="en-US"/>
        </w:rPr>
        <w:t xml:space="preserve">zemāka </w:t>
      </w:r>
      <w:r w:rsidR="001D3485" w:rsidRPr="006975AF">
        <w:rPr>
          <w:rFonts w:eastAsia="Calibri"/>
          <w:i/>
          <w:color w:val="0000FF"/>
          <w:u w:val="single"/>
          <w:lang w:eastAsia="en-US"/>
        </w:rPr>
        <w:t>līmeņa</w:t>
      </w:r>
      <w:r w:rsidR="00CD31DA" w:rsidRPr="006975AF">
        <w:rPr>
          <w:rFonts w:eastAsia="Calibri"/>
          <w:i/>
          <w:color w:val="0000FF"/>
          <w:u w:val="single"/>
          <w:lang w:eastAsia="en-US"/>
        </w:rPr>
        <w:t xml:space="preserve"> </w:t>
      </w:r>
      <w:r w:rsidR="00C1197C" w:rsidRPr="006975AF">
        <w:rPr>
          <w:rFonts w:eastAsia="Calibri"/>
          <w:i/>
          <w:color w:val="0000FF"/>
          <w:u w:val="single"/>
          <w:lang w:eastAsia="en-US"/>
        </w:rPr>
        <w:t xml:space="preserve">atbilstošas </w:t>
      </w:r>
      <w:proofErr w:type="spellStart"/>
      <w:r w:rsidR="00C1197C" w:rsidRPr="006975AF">
        <w:rPr>
          <w:rFonts w:eastAsia="Calibri"/>
          <w:i/>
          <w:color w:val="0000FF"/>
          <w:u w:val="single"/>
          <w:lang w:eastAsia="en-US"/>
        </w:rPr>
        <w:t>apakšdarbība</w:t>
      </w:r>
      <w:r>
        <w:rPr>
          <w:rFonts w:eastAsia="Calibri"/>
          <w:i/>
          <w:color w:val="0000FF"/>
          <w:u w:val="single"/>
          <w:lang w:eastAsia="en-US"/>
        </w:rPr>
        <w:t>s</w:t>
      </w:r>
      <w:proofErr w:type="spellEnd"/>
      <w:r>
        <w:rPr>
          <w:rFonts w:eastAsia="Calibri"/>
          <w:i/>
          <w:color w:val="0000FF"/>
          <w:u w:val="single"/>
          <w:lang w:eastAsia="en-US"/>
        </w:rPr>
        <w:t>.</w:t>
      </w:r>
    </w:p>
    <w:p w14:paraId="2BBF703D" w14:textId="77777777" w:rsidR="007B6467" w:rsidRDefault="007B6467" w:rsidP="007B6467">
      <w:pPr>
        <w:spacing w:before="240"/>
        <w:contextualSpacing/>
        <w:jc w:val="both"/>
        <w:rPr>
          <w:rFonts w:eastAsia="Calibri"/>
          <w:i/>
          <w:color w:val="0000FF"/>
          <w:lang w:eastAsia="en-US"/>
        </w:rPr>
      </w:pPr>
    </w:p>
    <w:p w14:paraId="650625D2" w14:textId="77777777" w:rsidR="00AB409F" w:rsidRPr="002162D4" w:rsidRDefault="00AB409F" w:rsidP="00AB409F">
      <w:pPr>
        <w:spacing w:before="240"/>
        <w:ind w:left="644"/>
        <w:contextualSpacing/>
        <w:jc w:val="both"/>
        <w:rPr>
          <w:rFonts w:eastAsia="Calibri"/>
          <w:i/>
          <w:color w:val="0000FF"/>
          <w:sz w:val="10"/>
          <w:szCs w:val="10"/>
          <w:lang w:eastAsia="en-US"/>
        </w:rPr>
      </w:pPr>
    </w:p>
    <w:p w14:paraId="312A077B" w14:textId="416D6AEA" w:rsidR="00C1197C" w:rsidRPr="00B813B1" w:rsidRDefault="00467B94" w:rsidP="00467B94">
      <w:pPr>
        <w:spacing w:before="60" w:after="60"/>
        <w:contextualSpacing/>
        <w:jc w:val="both"/>
        <w:rPr>
          <w:rFonts w:eastAsia="Calibri"/>
          <w:i/>
          <w:color w:val="0000FF"/>
          <w:lang w:eastAsia="en-US"/>
        </w:rPr>
      </w:pPr>
      <w:r>
        <w:rPr>
          <w:rFonts w:eastAsia="Calibri"/>
          <w:i/>
          <w:color w:val="0000FF"/>
          <w:u w:val="single"/>
          <w:lang w:eastAsia="en-US"/>
        </w:rPr>
        <w:lastRenderedPageBreak/>
        <w:t>Projekta darbībām obligāti aizpilda datu lauku -</w:t>
      </w:r>
      <w:r w:rsidR="00C1197C" w:rsidRPr="006975AF">
        <w:rPr>
          <w:rFonts w:eastAsia="Calibri"/>
          <w:i/>
          <w:color w:val="0000FF"/>
          <w:u w:val="single"/>
          <w:lang w:eastAsia="en-US"/>
        </w:rPr>
        <w:t xml:space="preserve"> </w:t>
      </w:r>
      <w:r w:rsidR="00C1197C" w:rsidRPr="00677F54">
        <w:rPr>
          <w:rFonts w:eastAsia="Calibri"/>
          <w:b/>
          <w:bCs/>
          <w:i/>
          <w:color w:val="0000FF"/>
          <w:u w:val="single"/>
          <w:lang w:eastAsia="en-US"/>
        </w:rPr>
        <w:t>darbīb</w:t>
      </w:r>
      <w:r w:rsidRPr="00677F54">
        <w:rPr>
          <w:rFonts w:eastAsia="Calibri"/>
          <w:b/>
          <w:bCs/>
          <w:i/>
          <w:color w:val="0000FF"/>
          <w:u w:val="single"/>
          <w:lang w:eastAsia="en-US"/>
        </w:rPr>
        <w:t>a</w:t>
      </w:r>
      <w:r w:rsidR="006A537A" w:rsidRPr="00677F54">
        <w:rPr>
          <w:rFonts w:eastAsia="Calibri"/>
          <w:b/>
          <w:bCs/>
          <w:i/>
          <w:color w:val="0000FF"/>
          <w:u w:val="single"/>
          <w:lang w:eastAsia="en-US"/>
        </w:rPr>
        <w:t>s</w:t>
      </w:r>
      <w:r w:rsidR="00C1197C" w:rsidRPr="00677F54">
        <w:rPr>
          <w:rFonts w:eastAsia="Calibri"/>
          <w:b/>
          <w:bCs/>
          <w:i/>
          <w:color w:val="0000FF"/>
          <w:u w:val="single"/>
          <w:lang w:eastAsia="en-US"/>
        </w:rPr>
        <w:t xml:space="preserve"> aprakst</w:t>
      </w:r>
      <w:r w:rsidR="006A537A" w:rsidRPr="00677F54">
        <w:rPr>
          <w:rFonts w:eastAsia="Calibri"/>
          <w:b/>
          <w:bCs/>
          <w:i/>
          <w:color w:val="0000FF"/>
          <w:u w:val="single"/>
          <w:lang w:eastAsia="en-US"/>
        </w:rPr>
        <w:t>s</w:t>
      </w:r>
      <w:r w:rsidR="00C1197C" w:rsidRPr="006975AF">
        <w:rPr>
          <w:rFonts w:eastAsia="Calibri"/>
          <w:i/>
          <w:color w:val="0000FF"/>
          <w:lang w:eastAsia="en-US"/>
        </w:rPr>
        <w:t>, norādot informāciju par</w:t>
      </w:r>
      <w:r w:rsidR="00C1197C" w:rsidRPr="00B813B1">
        <w:rPr>
          <w:rFonts w:eastAsia="Calibri"/>
          <w:i/>
          <w:color w:val="0000FF"/>
          <w:lang w:eastAsia="en-US"/>
        </w:rPr>
        <w:t xml:space="preserve"> aktivitā</w:t>
      </w:r>
      <w:r w:rsidR="00D027C6">
        <w:rPr>
          <w:rFonts w:eastAsia="Calibri"/>
          <w:i/>
          <w:color w:val="0000FF"/>
          <w:lang w:eastAsia="en-US"/>
        </w:rPr>
        <w:t>tēm</w:t>
      </w:r>
      <w:r w:rsidR="00C1197C" w:rsidRPr="00B813B1">
        <w:rPr>
          <w:rFonts w:eastAsia="Calibri"/>
          <w:i/>
          <w:color w:val="0000FF"/>
          <w:lang w:eastAsia="en-US"/>
        </w:rPr>
        <w:t>,</w:t>
      </w:r>
      <w:r w:rsidR="006A537A">
        <w:rPr>
          <w:rFonts w:eastAsia="Calibri"/>
          <w:i/>
          <w:color w:val="0000FF"/>
          <w:lang w:eastAsia="en-US"/>
        </w:rPr>
        <w:t xml:space="preserve"> pasākumiem</w:t>
      </w:r>
      <w:r w:rsidR="00C1197C" w:rsidRPr="00B813B1">
        <w:rPr>
          <w:rFonts w:eastAsia="Calibri"/>
          <w:i/>
          <w:color w:val="0000FF"/>
          <w:lang w:eastAsia="en-US"/>
        </w:rPr>
        <w:t>, kas tiks veikt</w:t>
      </w:r>
      <w:r w:rsidR="00D027C6">
        <w:rPr>
          <w:rFonts w:eastAsia="Calibri"/>
          <w:i/>
          <w:color w:val="0000FF"/>
          <w:lang w:eastAsia="en-US"/>
        </w:rPr>
        <w:t>i</w:t>
      </w:r>
      <w:r w:rsidR="00C1197C" w:rsidRPr="00B813B1">
        <w:rPr>
          <w:rFonts w:eastAsia="Calibri"/>
          <w:i/>
          <w:color w:val="0000FF"/>
          <w:lang w:eastAsia="en-US"/>
        </w:rPr>
        <w:t xml:space="preserve"> attiecīgās projekta darbības īstenošanas laikā, būtību un</w:t>
      </w:r>
      <w:r w:rsidR="00D027C6">
        <w:rPr>
          <w:rFonts w:eastAsia="Calibri"/>
          <w:i/>
          <w:color w:val="0000FF"/>
          <w:lang w:eastAsia="en-US"/>
        </w:rPr>
        <w:t xml:space="preserve"> </w:t>
      </w:r>
      <w:r w:rsidR="00C1197C" w:rsidRPr="00B813B1">
        <w:rPr>
          <w:rFonts w:eastAsia="Calibri"/>
          <w:i/>
          <w:color w:val="0000FF"/>
          <w:lang w:eastAsia="en-US"/>
        </w:rPr>
        <w:t>plānoto norisi.</w:t>
      </w:r>
    </w:p>
    <w:p w14:paraId="0509472F" w14:textId="77777777" w:rsidR="00D027C6" w:rsidRDefault="00D027C6" w:rsidP="00D027C6">
      <w:pPr>
        <w:spacing w:before="60" w:after="160" w:line="259" w:lineRule="auto"/>
        <w:contextualSpacing/>
        <w:jc w:val="both"/>
        <w:rPr>
          <w:rFonts w:eastAsia="Calibri"/>
          <w:b/>
          <w:bCs/>
          <w:i/>
          <w:color w:val="0000FF"/>
          <w:lang w:eastAsia="en-US"/>
        </w:rPr>
      </w:pPr>
    </w:p>
    <w:p w14:paraId="25AF2997" w14:textId="77777777" w:rsidR="00E779A6" w:rsidRDefault="00D027C6" w:rsidP="00D027C6">
      <w:pPr>
        <w:spacing w:before="60" w:after="160" w:line="259" w:lineRule="auto"/>
        <w:contextualSpacing/>
        <w:jc w:val="both"/>
        <w:rPr>
          <w:rFonts w:eastAsia="Calibri"/>
          <w:b/>
          <w:bCs/>
          <w:i/>
          <w:color w:val="0000FF"/>
          <w:lang w:eastAsia="en-US"/>
        </w:rPr>
      </w:pPr>
      <w:r>
        <w:rPr>
          <w:rFonts w:eastAsia="Calibri"/>
          <w:b/>
          <w:bCs/>
          <w:i/>
          <w:color w:val="0000FF"/>
          <w:lang w:eastAsia="en-US"/>
        </w:rPr>
        <w:t>K</w:t>
      </w:r>
      <w:r w:rsidR="00C1197C" w:rsidRPr="00B813B1">
        <w:rPr>
          <w:rFonts w:eastAsia="Calibri"/>
          <w:b/>
          <w:bCs/>
          <w:i/>
          <w:color w:val="0000FF"/>
          <w:lang w:eastAsia="en-US"/>
        </w:rPr>
        <w:t xml:space="preserve">atrai projekta </w:t>
      </w:r>
      <w:proofErr w:type="spellStart"/>
      <w:r w:rsidR="00C1197C" w:rsidRPr="00B813B1">
        <w:rPr>
          <w:rFonts w:eastAsia="Calibri"/>
          <w:b/>
          <w:bCs/>
          <w:i/>
          <w:color w:val="0000FF"/>
          <w:lang w:eastAsia="en-US"/>
        </w:rPr>
        <w:t>apakšdarbībai</w:t>
      </w:r>
      <w:proofErr w:type="spellEnd"/>
      <w:r w:rsidR="00C1197C" w:rsidRPr="00B813B1">
        <w:rPr>
          <w:rFonts w:eastAsia="Calibri"/>
          <w:b/>
          <w:bCs/>
          <w:i/>
          <w:color w:val="0000FF"/>
          <w:lang w:eastAsia="en-US"/>
        </w:rPr>
        <w:t xml:space="preserve"> vai darbībai (ja nav </w:t>
      </w:r>
      <w:proofErr w:type="spellStart"/>
      <w:r w:rsidR="00C1197C" w:rsidRPr="00B813B1">
        <w:rPr>
          <w:rFonts w:eastAsia="Calibri"/>
          <w:b/>
          <w:bCs/>
          <w:i/>
          <w:color w:val="0000FF"/>
          <w:lang w:eastAsia="en-US"/>
        </w:rPr>
        <w:t>apakšdarbību</w:t>
      </w:r>
      <w:proofErr w:type="spellEnd"/>
      <w:r w:rsidR="00C1197C" w:rsidRPr="00B813B1">
        <w:rPr>
          <w:rFonts w:eastAsia="Calibri"/>
          <w:b/>
          <w:bCs/>
          <w:i/>
          <w:color w:val="0000FF"/>
          <w:lang w:eastAsia="en-US"/>
        </w:rPr>
        <w:t>)</w:t>
      </w:r>
      <w:r w:rsidR="00E779A6">
        <w:rPr>
          <w:rFonts w:eastAsia="Calibri"/>
          <w:b/>
          <w:bCs/>
          <w:i/>
          <w:color w:val="0000FF"/>
          <w:lang w:eastAsia="en-US"/>
        </w:rPr>
        <w:t>:</w:t>
      </w:r>
    </w:p>
    <w:p w14:paraId="346DD566" w14:textId="4AE14BB3" w:rsidR="00C1197C" w:rsidRPr="00DF354C" w:rsidRDefault="00C1197C" w:rsidP="00733CA7">
      <w:pPr>
        <w:pStyle w:val="ListParagraph"/>
        <w:numPr>
          <w:ilvl w:val="0"/>
          <w:numId w:val="31"/>
        </w:numPr>
        <w:spacing w:before="60"/>
        <w:ind w:left="709" w:hanging="425"/>
        <w:jc w:val="both"/>
        <w:rPr>
          <w:rFonts w:ascii="Times New Roman" w:hAnsi="Times New Roman"/>
          <w:i/>
          <w:color w:val="0000FF"/>
          <w:sz w:val="24"/>
          <w:szCs w:val="24"/>
        </w:rPr>
      </w:pPr>
      <w:r w:rsidRPr="00DF354C">
        <w:rPr>
          <w:rFonts w:ascii="Times New Roman" w:hAnsi="Times New Roman"/>
          <w:b/>
          <w:bCs/>
          <w:i/>
          <w:color w:val="0000FF"/>
          <w:sz w:val="24"/>
          <w:szCs w:val="24"/>
          <w:u w:val="single"/>
        </w:rPr>
        <w:t xml:space="preserve">norāda vismaz vienu precīzi definētu un reāli sasniedzamu </w:t>
      </w:r>
      <w:r w:rsidR="00E779A6" w:rsidRPr="00DF354C">
        <w:rPr>
          <w:rFonts w:ascii="Times New Roman" w:hAnsi="Times New Roman"/>
          <w:b/>
          <w:bCs/>
          <w:i/>
          <w:color w:val="0000FF"/>
          <w:sz w:val="24"/>
          <w:szCs w:val="24"/>
          <w:u w:val="single"/>
        </w:rPr>
        <w:t xml:space="preserve">darbības </w:t>
      </w:r>
      <w:r w:rsidRPr="00DF354C">
        <w:rPr>
          <w:rFonts w:ascii="Times New Roman" w:hAnsi="Times New Roman"/>
          <w:b/>
          <w:bCs/>
          <w:i/>
          <w:color w:val="0000FF"/>
          <w:sz w:val="24"/>
          <w:szCs w:val="24"/>
          <w:u w:val="single"/>
        </w:rPr>
        <w:t>rezultātu</w:t>
      </w:r>
      <w:r w:rsidRPr="00DF354C">
        <w:rPr>
          <w:rFonts w:ascii="Times New Roman" w:hAnsi="Times New Roman"/>
          <w:b/>
          <w:bCs/>
          <w:i/>
          <w:color w:val="0000FF"/>
          <w:sz w:val="24"/>
          <w:szCs w:val="24"/>
        </w:rPr>
        <w:t xml:space="preserve">, </w:t>
      </w:r>
      <w:r w:rsidRPr="00DF354C">
        <w:rPr>
          <w:rFonts w:ascii="Times New Roman" w:hAnsi="Times New Roman"/>
          <w:i/>
          <w:color w:val="0000FF"/>
          <w:sz w:val="24"/>
          <w:szCs w:val="24"/>
        </w:rPr>
        <w:t>tā skaitlisko izteiksmi un atbilstošu mērvienību;</w:t>
      </w:r>
    </w:p>
    <w:p w14:paraId="74A06A1E" w14:textId="023788B0" w:rsidR="00C1197C" w:rsidRDefault="00C1197C" w:rsidP="00733CA7">
      <w:pPr>
        <w:numPr>
          <w:ilvl w:val="0"/>
          <w:numId w:val="29"/>
        </w:numPr>
        <w:spacing w:before="60" w:after="160" w:line="259" w:lineRule="auto"/>
        <w:contextualSpacing/>
        <w:jc w:val="both"/>
        <w:rPr>
          <w:rFonts w:eastAsia="Calibri"/>
          <w:i/>
          <w:color w:val="0000FF"/>
          <w:lang w:eastAsia="en-US"/>
        </w:rPr>
      </w:pPr>
      <w:r w:rsidRPr="00B813B1">
        <w:rPr>
          <w:rFonts w:eastAsia="Calibri"/>
          <w:i/>
          <w:color w:val="0000FF"/>
          <w:u w:val="single"/>
          <w:lang w:eastAsia="en-US"/>
        </w:rPr>
        <w:t>norāda rādītājus</w:t>
      </w:r>
      <w:r w:rsidRPr="00B813B1">
        <w:rPr>
          <w:rFonts w:eastAsia="Calibri"/>
          <w:i/>
          <w:color w:val="0000FF"/>
          <w:lang w:eastAsia="en-US"/>
        </w:rPr>
        <w:t xml:space="preserve">, kuri ir attiecināmi uz konkrēto projekta darbību vai </w:t>
      </w:r>
      <w:proofErr w:type="spellStart"/>
      <w:r w:rsidRPr="00B813B1">
        <w:rPr>
          <w:rFonts w:eastAsia="Calibri"/>
          <w:i/>
          <w:color w:val="0000FF"/>
          <w:lang w:eastAsia="en-US"/>
        </w:rPr>
        <w:t>apakšdarbību</w:t>
      </w:r>
      <w:proofErr w:type="spellEnd"/>
      <w:r w:rsidRPr="00B813B1">
        <w:rPr>
          <w:rFonts w:eastAsia="Calibri"/>
          <w:i/>
          <w:color w:val="0000FF"/>
          <w:lang w:eastAsia="en-US"/>
        </w:rPr>
        <w:t>;</w:t>
      </w:r>
    </w:p>
    <w:p w14:paraId="23BCC3CB" w14:textId="77777777" w:rsidR="007C75D0" w:rsidRPr="007C75D0" w:rsidRDefault="007C75D0" w:rsidP="007C75D0">
      <w:pPr>
        <w:spacing w:before="60" w:after="160" w:line="259" w:lineRule="auto"/>
        <w:contextualSpacing/>
        <w:jc w:val="both"/>
        <w:rPr>
          <w:rFonts w:eastAsia="Calibri"/>
          <w:i/>
          <w:color w:val="0000FF"/>
          <w:sz w:val="10"/>
          <w:szCs w:val="10"/>
          <w:lang w:eastAsia="en-US"/>
        </w:rPr>
      </w:pPr>
    </w:p>
    <w:p w14:paraId="4913E65A" w14:textId="77777777" w:rsidR="00C1197C" w:rsidRDefault="00C1197C" w:rsidP="00733CA7">
      <w:pPr>
        <w:numPr>
          <w:ilvl w:val="0"/>
          <w:numId w:val="29"/>
        </w:numPr>
        <w:spacing w:before="60" w:after="240" w:line="259" w:lineRule="auto"/>
        <w:contextualSpacing/>
        <w:jc w:val="both"/>
        <w:rPr>
          <w:rFonts w:eastAsia="Calibri"/>
          <w:i/>
          <w:color w:val="0000FF"/>
          <w:lang w:eastAsia="en-US"/>
        </w:rPr>
      </w:pPr>
      <w:r w:rsidRPr="00B813B1">
        <w:rPr>
          <w:rFonts w:eastAsia="Calibri"/>
          <w:i/>
          <w:color w:val="0000FF"/>
          <w:u w:val="single"/>
          <w:lang w:eastAsia="en-US"/>
        </w:rPr>
        <w:t>norāda</w:t>
      </w:r>
      <w:r w:rsidRPr="00B813B1">
        <w:rPr>
          <w:rFonts w:eastAsia="Calibri"/>
          <w:i/>
          <w:color w:val="0000FF"/>
          <w:lang w:eastAsia="en-US"/>
        </w:rPr>
        <w:t xml:space="preserve"> projekta darbību un </w:t>
      </w:r>
      <w:proofErr w:type="spellStart"/>
      <w:r w:rsidRPr="00B813B1">
        <w:rPr>
          <w:rFonts w:eastAsia="Calibri"/>
          <w:i/>
          <w:color w:val="0000FF"/>
          <w:lang w:eastAsia="en-US"/>
        </w:rPr>
        <w:t>apakšdarbību</w:t>
      </w:r>
      <w:proofErr w:type="spellEnd"/>
      <w:r w:rsidRPr="00B813B1">
        <w:rPr>
          <w:rFonts w:eastAsia="Calibri"/>
          <w:i/>
          <w:color w:val="0000FF"/>
          <w:lang w:eastAsia="en-US"/>
        </w:rPr>
        <w:t xml:space="preserve"> </w:t>
      </w:r>
      <w:r w:rsidRPr="00B813B1">
        <w:rPr>
          <w:rFonts w:eastAsia="Calibri"/>
          <w:i/>
          <w:color w:val="0000FF"/>
          <w:u w:val="single"/>
          <w:lang w:eastAsia="en-US"/>
        </w:rPr>
        <w:t>īstenošanas periodu</w:t>
      </w:r>
      <w:r w:rsidRPr="00B813B1">
        <w:rPr>
          <w:rFonts w:eastAsia="Calibri"/>
          <w:i/>
          <w:color w:val="0000FF"/>
          <w:lang w:eastAsia="en-US"/>
        </w:rPr>
        <w:t xml:space="preserve"> projekta īstenošanas grafikā;</w:t>
      </w:r>
    </w:p>
    <w:p w14:paraId="1EF2140E" w14:textId="77777777" w:rsidR="007C75D0" w:rsidRPr="007C75D0" w:rsidRDefault="007C75D0" w:rsidP="007C75D0">
      <w:pPr>
        <w:spacing w:before="60" w:after="240" w:line="259" w:lineRule="auto"/>
        <w:contextualSpacing/>
        <w:jc w:val="both"/>
        <w:rPr>
          <w:rFonts w:eastAsia="Calibri"/>
          <w:i/>
          <w:color w:val="0000FF"/>
          <w:sz w:val="10"/>
          <w:szCs w:val="10"/>
          <w:lang w:eastAsia="en-US"/>
        </w:rPr>
      </w:pPr>
    </w:p>
    <w:p w14:paraId="1B78E270" w14:textId="77777777" w:rsidR="00C1197C" w:rsidRDefault="00C1197C" w:rsidP="00733CA7">
      <w:pPr>
        <w:numPr>
          <w:ilvl w:val="0"/>
          <w:numId w:val="29"/>
        </w:numPr>
        <w:spacing w:before="60" w:after="240" w:line="259" w:lineRule="auto"/>
        <w:contextualSpacing/>
        <w:jc w:val="both"/>
        <w:rPr>
          <w:rFonts w:eastAsia="Calibri"/>
          <w:i/>
          <w:color w:val="0000FF"/>
          <w:lang w:eastAsia="en-US"/>
        </w:rPr>
      </w:pPr>
      <w:r w:rsidRPr="00B813B1">
        <w:rPr>
          <w:rFonts w:eastAsia="Calibri"/>
          <w:i/>
          <w:color w:val="0000FF"/>
          <w:lang w:eastAsia="en-US"/>
        </w:rPr>
        <w:t xml:space="preserve">attiecīgajai projekta darbībai vai </w:t>
      </w:r>
      <w:proofErr w:type="spellStart"/>
      <w:r w:rsidRPr="00B813B1">
        <w:rPr>
          <w:rFonts w:eastAsia="Calibri"/>
          <w:i/>
          <w:color w:val="0000FF"/>
          <w:lang w:eastAsia="en-US"/>
        </w:rPr>
        <w:t>apašdarbībai</w:t>
      </w:r>
      <w:proofErr w:type="spellEnd"/>
      <w:r w:rsidRPr="00B813B1">
        <w:rPr>
          <w:rFonts w:eastAsia="Calibri"/>
          <w:i/>
          <w:color w:val="0000FF"/>
          <w:lang w:eastAsia="en-US"/>
        </w:rPr>
        <w:t xml:space="preserve"> </w:t>
      </w:r>
      <w:r w:rsidRPr="00B813B1">
        <w:rPr>
          <w:rFonts w:eastAsia="Calibri"/>
          <w:i/>
          <w:color w:val="0000FF"/>
          <w:u w:val="single"/>
          <w:lang w:eastAsia="en-US"/>
        </w:rPr>
        <w:t>piesaista atbilstošo projekta budžeta pozīciju/-</w:t>
      </w:r>
      <w:proofErr w:type="spellStart"/>
      <w:r w:rsidRPr="00B813B1">
        <w:rPr>
          <w:rFonts w:eastAsia="Calibri"/>
          <w:i/>
          <w:color w:val="0000FF"/>
          <w:u w:val="single"/>
          <w:lang w:eastAsia="en-US"/>
        </w:rPr>
        <w:t>as</w:t>
      </w:r>
      <w:proofErr w:type="spellEnd"/>
      <w:r w:rsidRPr="00B813B1">
        <w:rPr>
          <w:rFonts w:eastAsia="Calibri"/>
          <w:i/>
          <w:color w:val="0000FF"/>
          <w:lang w:eastAsia="en-US"/>
        </w:rPr>
        <w:t xml:space="preserve"> (ja sadaļa “Budžeta kopsavilkums” ir aizpildīta);</w:t>
      </w:r>
    </w:p>
    <w:p w14:paraId="5FF11246" w14:textId="77777777" w:rsidR="007C75D0" w:rsidRPr="007C75D0" w:rsidRDefault="007C75D0" w:rsidP="007C75D0">
      <w:pPr>
        <w:spacing w:before="60" w:after="240" w:line="259" w:lineRule="auto"/>
        <w:contextualSpacing/>
        <w:jc w:val="both"/>
        <w:rPr>
          <w:rFonts w:eastAsia="Calibri"/>
          <w:i/>
          <w:color w:val="0000FF"/>
          <w:sz w:val="10"/>
          <w:szCs w:val="10"/>
          <w:lang w:eastAsia="en-US"/>
        </w:rPr>
      </w:pPr>
    </w:p>
    <w:p w14:paraId="0793B111" w14:textId="410B996D" w:rsidR="00C1197C" w:rsidRPr="007C75D0" w:rsidRDefault="00C1197C" w:rsidP="00733CA7">
      <w:pPr>
        <w:numPr>
          <w:ilvl w:val="0"/>
          <w:numId w:val="29"/>
        </w:numPr>
        <w:spacing w:before="60" w:after="60" w:line="259" w:lineRule="auto"/>
        <w:contextualSpacing/>
        <w:jc w:val="both"/>
        <w:rPr>
          <w:rFonts w:eastAsia="Calibri"/>
          <w:b/>
          <w:bCs/>
          <w:i/>
          <w:color w:val="0000FF"/>
          <w:lang w:eastAsia="en-US"/>
        </w:rPr>
      </w:pPr>
      <w:r w:rsidRPr="00B813B1">
        <w:rPr>
          <w:rFonts w:eastAsia="Calibri"/>
          <w:b/>
          <w:bCs/>
          <w:i/>
          <w:color w:val="0000FF"/>
          <w:lang w:eastAsia="en-US"/>
        </w:rPr>
        <w:t xml:space="preserve">attiecīgajai projekta darbībai un/vai </w:t>
      </w:r>
      <w:proofErr w:type="spellStart"/>
      <w:r w:rsidRPr="00B813B1">
        <w:rPr>
          <w:rFonts w:eastAsia="Calibri"/>
          <w:b/>
          <w:bCs/>
          <w:i/>
          <w:color w:val="0000FF"/>
          <w:lang w:eastAsia="en-US"/>
        </w:rPr>
        <w:t>apakšdarbībai</w:t>
      </w:r>
      <w:proofErr w:type="spellEnd"/>
      <w:r w:rsidR="0005449A" w:rsidRPr="00B813B1">
        <w:rPr>
          <w:rFonts w:eastAsia="Calibri"/>
          <w:b/>
          <w:bCs/>
          <w:i/>
          <w:color w:val="0000FF"/>
          <w:lang w:eastAsia="en-US"/>
        </w:rPr>
        <w:t xml:space="preserve">, kuras ietvaros tiks īstenotas </w:t>
      </w:r>
      <w:r w:rsidR="00064E0B" w:rsidRPr="00B813B1">
        <w:rPr>
          <w:rFonts w:eastAsia="Calibri"/>
          <w:b/>
          <w:bCs/>
          <w:i/>
          <w:color w:val="0000FF"/>
          <w:lang w:eastAsia="en-US"/>
        </w:rPr>
        <w:t>atti</w:t>
      </w:r>
      <w:r w:rsidR="00F64F77" w:rsidRPr="00B813B1">
        <w:rPr>
          <w:rFonts w:eastAsia="Calibri"/>
          <w:b/>
          <w:bCs/>
          <w:i/>
          <w:color w:val="0000FF"/>
          <w:lang w:eastAsia="en-US"/>
        </w:rPr>
        <w:t>ecīgās aktivitātes</w:t>
      </w:r>
      <w:r w:rsidR="00B77CA0" w:rsidRPr="00B813B1">
        <w:rPr>
          <w:rFonts w:eastAsia="Calibri"/>
          <w:b/>
          <w:bCs/>
          <w:i/>
          <w:color w:val="0000FF"/>
          <w:lang w:eastAsia="en-US"/>
        </w:rPr>
        <w:t>, p</w:t>
      </w:r>
      <w:r w:rsidR="00F64F77" w:rsidRPr="00B813B1">
        <w:rPr>
          <w:rFonts w:eastAsia="Calibri"/>
          <w:b/>
          <w:bCs/>
          <w:i/>
          <w:color w:val="0000FF"/>
          <w:lang w:eastAsia="en-US"/>
        </w:rPr>
        <w:t>asākumi</w:t>
      </w:r>
      <w:r w:rsidR="00B77CA0" w:rsidRPr="00B813B1">
        <w:rPr>
          <w:rFonts w:eastAsia="Calibri"/>
          <w:b/>
          <w:bCs/>
          <w:i/>
          <w:color w:val="0000FF"/>
          <w:lang w:eastAsia="en-US"/>
        </w:rPr>
        <w:t xml:space="preserve"> u.tml.,</w:t>
      </w:r>
      <w:r w:rsidRPr="00B813B1">
        <w:rPr>
          <w:rFonts w:eastAsia="Calibri"/>
          <w:b/>
          <w:bCs/>
          <w:i/>
          <w:color w:val="0000FF"/>
          <w:lang w:eastAsia="en-US"/>
        </w:rPr>
        <w:t xml:space="preserve"> </w:t>
      </w:r>
      <w:r w:rsidRPr="00B813B1">
        <w:rPr>
          <w:rFonts w:eastAsia="Calibri"/>
          <w:b/>
          <w:bCs/>
          <w:i/>
          <w:color w:val="0000FF"/>
          <w:u w:val="single"/>
          <w:lang w:eastAsia="en-US"/>
        </w:rPr>
        <w:t>norāda atbilstošo HP darbību</w:t>
      </w:r>
      <w:r w:rsidRPr="00B813B1">
        <w:rPr>
          <w:rFonts w:eastAsia="Calibri"/>
          <w:b/>
          <w:bCs/>
          <w:i/>
          <w:color w:val="0000FF"/>
          <w:lang w:eastAsia="en-US"/>
        </w:rPr>
        <w:t xml:space="preserve"> (-</w:t>
      </w:r>
      <w:proofErr w:type="spellStart"/>
      <w:r w:rsidRPr="00B813B1">
        <w:rPr>
          <w:rFonts w:eastAsia="Calibri"/>
          <w:b/>
          <w:bCs/>
          <w:i/>
          <w:color w:val="0000FF"/>
          <w:lang w:eastAsia="en-US"/>
        </w:rPr>
        <w:t>as</w:t>
      </w:r>
      <w:proofErr w:type="spellEnd"/>
      <w:r w:rsidRPr="00B813B1">
        <w:rPr>
          <w:rFonts w:eastAsia="Calibri"/>
          <w:b/>
          <w:bCs/>
          <w:i/>
          <w:color w:val="0000FF"/>
          <w:lang w:eastAsia="en-US"/>
        </w:rPr>
        <w:t xml:space="preserve">), </w:t>
      </w:r>
      <w:r w:rsidRPr="00B813B1">
        <w:rPr>
          <w:rFonts w:eastAsia="Calibri"/>
          <w:i/>
          <w:color w:val="0000FF"/>
          <w:lang w:eastAsia="en-US"/>
        </w:rPr>
        <w:t>(ja attiecināms)</w:t>
      </w:r>
      <w:r w:rsidRPr="007C75D0">
        <w:rPr>
          <w:rFonts w:eastAsia="Calibri"/>
          <w:i/>
          <w:color w:val="0000FF"/>
          <w:lang w:eastAsia="en-US"/>
        </w:rPr>
        <w:t>;</w:t>
      </w:r>
    </w:p>
    <w:p w14:paraId="292274ED" w14:textId="77777777" w:rsidR="007C75D0" w:rsidRPr="007C75D0" w:rsidRDefault="007C75D0" w:rsidP="007C75D0">
      <w:pPr>
        <w:spacing w:before="60" w:after="60" w:line="259" w:lineRule="auto"/>
        <w:contextualSpacing/>
        <w:jc w:val="both"/>
        <w:rPr>
          <w:rFonts w:eastAsia="Calibri"/>
          <w:b/>
          <w:bCs/>
          <w:i/>
          <w:color w:val="0000FF"/>
          <w:sz w:val="10"/>
          <w:szCs w:val="10"/>
          <w:lang w:eastAsia="en-US"/>
        </w:rPr>
      </w:pPr>
    </w:p>
    <w:p w14:paraId="12641807" w14:textId="77777777" w:rsidR="00241A76" w:rsidRDefault="00241A76" w:rsidP="00241A76">
      <w:pPr>
        <w:spacing w:before="60" w:after="60" w:line="259" w:lineRule="auto"/>
        <w:contextualSpacing/>
        <w:jc w:val="both"/>
        <w:rPr>
          <w:rFonts w:eastAsia="Calibri"/>
          <w:i/>
          <w:color w:val="0000FF"/>
          <w:u w:val="single"/>
          <w:lang w:eastAsia="en-US"/>
        </w:rPr>
      </w:pPr>
    </w:p>
    <w:p w14:paraId="44E663E1" w14:textId="77777777" w:rsidR="00C21C46" w:rsidRPr="00DF6575" w:rsidRDefault="00C21C46" w:rsidP="00733CA7">
      <w:pPr>
        <w:numPr>
          <w:ilvl w:val="0"/>
          <w:numId w:val="2"/>
        </w:numPr>
        <w:ind w:left="567" w:hanging="218"/>
        <w:jc w:val="both"/>
        <w:rPr>
          <w:b/>
          <w:bCs/>
          <w:i/>
          <w:color w:val="0000FF"/>
        </w:rPr>
      </w:pPr>
      <w:bookmarkStart w:id="7" w:name="_Hlk135305955"/>
      <w:r w:rsidRPr="00DF6575">
        <w:rPr>
          <w:b/>
          <w:bCs/>
          <w:i/>
          <w:color w:val="0000FF"/>
          <w:u w:val="single"/>
        </w:rPr>
        <w:t>Projekta darbībām jābūt</w:t>
      </w:r>
      <w:r w:rsidRPr="00DF6575">
        <w:rPr>
          <w:b/>
          <w:bCs/>
          <w:i/>
          <w:color w:val="0000FF"/>
        </w:rPr>
        <w:t>:</w:t>
      </w:r>
    </w:p>
    <w:p w14:paraId="55929311" w14:textId="77777777" w:rsidR="00C21C46" w:rsidRPr="00DF6575" w:rsidRDefault="00C21C46" w:rsidP="00733CA7">
      <w:pPr>
        <w:numPr>
          <w:ilvl w:val="0"/>
          <w:numId w:val="28"/>
        </w:numPr>
        <w:spacing w:after="100" w:afterAutospacing="1"/>
        <w:ind w:left="1134" w:hanging="425"/>
        <w:jc w:val="both"/>
        <w:rPr>
          <w:i/>
          <w:iCs/>
          <w:color w:val="0000FF"/>
        </w:rPr>
      </w:pPr>
      <w:r w:rsidRPr="00DF6575">
        <w:rPr>
          <w:i/>
          <w:iCs/>
          <w:color w:val="0000FF"/>
        </w:rPr>
        <w:t xml:space="preserve">precīzi definētām, t.i., no darbību vai </w:t>
      </w:r>
      <w:proofErr w:type="spellStart"/>
      <w:r w:rsidRPr="00DF6575">
        <w:rPr>
          <w:i/>
          <w:iCs/>
          <w:color w:val="0000FF"/>
        </w:rPr>
        <w:t>apakšdarbību</w:t>
      </w:r>
      <w:proofErr w:type="spellEnd"/>
      <w:r w:rsidRPr="00DF6575">
        <w:rPr>
          <w:i/>
          <w:iCs/>
          <w:color w:val="0000FF"/>
        </w:rPr>
        <w:t xml:space="preserve"> nosaukumiem var spriest par to saturu, ir aprakstīta to ietvaros plānotā rīcība;</w:t>
      </w:r>
    </w:p>
    <w:p w14:paraId="7320D554" w14:textId="77777777" w:rsidR="00C21C46" w:rsidRPr="00DF6575" w:rsidRDefault="00C21C46" w:rsidP="00733CA7">
      <w:pPr>
        <w:numPr>
          <w:ilvl w:val="0"/>
          <w:numId w:val="28"/>
        </w:numPr>
        <w:spacing w:before="100" w:beforeAutospacing="1" w:after="100" w:afterAutospacing="1"/>
        <w:ind w:left="1134" w:hanging="425"/>
        <w:jc w:val="both"/>
        <w:rPr>
          <w:i/>
          <w:iCs/>
          <w:color w:val="0000FF"/>
        </w:rPr>
      </w:pPr>
      <w:r w:rsidRPr="00DF6575">
        <w:rPr>
          <w:i/>
          <w:iCs/>
          <w:color w:val="0000FF"/>
        </w:rPr>
        <w:t>pamatotām, t.i., tās tieši ietekmē projekta mērķa, rezultātu un rādītāju sasniegšanu, ir pamatota to nepieciešamība, aprakstīta to ietvaros plānotā rīcība;</w:t>
      </w:r>
    </w:p>
    <w:p w14:paraId="4DA4F5C5" w14:textId="77777777" w:rsidR="00C21C46" w:rsidRPr="00DF6575" w:rsidRDefault="00C21C46" w:rsidP="00733CA7">
      <w:pPr>
        <w:numPr>
          <w:ilvl w:val="0"/>
          <w:numId w:val="28"/>
        </w:numPr>
        <w:spacing w:before="100" w:beforeAutospacing="1" w:after="100" w:afterAutospacing="1"/>
        <w:ind w:left="1134" w:hanging="425"/>
        <w:jc w:val="both"/>
        <w:rPr>
          <w:i/>
          <w:iCs/>
          <w:color w:val="0000FF"/>
        </w:rPr>
      </w:pPr>
      <w:r w:rsidRPr="00DF6575">
        <w:rPr>
          <w:i/>
          <w:iCs/>
          <w:color w:val="0000FF"/>
        </w:rPr>
        <w:t>vērstām uz projekta iesniegumā definētās problēmas risināšanu un mērķa grupas vajadzību nodrošināšanu;</w:t>
      </w:r>
    </w:p>
    <w:p w14:paraId="4C7562F4" w14:textId="77777777" w:rsidR="00C21C46" w:rsidRPr="00DF6575" w:rsidRDefault="00C21C46" w:rsidP="00733CA7">
      <w:pPr>
        <w:numPr>
          <w:ilvl w:val="0"/>
          <w:numId w:val="28"/>
        </w:numPr>
        <w:spacing w:before="100" w:beforeAutospacing="1" w:after="100" w:afterAutospacing="1"/>
        <w:ind w:left="1134" w:hanging="425"/>
        <w:jc w:val="both"/>
        <w:rPr>
          <w:i/>
          <w:iCs/>
          <w:color w:val="0000FF"/>
        </w:rPr>
      </w:pPr>
      <w:r w:rsidRPr="00DF6575">
        <w:rPr>
          <w:i/>
          <w:iCs/>
          <w:color w:val="0000FF"/>
        </w:rPr>
        <w:t>atbilstošām projekta iesniegumā plānotajam laika grafikam, jābūt secīgām un vērstām uz uzraudzības rādītāju sasniegšanu;</w:t>
      </w:r>
    </w:p>
    <w:p w14:paraId="4E62030E" w14:textId="77777777" w:rsidR="00C21C46" w:rsidRPr="00C7019A" w:rsidRDefault="00C21C46" w:rsidP="00733CA7">
      <w:pPr>
        <w:numPr>
          <w:ilvl w:val="0"/>
          <w:numId w:val="28"/>
        </w:numPr>
        <w:spacing w:before="100" w:beforeAutospacing="1" w:after="100" w:afterAutospacing="1"/>
        <w:ind w:left="1134" w:hanging="425"/>
        <w:jc w:val="both"/>
        <w:rPr>
          <w:i/>
          <w:iCs/>
          <w:color w:val="0000FF"/>
        </w:rPr>
      </w:pPr>
      <w:r w:rsidRPr="00DF6575">
        <w:rPr>
          <w:i/>
          <w:iCs/>
          <w:color w:val="0000FF"/>
        </w:rPr>
        <w:t xml:space="preserve">norādītiem precīzi definētiem un izmērāmiem rezultātiem, kas paredzēti attiecīgās darbības ietvaros līdz projekta vai attiecīgās darbības īstenošanas beigām, un jābūt norādītai to skaitliskai izteiksmei un mērvienībām. Darbību rezultātiem jāizriet no </w:t>
      </w:r>
      <w:r w:rsidRPr="00C7019A">
        <w:rPr>
          <w:i/>
          <w:iCs/>
          <w:color w:val="0000FF"/>
        </w:rPr>
        <w:t>darbības satura un apraksta.</w:t>
      </w:r>
    </w:p>
    <w:bookmarkEnd w:id="7"/>
    <w:p w14:paraId="212ED505" w14:textId="7AFAD9AE" w:rsidR="00E20349" w:rsidRPr="00C7019A" w:rsidRDefault="004F7E05" w:rsidP="44ED6A27">
      <w:pPr>
        <w:spacing w:before="60" w:after="60" w:line="259" w:lineRule="auto"/>
        <w:contextualSpacing/>
        <w:jc w:val="both"/>
        <w:rPr>
          <w:rFonts w:eastAsia="Calibri"/>
          <w:i/>
          <w:iCs/>
          <w:color w:val="538135" w:themeColor="accent6" w:themeShade="BF"/>
          <w:u w:val="single"/>
          <w:lang w:eastAsia="en-US"/>
        </w:rPr>
      </w:pPr>
      <w:r w:rsidRPr="44ED6A27">
        <w:rPr>
          <w:rFonts w:eastAsia="Calibri"/>
          <w:i/>
          <w:iCs/>
          <w:color w:val="538135" w:themeColor="accent6" w:themeShade="BF"/>
          <w:u w:val="single"/>
          <w:lang w:eastAsia="en-US"/>
        </w:rPr>
        <w:t>P</w:t>
      </w:r>
      <w:r w:rsidR="00E20349" w:rsidRPr="44ED6A27">
        <w:rPr>
          <w:rFonts w:eastAsia="Calibri"/>
          <w:i/>
          <w:iCs/>
          <w:color w:val="538135" w:themeColor="accent6" w:themeShade="BF"/>
          <w:u w:val="single"/>
          <w:lang w:eastAsia="en-US"/>
        </w:rPr>
        <w:t xml:space="preserve">asākuma ietvaros atbalstāmas darbības </w:t>
      </w:r>
      <w:r w:rsidR="00E20349" w:rsidRPr="44ED6A27">
        <w:rPr>
          <w:rFonts w:eastAsia="Calibri"/>
          <w:b/>
          <w:bCs/>
          <w:i/>
          <w:iCs/>
          <w:color w:val="538135" w:themeColor="accent6" w:themeShade="BF"/>
          <w:u w:val="single"/>
          <w:lang w:eastAsia="en-US"/>
        </w:rPr>
        <w:t>atkarību mazināšanas un profilakses jomā</w:t>
      </w:r>
      <w:r w:rsidR="00E20349" w:rsidRPr="44ED6A27">
        <w:rPr>
          <w:rFonts w:eastAsia="Calibri"/>
          <w:i/>
          <w:iCs/>
          <w:color w:val="538135" w:themeColor="accent6" w:themeShade="BF"/>
          <w:u w:val="single"/>
          <w:lang w:eastAsia="en-US"/>
        </w:rPr>
        <w:t>:</w:t>
      </w:r>
    </w:p>
    <w:p w14:paraId="3F2380A9" w14:textId="77777777" w:rsidR="0071413F" w:rsidRPr="00C7019A" w:rsidRDefault="0071413F" w:rsidP="00E20349">
      <w:pPr>
        <w:spacing w:before="60" w:after="60" w:line="259" w:lineRule="auto"/>
        <w:contextualSpacing/>
        <w:jc w:val="both"/>
        <w:rPr>
          <w:rFonts w:eastAsia="Calibri"/>
          <w:i/>
          <w:color w:val="538135" w:themeColor="accent6" w:themeShade="BF"/>
          <w:u w:val="single"/>
          <w:lang w:eastAsia="en-US"/>
        </w:rPr>
      </w:pPr>
    </w:p>
    <w:p w14:paraId="1CAED50B" w14:textId="77777777" w:rsidR="00E20349" w:rsidRPr="00C7019A" w:rsidRDefault="00E20349" w:rsidP="00E20349">
      <w:pPr>
        <w:spacing w:before="60" w:after="60" w:line="259" w:lineRule="auto"/>
        <w:contextualSpacing/>
        <w:jc w:val="both"/>
        <w:rPr>
          <w:rFonts w:eastAsia="Calibri"/>
          <w:b/>
          <w:bCs/>
          <w:i/>
          <w:color w:val="538135" w:themeColor="accent6" w:themeShade="BF"/>
          <w:lang w:eastAsia="en-US"/>
        </w:rPr>
      </w:pPr>
      <w:r w:rsidRPr="00C7019A">
        <w:rPr>
          <w:rFonts w:eastAsia="Calibri"/>
          <w:b/>
          <w:bCs/>
          <w:i/>
          <w:color w:val="538135" w:themeColor="accent6" w:themeShade="BF"/>
          <w:lang w:eastAsia="en-US"/>
        </w:rPr>
        <w:t>1) dažādiem vecumposmiem atbilstošas (bērniem, jauniešiem) intervences (pasākumi) dzīves prasmju attīstīšanai.</w:t>
      </w:r>
    </w:p>
    <w:p w14:paraId="7A2FD19F"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Izglītojoši pasākumi un jauniešiem (piemēram, nodarbību cikli, intervijas, video sociālās platformās un tīklos u.c.) par atkarību izraisošo vielu lietošanas ietekmi uz veselību un ar to saistītājiem riskiem. Pasākumi, kas attīsta bērnu/jauniešu prasmes un kompetences personiskajā pašaprūpē, veselīgu paradumu izveidošanā un uzturēšanā, emociju pašregulācijā, veicinot prasmes tikt galā ar pozitīvām un negatīvām emocijām veselīgā veidā, tai skaitā stresu; savstarpējā komunikācijā, attīstot prasmes </w:t>
      </w:r>
      <w:proofErr w:type="spellStart"/>
      <w:r w:rsidRPr="00C7019A">
        <w:rPr>
          <w:rFonts w:eastAsia="Calibri"/>
          <w:i/>
          <w:color w:val="538135" w:themeColor="accent6" w:themeShade="BF"/>
          <w:lang w:eastAsia="en-US"/>
        </w:rPr>
        <w:t>starppersonisko</w:t>
      </w:r>
      <w:proofErr w:type="spellEnd"/>
      <w:r w:rsidRPr="00C7019A">
        <w:rPr>
          <w:rFonts w:eastAsia="Calibri"/>
          <w:i/>
          <w:color w:val="538135" w:themeColor="accent6" w:themeShade="BF"/>
          <w:lang w:eastAsia="en-US"/>
        </w:rPr>
        <w:t xml:space="preserve"> attiecību izveidošanā ar ģimenes locekļiem, draugiem, pieaugušajiem; kritiskā domāšanā, veicinot indivīda prasmes objektīvā informācijas izvērtēšanā, problēmu risināšanā un lēmumu pieņemšanā, nodrošinot pasākuma pēctecību un cikliskumu, kā arī bērniem un jauniešiem piemērotus komunikācijas kanālus un inovatīvas metodes </w:t>
      </w:r>
      <w:proofErr w:type="spellStart"/>
      <w:r w:rsidRPr="00C7019A">
        <w:rPr>
          <w:rFonts w:eastAsia="Calibri"/>
          <w:i/>
          <w:color w:val="538135" w:themeColor="accent6" w:themeShade="BF"/>
          <w:lang w:eastAsia="en-US"/>
        </w:rPr>
        <w:t>mērķgrupas</w:t>
      </w:r>
      <w:proofErr w:type="spellEnd"/>
      <w:r w:rsidRPr="00C7019A">
        <w:rPr>
          <w:rFonts w:eastAsia="Calibri"/>
          <w:i/>
          <w:color w:val="538135" w:themeColor="accent6" w:themeShade="BF"/>
          <w:lang w:eastAsia="en-US"/>
        </w:rPr>
        <w:t xml:space="preserve"> sasniegšanai;</w:t>
      </w:r>
    </w:p>
    <w:p w14:paraId="1789BDAC"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 </w:t>
      </w:r>
    </w:p>
    <w:p w14:paraId="1A3E1B2C" w14:textId="77777777" w:rsidR="00E20349" w:rsidRPr="00C7019A" w:rsidRDefault="00E20349" w:rsidP="00E20349">
      <w:pPr>
        <w:spacing w:before="60" w:after="60" w:line="259" w:lineRule="auto"/>
        <w:contextualSpacing/>
        <w:jc w:val="both"/>
        <w:rPr>
          <w:rFonts w:eastAsia="Calibri"/>
          <w:b/>
          <w:bCs/>
          <w:i/>
          <w:color w:val="538135" w:themeColor="accent6" w:themeShade="BF"/>
          <w:lang w:eastAsia="en-US"/>
        </w:rPr>
      </w:pPr>
      <w:r w:rsidRPr="00C7019A">
        <w:rPr>
          <w:rFonts w:eastAsia="Calibri"/>
          <w:b/>
          <w:bCs/>
          <w:i/>
          <w:color w:val="538135" w:themeColor="accent6" w:themeShade="BF"/>
          <w:lang w:eastAsia="en-US"/>
        </w:rPr>
        <w:t>2) Intervences (pasākumi) ģimenēm (vecāku, aizbildņu, audžuģimeņu, bērnu aprūpes iestāžu darbinieku) prasmju attīstīšanai un agrīna preventīva atbalsta nodrošināšanai.</w:t>
      </w:r>
    </w:p>
    <w:p w14:paraId="5BA5167D"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2.1. Izglītojoši pasākumi (piemēram, lekciju cikli, semināru cikli, tiešsaistes semināru cikli, regulāras komunikācijas aktivitātes un publikācijas) ģimenēm (topošajiem un esošajiem vecākiem, aizbildņiem, </w:t>
      </w:r>
      <w:r w:rsidRPr="00C7019A">
        <w:rPr>
          <w:rFonts w:eastAsia="Calibri"/>
          <w:i/>
          <w:color w:val="538135" w:themeColor="accent6" w:themeShade="BF"/>
          <w:lang w:eastAsia="en-US"/>
        </w:rPr>
        <w:lastRenderedPageBreak/>
        <w:t>audžuģimenēm, t.sk. bērnu aprūpes iestādē), kas sekmē pozitīvu bērna attīstību un veselīgu paradumu veidošanos, lai mazinātu atkarības izraisošo vielu un procesu lietošanas riska faktoru izplatību ģimenēs, sniedzot informāciju par bērnu un pusaudžu atkarību raisošu vielu lietošanas un procesu atkarības pazīmju agrīnu atpazīšanu, profilaksi un palīdzības iespējām, sarunu vadīšanu ar pusaudžiem, sirsnīgā bērnu audzināšanā, noteikumu izvirzīšanā par to, kas ir pieņemama rīcība, bērnu uzraudzīšanā, kontrolējot ar ko bērni nodarbojas brīvajā laikā un ar ko viņi draudzējas; pozitīvas un vecumam atbilstošas disciplīnas veicināšanā; piedalīšanās bērna mācību un izglītošanas procesā; pašu vecāku kļūšana par piemēru bērniem, t.sk. izmantojot jau valsts iestāžu (SPKC, VM) izstrādātos informatīvos materiālus un programmas atkarību profilakses jomā.</w:t>
      </w:r>
    </w:p>
    <w:p w14:paraId="6949DC41" w14:textId="77777777" w:rsidR="0071413F" w:rsidRPr="00C7019A" w:rsidRDefault="0071413F" w:rsidP="00E20349">
      <w:pPr>
        <w:spacing w:before="60" w:after="60" w:line="259" w:lineRule="auto"/>
        <w:contextualSpacing/>
        <w:jc w:val="both"/>
        <w:rPr>
          <w:rFonts w:eastAsia="Calibri"/>
          <w:i/>
          <w:color w:val="538135" w:themeColor="accent6" w:themeShade="BF"/>
          <w:lang w:eastAsia="en-US"/>
        </w:rPr>
      </w:pPr>
    </w:p>
    <w:p w14:paraId="675C9964"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2.2. Pasākumi jauno ģimeņu izglītošanā, sniedzot individualizētu atbalstu - informāciju un praktisku palīdzību gan grūtniecības laikā, gan uzsākot vecāku pienākumu pildīšanu. Pasākumi pirmreizējiem topošiem un jaunajiem vecākiem (primāri grūtniecēm), kuri ir pakļauti ekonomiskiem un/vai sociāliem nevienlīdzības riskiem, piemēram, grūtniecēm ar zemu ienākumu līmeni vai/un maznodrošinātas personas statusu, grūtniecēm ar invaliditātes statusu, psihiskas veselības vai atkarību problēmām, nepilngadīgām vai gados jaunām grūtniecēm. Intervenču īstenošana, kas paredz pasākumus informācijas sniegšanā par veiksmīgas grūtniecības un dzemdību priekšnosacījumiem, tai skaitā vielu lietošanas ietekmi uz jaundzimušā veselību, attīsta vecākiem jaundzimušā/zīdaiņa/bērna aprūpes prasmes, sniedz rekomendācijas dzīves vietas piemērotības un tās pielāgošanai zīdainim drošu apstākļu radīšanā.</w:t>
      </w:r>
    </w:p>
    <w:p w14:paraId="66758551"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Projekta ietvaros netiks atbalstīta Sociālā dienesta atbildībā esošo uzdevumu veikšana.</w:t>
      </w:r>
    </w:p>
    <w:p w14:paraId="45885528"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p>
    <w:p w14:paraId="1A37CC7B" w14:textId="77777777" w:rsidR="00E20349" w:rsidRPr="00C7019A" w:rsidRDefault="00E20349" w:rsidP="00E20349">
      <w:pPr>
        <w:spacing w:before="60" w:after="60" w:line="259" w:lineRule="auto"/>
        <w:contextualSpacing/>
        <w:jc w:val="both"/>
        <w:rPr>
          <w:rFonts w:eastAsia="Calibri"/>
          <w:b/>
          <w:bCs/>
          <w:i/>
          <w:color w:val="538135" w:themeColor="accent6" w:themeShade="BF"/>
          <w:lang w:eastAsia="en-US"/>
        </w:rPr>
      </w:pPr>
      <w:r w:rsidRPr="00C7019A">
        <w:rPr>
          <w:rFonts w:eastAsia="Calibri"/>
          <w:b/>
          <w:bCs/>
          <w:i/>
          <w:color w:val="538135" w:themeColor="accent6" w:themeShade="BF"/>
          <w:lang w:eastAsia="en-US"/>
        </w:rPr>
        <w:t>3) Atkarību profilakse un kaitējuma mazināšana izklaides vietās.</w:t>
      </w:r>
    </w:p>
    <w:p w14:paraId="69AC4234"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Pasākumi (intervences) izklaides vietu (piemēram, koncertu un festivālu) apmeklētājiem, lai mazinātu kaitējoši pārmērīgu atkarību izraisošu vielu lietošanu izklaides vietās un vielu lietošanas potenciāli radītos riskus, radot drošu vidi visiem izklaides vietu apmeklētājiem, ierobežojot </w:t>
      </w:r>
      <w:proofErr w:type="spellStart"/>
      <w:r w:rsidRPr="00C7019A">
        <w:rPr>
          <w:rFonts w:eastAsia="Calibri"/>
          <w:i/>
          <w:color w:val="538135" w:themeColor="accent6" w:themeShade="BF"/>
          <w:lang w:eastAsia="en-US"/>
        </w:rPr>
        <w:t>psihoaktīvo</w:t>
      </w:r>
      <w:proofErr w:type="spellEnd"/>
      <w:r w:rsidRPr="00C7019A">
        <w:rPr>
          <w:rFonts w:eastAsia="Calibri"/>
          <w:i/>
          <w:color w:val="538135" w:themeColor="accent6" w:themeShade="BF"/>
          <w:lang w:eastAsia="en-US"/>
        </w:rPr>
        <w:t xml:space="preserve"> vielu ienešanu, izplatīšanu un lietošanu izklaides vietās un izklaides pasākumos, kā arī samazinot </w:t>
      </w:r>
      <w:proofErr w:type="spellStart"/>
      <w:r w:rsidRPr="00C7019A">
        <w:rPr>
          <w:rFonts w:eastAsia="Calibri"/>
          <w:i/>
          <w:color w:val="538135" w:themeColor="accent6" w:themeShade="BF"/>
          <w:lang w:eastAsia="en-US"/>
        </w:rPr>
        <w:t>psihoaktīvo</w:t>
      </w:r>
      <w:proofErr w:type="spellEnd"/>
      <w:r w:rsidRPr="00C7019A">
        <w:rPr>
          <w:rFonts w:eastAsia="Calibri"/>
          <w:i/>
          <w:color w:val="538135" w:themeColor="accent6" w:themeShade="BF"/>
          <w:lang w:eastAsia="en-US"/>
        </w:rPr>
        <w:t xml:space="preserve"> vielu lietošanas rezultātā izraisītos veselības traucējumus un negadījumu risku. Intervenču īstenošanā var tikt izstrādāti un izmantoti dažādi informatīvi un izglītojoši resursi drukātā vai/un digitālā formātā vai izmantoti jau pieejami resursi. Tāpat intervences var tikt koordinētas, iesaistot kopienas ieinteresētās personas, palīdzības dienestus, regulējošās un </w:t>
      </w:r>
      <w:proofErr w:type="spellStart"/>
      <w:r w:rsidRPr="00C7019A">
        <w:rPr>
          <w:rFonts w:eastAsia="Calibri"/>
          <w:i/>
          <w:color w:val="538135" w:themeColor="accent6" w:themeShade="BF"/>
          <w:lang w:eastAsia="en-US"/>
        </w:rPr>
        <w:t>tiesībsargājošās</w:t>
      </w:r>
      <w:proofErr w:type="spellEnd"/>
      <w:r w:rsidRPr="00C7019A">
        <w:rPr>
          <w:rFonts w:eastAsia="Calibri"/>
          <w:i/>
          <w:color w:val="538135" w:themeColor="accent6" w:themeShade="BF"/>
          <w:lang w:eastAsia="en-US"/>
        </w:rPr>
        <w:t xml:space="preserve"> iestādes, un pašus jauniešus. Kā arī var tikt paredzēta profilakses un kaitējuma mazināšanas informācijas nodrošināšana izklaides pasākumu organizētājiem, t.sk. informācijas izvietošana ar izklaides vietas politiku un iekšējās kārtības noteikumiem izklaides vietās apmeklētājiem un personālam redzamā vietā.</w:t>
      </w:r>
    </w:p>
    <w:p w14:paraId="1074B596"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p>
    <w:p w14:paraId="6866F629"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Darbību īstenošanas rezultātā plānots, ka tiks:</w:t>
      </w:r>
    </w:p>
    <w:p w14:paraId="50FE6559"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1. sniegtas papildus zināšanas bērniem un jauniešiem par atkarību izraisošo vielu un procesu lietošanas kaitīgo ietekmi un attīstītas prasmes kritiskajā domāšanā, pašaprūpē, emociju regulēšanā, savstarpējā komunikācijā, problēmu risināšanā, kopumā mainot bērnu un jauniešu attieksmi pret atkarību izraisošo vielu lietošanu. </w:t>
      </w:r>
    </w:p>
    <w:p w14:paraId="4A82FB19"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2. sniegtas papildus zināšanas un prasmes, kas veicinātu vecāku izpratni par atkarību izraisošajiem riska faktoriem, agrīnu atkarību atpazīšanu, sarunu vadīšanu par atkarību profilakses jautājumiem, pozitīvas un vecumam atbilstošas disciplīnas veicināšanā, kā par palīdzības saņemšanas iespējām. </w:t>
      </w:r>
    </w:p>
    <w:p w14:paraId="1DE7B9E9"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3. nodrošināti kaitējuma mazināšanas pasākumi izklaides vietu apmeklētājiem, kā arī  informācija izklaides pasākumu organizētājiem, lai mazinātu kaitējoši pārmērīgu atkarību izraisošu vielu lietošanu izklaides vietās un vielu lietošanas potenciāli radītos riskus.</w:t>
      </w:r>
    </w:p>
    <w:p w14:paraId="5DD3F297"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 </w:t>
      </w:r>
    </w:p>
    <w:p w14:paraId="270E679E" w14:textId="74EEB9D0" w:rsidR="00E20349" w:rsidRPr="00C7019A" w:rsidRDefault="0071413F" w:rsidP="00E20349">
      <w:pPr>
        <w:spacing w:before="60" w:after="60" w:line="259" w:lineRule="auto"/>
        <w:contextualSpacing/>
        <w:jc w:val="both"/>
        <w:rPr>
          <w:rFonts w:eastAsia="Calibri"/>
          <w:i/>
          <w:color w:val="538135" w:themeColor="accent6" w:themeShade="BF"/>
          <w:u w:val="single"/>
          <w:lang w:eastAsia="en-US"/>
        </w:rPr>
      </w:pPr>
      <w:r w:rsidRPr="00C7019A">
        <w:rPr>
          <w:rFonts w:eastAsia="Calibri"/>
          <w:i/>
          <w:color w:val="538135" w:themeColor="accent6" w:themeShade="BF"/>
          <w:u w:val="single"/>
          <w:lang w:eastAsia="en-US"/>
        </w:rPr>
        <w:lastRenderedPageBreak/>
        <w:t>P</w:t>
      </w:r>
      <w:r w:rsidR="00E20349" w:rsidRPr="00C7019A">
        <w:rPr>
          <w:rFonts w:eastAsia="Calibri"/>
          <w:i/>
          <w:color w:val="538135" w:themeColor="accent6" w:themeShade="BF"/>
          <w:u w:val="single"/>
          <w:lang w:eastAsia="en-US"/>
        </w:rPr>
        <w:t xml:space="preserve">asākuma ietvaros atbalstāmas darbības </w:t>
      </w:r>
      <w:r w:rsidR="00E20349" w:rsidRPr="00C7019A">
        <w:rPr>
          <w:rFonts w:eastAsia="Calibri"/>
          <w:b/>
          <w:bCs/>
          <w:i/>
          <w:color w:val="538135" w:themeColor="accent6" w:themeShade="BF"/>
          <w:u w:val="single"/>
          <w:lang w:eastAsia="en-US"/>
        </w:rPr>
        <w:t>seksuālās un reproduktīvās veselības veicināšana jomā</w:t>
      </w:r>
      <w:r w:rsidR="00E20349" w:rsidRPr="00C7019A">
        <w:rPr>
          <w:rFonts w:eastAsia="Calibri"/>
          <w:i/>
          <w:color w:val="538135" w:themeColor="accent6" w:themeShade="BF"/>
          <w:u w:val="single"/>
          <w:lang w:eastAsia="en-US"/>
        </w:rPr>
        <w:t>:</w:t>
      </w:r>
    </w:p>
    <w:p w14:paraId="6F0A6814" w14:textId="77777777" w:rsidR="00607CFD" w:rsidRPr="00C7019A" w:rsidRDefault="00607CFD" w:rsidP="00E20349">
      <w:pPr>
        <w:spacing w:before="60" w:after="60" w:line="259" w:lineRule="auto"/>
        <w:contextualSpacing/>
        <w:jc w:val="both"/>
        <w:rPr>
          <w:rFonts w:eastAsia="Calibri"/>
          <w:i/>
          <w:color w:val="538135" w:themeColor="accent6" w:themeShade="BF"/>
          <w:u w:val="single"/>
          <w:lang w:eastAsia="en-US"/>
        </w:rPr>
      </w:pPr>
    </w:p>
    <w:p w14:paraId="6EA9ED4A" w14:textId="77777777" w:rsidR="00E20349" w:rsidRPr="00C7019A" w:rsidRDefault="00E20349" w:rsidP="00E20349">
      <w:pPr>
        <w:spacing w:before="60" w:after="60" w:line="259" w:lineRule="auto"/>
        <w:contextualSpacing/>
        <w:jc w:val="both"/>
        <w:rPr>
          <w:rFonts w:eastAsia="Calibri"/>
          <w:b/>
          <w:bCs/>
          <w:i/>
          <w:color w:val="538135" w:themeColor="accent6" w:themeShade="BF"/>
          <w:lang w:eastAsia="en-US"/>
        </w:rPr>
      </w:pPr>
      <w:r w:rsidRPr="00C7019A">
        <w:rPr>
          <w:rFonts w:eastAsia="Calibri"/>
          <w:b/>
          <w:bCs/>
          <w:i/>
          <w:color w:val="538135" w:themeColor="accent6" w:themeShade="BF"/>
          <w:lang w:eastAsia="en-US"/>
        </w:rPr>
        <w:t>1) dažādiem vecumposmiem (bērni, pusaudži, jaunieši; jaunieši ar psihiskās veselības traucējumiem, intelektuālās attīstības vai citiem funkcionāliem traucējumiem) atbilstoši informēšanas pasākumi par seksuālās un reproduktīvās veselības jautājumiem.</w:t>
      </w:r>
    </w:p>
    <w:p w14:paraId="0801285F"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Izglītojoši pasākumi bērniem un jauniešiem (nodarbību cikli, </w:t>
      </w:r>
      <w:proofErr w:type="spellStart"/>
      <w:r w:rsidRPr="00C7019A">
        <w:rPr>
          <w:rFonts w:eastAsia="Calibri"/>
          <w:i/>
          <w:color w:val="538135" w:themeColor="accent6" w:themeShade="BF"/>
          <w:lang w:eastAsia="en-US"/>
        </w:rPr>
        <w:t>raidieraksti</w:t>
      </w:r>
      <w:proofErr w:type="spellEnd"/>
      <w:r w:rsidRPr="00C7019A">
        <w:rPr>
          <w:rFonts w:eastAsia="Calibri"/>
          <w:i/>
          <w:color w:val="538135" w:themeColor="accent6" w:themeShade="BF"/>
          <w:lang w:eastAsia="en-US"/>
        </w:rPr>
        <w:t xml:space="preserve"> (</w:t>
      </w:r>
      <w:proofErr w:type="spellStart"/>
      <w:r w:rsidRPr="00C7019A">
        <w:rPr>
          <w:rFonts w:eastAsia="Calibri"/>
          <w:i/>
          <w:color w:val="538135" w:themeColor="accent6" w:themeShade="BF"/>
          <w:lang w:eastAsia="en-US"/>
        </w:rPr>
        <w:t>podkāsti</w:t>
      </w:r>
      <w:proofErr w:type="spellEnd"/>
      <w:r w:rsidRPr="00C7019A">
        <w:rPr>
          <w:rFonts w:eastAsia="Calibri"/>
          <w:i/>
          <w:color w:val="538135" w:themeColor="accent6" w:themeShade="BF"/>
          <w:lang w:eastAsia="en-US"/>
        </w:rPr>
        <w:t xml:space="preserve">), intervijas, </w:t>
      </w:r>
      <w:proofErr w:type="spellStart"/>
      <w:r w:rsidRPr="00C7019A">
        <w:rPr>
          <w:rFonts w:eastAsia="Calibri"/>
          <w:i/>
          <w:color w:val="538135" w:themeColor="accent6" w:themeShade="BF"/>
          <w:lang w:eastAsia="en-US"/>
        </w:rPr>
        <w:t>proaktīvas</w:t>
      </w:r>
      <w:proofErr w:type="spellEnd"/>
      <w:r w:rsidRPr="00C7019A">
        <w:rPr>
          <w:rFonts w:eastAsia="Calibri"/>
          <w:i/>
          <w:color w:val="538135" w:themeColor="accent6" w:themeShade="BF"/>
          <w:lang w:eastAsia="en-US"/>
        </w:rPr>
        <w:t xml:space="preserve"> aktivitātes un video sociālās platformās un tīklos u.c.). Pasākumi, kuri palielina izpratni par seksuālās un reproduktīvās veselības jautājumiem un iekļauj šādas tēmas (pubertāte, ķermeņa pārmaiņas, t.sk. psiholoģiskie aspekti, attiecību veidošana un seksuālo attiecību uzsākšana; drošas attiecības internetā - </w:t>
      </w:r>
      <w:proofErr w:type="spellStart"/>
      <w:r w:rsidRPr="00C7019A">
        <w:rPr>
          <w:rFonts w:eastAsia="Calibri"/>
          <w:i/>
          <w:color w:val="538135" w:themeColor="accent6" w:themeShade="BF"/>
          <w:lang w:eastAsia="en-US"/>
        </w:rPr>
        <w:t>sekstings</w:t>
      </w:r>
      <w:proofErr w:type="spellEnd"/>
      <w:r w:rsidRPr="00C7019A">
        <w:rPr>
          <w:rFonts w:eastAsia="Calibri"/>
          <w:i/>
          <w:color w:val="538135" w:themeColor="accent6" w:themeShade="BF"/>
          <w:lang w:eastAsia="en-US"/>
        </w:rPr>
        <w:t xml:space="preserve">; </w:t>
      </w:r>
      <w:proofErr w:type="spellStart"/>
      <w:r w:rsidRPr="00C7019A">
        <w:rPr>
          <w:rFonts w:eastAsia="Calibri"/>
          <w:i/>
          <w:color w:val="538135" w:themeColor="accent6" w:themeShade="BF"/>
          <w:lang w:eastAsia="en-US"/>
        </w:rPr>
        <w:t>grūmings</w:t>
      </w:r>
      <w:proofErr w:type="spellEnd"/>
      <w:r w:rsidRPr="00C7019A">
        <w:rPr>
          <w:rFonts w:eastAsia="Calibri"/>
          <w:i/>
          <w:color w:val="538135" w:themeColor="accent6" w:themeShade="BF"/>
          <w:lang w:eastAsia="en-US"/>
        </w:rPr>
        <w:t>; kontracepcijas metodes un seksuāli transmisīvo infekciju profilakse, nevēlama grūtniecība; u.c.), izmantojot pierādījumos balstītus un jau izstrādātus, ieviestus (piem., SPKC, VM) materiālus un programmas seksuālās un reproduktīvās veselības jomā, nodrošinot pasākuma pēctecību un cikliskumu, kā arī bērniem un jauniešiem piemērotu komunikācijas kanālu un inovatīvu metožu izmantošanu.</w:t>
      </w:r>
    </w:p>
    <w:p w14:paraId="2F767AFC" w14:textId="77777777" w:rsidR="00E20349" w:rsidRPr="00C7019A" w:rsidRDefault="00E20349" w:rsidP="00E20349">
      <w:pPr>
        <w:spacing w:before="60" w:after="60" w:line="259" w:lineRule="auto"/>
        <w:contextualSpacing/>
        <w:jc w:val="both"/>
        <w:rPr>
          <w:rFonts w:eastAsia="Calibri"/>
          <w:b/>
          <w:bCs/>
          <w:i/>
          <w:color w:val="538135" w:themeColor="accent6" w:themeShade="BF"/>
          <w:lang w:eastAsia="en-US"/>
        </w:rPr>
      </w:pPr>
      <w:r w:rsidRPr="00C7019A">
        <w:rPr>
          <w:rFonts w:eastAsia="Calibri"/>
          <w:b/>
          <w:bCs/>
          <w:i/>
          <w:color w:val="538135" w:themeColor="accent6" w:themeShade="BF"/>
          <w:lang w:eastAsia="en-US"/>
        </w:rPr>
        <w:t>2) informēšanas pasākumi ģimenēm (vecākiem, aizbildņiem, audžuģimenēm, personām, kas bērnu aprūpes iestādēs strādā ar bērniem) par seksuāli reproduktīvās veselības jautājumiem, t.sk. sarunu vadīšanu ar bērnu par attiecīgajiem jautājumiem.</w:t>
      </w:r>
    </w:p>
    <w:p w14:paraId="6F58F168"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Izglītojoši pasākumi (semināri, tiešsaistes semināri, lekciju cikli, regulāras komunikācijas aktivitātes u.c.) vecākiem, kas palīdz uzlabot komunikācijas un sarunu vadīšanas prasmes ar pusaudžiem par seksuālo un reproduktīvo veselību, t.sk. sniedz informāciju par dažādos vecumposmos aktuāliem seksuālās un reproduktīvās veselības jautājumiem, par bērnu un pusaudžu uztveres un attīstības īpatnībām, kā arī atvērtas komunikācijas un sarunas veidošanas pamatprincipiem, izmantojot jau izstrādātus, ieviestus (piem., SPKC, VM) materiālus un programmas seksuālās un reproduktīvās veselības jomā.</w:t>
      </w:r>
    </w:p>
    <w:p w14:paraId="42321725"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 </w:t>
      </w:r>
    </w:p>
    <w:p w14:paraId="16AEC3BB"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Darbību īstenošanas rezultātā plānots, ka tiks:</w:t>
      </w:r>
    </w:p>
    <w:p w14:paraId="499795E1" w14:textId="77777777" w:rsidR="00E20349"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1) sniegtas papildus zināšanas un prasmes bērniem un jauniešiem, un veicināta izpratne par seksuālo un reproduktīvo veselību, par seksualitāti, drošu un </w:t>
      </w:r>
      <w:proofErr w:type="spellStart"/>
      <w:r w:rsidRPr="00C7019A">
        <w:rPr>
          <w:rFonts w:eastAsia="Calibri"/>
          <w:i/>
          <w:color w:val="538135" w:themeColor="accent6" w:themeShade="BF"/>
          <w:lang w:eastAsia="en-US"/>
        </w:rPr>
        <w:t>cieņpilnu</w:t>
      </w:r>
      <w:proofErr w:type="spellEnd"/>
      <w:r w:rsidRPr="00C7019A">
        <w:rPr>
          <w:rFonts w:eastAsia="Calibri"/>
          <w:i/>
          <w:color w:val="538135" w:themeColor="accent6" w:themeShade="BF"/>
          <w:lang w:eastAsia="en-US"/>
        </w:rPr>
        <w:t xml:space="preserve"> attiecību veidošanu, kā arī kliedēti izplatītākie mīti. </w:t>
      </w:r>
    </w:p>
    <w:p w14:paraId="1E9C6ACF" w14:textId="575DB460" w:rsidR="00C21C46" w:rsidRPr="00C7019A" w:rsidRDefault="00E20349" w:rsidP="00E20349">
      <w:pPr>
        <w:spacing w:before="60" w:after="60" w:line="259" w:lineRule="auto"/>
        <w:contextualSpacing/>
        <w:jc w:val="both"/>
        <w:rPr>
          <w:rFonts w:eastAsia="Calibri"/>
          <w:i/>
          <w:color w:val="538135" w:themeColor="accent6" w:themeShade="BF"/>
          <w:lang w:eastAsia="en-US"/>
        </w:rPr>
      </w:pPr>
      <w:r w:rsidRPr="00C7019A">
        <w:rPr>
          <w:rFonts w:eastAsia="Calibri"/>
          <w:i/>
          <w:color w:val="538135" w:themeColor="accent6" w:themeShade="BF"/>
          <w:lang w:eastAsia="en-US"/>
        </w:rPr>
        <w:t xml:space="preserve">2) sniegtas papildus zināšanas un prasmes vecākiem un veicināta izpratne par seksuālās un reproduktīvās veselības jautājumiem, par sarunu vadīšanu un komunikāciju ar bērnu vai pusaudzi par seksuālās un reproduktīvās veselības jautājumiem, seksualitāti, drošu un </w:t>
      </w:r>
      <w:proofErr w:type="spellStart"/>
      <w:r w:rsidRPr="00C7019A">
        <w:rPr>
          <w:rFonts w:eastAsia="Calibri"/>
          <w:i/>
          <w:color w:val="538135" w:themeColor="accent6" w:themeShade="BF"/>
          <w:lang w:eastAsia="en-US"/>
        </w:rPr>
        <w:t>cieņpilnu</w:t>
      </w:r>
      <w:proofErr w:type="spellEnd"/>
      <w:r w:rsidRPr="00C7019A">
        <w:rPr>
          <w:rFonts w:eastAsia="Calibri"/>
          <w:i/>
          <w:color w:val="538135" w:themeColor="accent6" w:themeShade="BF"/>
          <w:lang w:eastAsia="en-US"/>
        </w:rPr>
        <w:t xml:space="preserve"> attiecību veidošanu.</w:t>
      </w:r>
    </w:p>
    <w:p w14:paraId="12C8553C" w14:textId="77777777" w:rsidR="00C21C46" w:rsidRDefault="00C21C46" w:rsidP="00241A76">
      <w:pPr>
        <w:spacing w:before="60" w:after="60" w:line="259" w:lineRule="auto"/>
        <w:contextualSpacing/>
        <w:jc w:val="both"/>
        <w:rPr>
          <w:rFonts w:eastAsia="Calibri"/>
          <w:i/>
          <w:color w:val="0000FF"/>
          <w:u w:val="single"/>
          <w:lang w:eastAsia="en-US"/>
        </w:rPr>
      </w:pPr>
    </w:p>
    <w:p w14:paraId="692A49CC" w14:textId="71BA4A7B" w:rsidR="00C1197C" w:rsidRPr="00536E03" w:rsidRDefault="00241A76" w:rsidP="00241A76">
      <w:pPr>
        <w:spacing w:before="60" w:after="60" w:line="259" w:lineRule="auto"/>
        <w:contextualSpacing/>
        <w:jc w:val="both"/>
        <w:rPr>
          <w:rFonts w:eastAsia="Calibri"/>
          <w:i/>
          <w:color w:val="0000FF"/>
          <w:lang w:eastAsia="en-US"/>
        </w:rPr>
      </w:pPr>
      <w:r>
        <w:rPr>
          <w:rFonts w:eastAsia="Calibri"/>
          <w:i/>
          <w:color w:val="0000FF"/>
          <w:u w:val="single"/>
          <w:lang w:eastAsia="en-US"/>
        </w:rPr>
        <w:t>D</w:t>
      </w:r>
      <w:r w:rsidR="00C1197C" w:rsidRPr="00536E03">
        <w:rPr>
          <w:rFonts w:eastAsia="Calibri"/>
          <w:i/>
          <w:color w:val="0000FF"/>
          <w:u w:val="single"/>
          <w:lang w:eastAsia="en-US"/>
        </w:rPr>
        <w:t>arbības “</w:t>
      </w:r>
      <w:r w:rsidR="00EB6D2C" w:rsidRPr="00536E03">
        <w:rPr>
          <w:rFonts w:eastAsia="Calibri"/>
          <w:i/>
          <w:color w:val="0000FF"/>
          <w:u w:val="single"/>
          <w:lang w:eastAsia="en-US"/>
        </w:rPr>
        <w:t>K</w:t>
      </w:r>
      <w:r w:rsidR="007A5661" w:rsidRPr="00536E03">
        <w:rPr>
          <w:rFonts w:eastAsia="Calibri"/>
          <w:i/>
          <w:color w:val="0000FF"/>
          <w:u w:val="single"/>
          <w:lang w:eastAsia="en-US"/>
        </w:rPr>
        <w:t>omunikācijas</w:t>
      </w:r>
      <w:r w:rsidR="00EB6D2C" w:rsidRPr="00536E03">
        <w:rPr>
          <w:rFonts w:eastAsia="Calibri"/>
          <w:i/>
          <w:color w:val="0000FF"/>
          <w:u w:val="single"/>
          <w:lang w:eastAsia="en-US"/>
        </w:rPr>
        <w:t xml:space="preserve"> un</w:t>
      </w:r>
      <w:r w:rsidR="001730D0" w:rsidRPr="00536E03">
        <w:rPr>
          <w:rFonts w:eastAsia="Calibri"/>
          <w:i/>
          <w:color w:val="0000FF"/>
          <w:u w:val="single"/>
          <w:lang w:eastAsia="en-US"/>
        </w:rPr>
        <w:t xml:space="preserve"> vizuālās </w:t>
      </w:r>
      <w:r w:rsidR="00000903" w:rsidRPr="00536E03">
        <w:rPr>
          <w:rFonts w:eastAsia="Calibri"/>
          <w:i/>
          <w:color w:val="0000FF"/>
          <w:u w:val="single"/>
          <w:lang w:eastAsia="en-US"/>
        </w:rPr>
        <w:t>identitātes</w:t>
      </w:r>
      <w:r w:rsidR="00CA1DB3" w:rsidRPr="00536E03">
        <w:rPr>
          <w:rFonts w:eastAsia="Calibri"/>
          <w:i/>
          <w:color w:val="0000FF"/>
          <w:u w:val="single"/>
          <w:lang w:eastAsia="en-US"/>
        </w:rPr>
        <w:t xml:space="preserve"> prasību nodrošināšana</w:t>
      </w:r>
      <w:r w:rsidR="0083258D" w:rsidRPr="00536E03">
        <w:rPr>
          <w:rFonts w:eastAsia="Calibri"/>
          <w:i/>
          <w:color w:val="0000FF"/>
          <w:u w:val="single"/>
          <w:lang w:eastAsia="en-US"/>
        </w:rPr>
        <w:t xml:space="preserve">s </w:t>
      </w:r>
      <w:r w:rsidR="0007291A" w:rsidRPr="00536E03">
        <w:rPr>
          <w:rFonts w:eastAsia="Calibri"/>
          <w:i/>
          <w:color w:val="0000FF"/>
          <w:u w:val="single"/>
          <w:lang w:eastAsia="en-US"/>
        </w:rPr>
        <w:t>pasākumi</w:t>
      </w:r>
      <w:r w:rsidR="00C1197C" w:rsidRPr="00536E03">
        <w:rPr>
          <w:rFonts w:eastAsia="Calibri"/>
          <w:i/>
          <w:color w:val="0000FF"/>
          <w:u w:val="single"/>
          <w:lang w:eastAsia="en-US"/>
        </w:rPr>
        <w:t>” ietvaros paredz</w:t>
      </w:r>
      <w:r w:rsidR="00C1197C" w:rsidRPr="00536E03">
        <w:rPr>
          <w:rFonts w:eastAsia="Calibri"/>
          <w:i/>
          <w:color w:val="0000FF"/>
          <w:lang w:eastAsia="en-US"/>
        </w:rPr>
        <w:t>:</w:t>
      </w:r>
    </w:p>
    <w:p w14:paraId="165DF440" w14:textId="635DD50A" w:rsidR="00C1197C" w:rsidRPr="00536E03" w:rsidRDefault="00C1197C" w:rsidP="00733CA7">
      <w:pPr>
        <w:numPr>
          <w:ilvl w:val="1"/>
          <w:numId w:val="30"/>
        </w:numPr>
        <w:spacing w:before="60" w:after="60" w:line="259" w:lineRule="auto"/>
        <w:ind w:left="1134"/>
        <w:contextualSpacing/>
        <w:jc w:val="both"/>
        <w:rPr>
          <w:rFonts w:eastAsia="Calibri"/>
          <w:i/>
          <w:iCs/>
          <w:color w:val="0000FF"/>
          <w:lang w:eastAsia="en-US"/>
        </w:rPr>
      </w:pPr>
      <w:r w:rsidRPr="16F70DB9">
        <w:rPr>
          <w:rFonts w:eastAsia="Calibri"/>
          <w:i/>
          <w:iCs/>
          <w:color w:val="0000FF"/>
          <w:lang w:eastAsia="en-US"/>
        </w:rPr>
        <w:t>projekta iesniedzēja oficiālajā tīmekļa vietnē</w:t>
      </w:r>
      <w:r w:rsidR="0035209B" w:rsidRPr="16F70DB9">
        <w:rPr>
          <w:rFonts w:eastAsia="Calibri"/>
          <w:i/>
          <w:iCs/>
          <w:color w:val="0000FF"/>
          <w:lang w:eastAsia="en-US"/>
        </w:rPr>
        <w:t xml:space="preserve">, </w:t>
      </w:r>
      <w:r w:rsidR="00092DA0" w:rsidRPr="16F70DB9">
        <w:rPr>
          <w:rFonts w:eastAsia="Calibri"/>
          <w:i/>
          <w:iCs/>
          <w:color w:val="0000FF"/>
          <w:lang w:eastAsia="en-US"/>
        </w:rPr>
        <w:t>ja</w:t>
      </w:r>
      <w:r w:rsidR="0035209B" w:rsidRPr="16F70DB9">
        <w:rPr>
          <w:rFonts w:eastAsia="Calibri"/>
          <w:i/>
          <w:iCs/>
          <w:color w:val="0000FF"/>
          <w:lang w:eastAsia="en-US"/>
        </w:rPr>
        <w:t xml:space="preserve"> šāda vietne</w:t>
      </w:r>
      <w:r w:rsidR="00092DA0" w:rsidRPr="16F70DB9">
        <w:rPr>
          <w:rFonts w:eastAsia="Calibri"/>
          <w:i/>
          <w:iCs/>
          <w:color w:val="0000FF"/>
          <w:lang w:eastAsia="en-US"/>
        </w:rPr>
        <w:t xml:space="preserve"> ir</w:t>
      </w:r>
      <w:r w:rsidR="0035209B" w:rsidRPr="16F70DB9">
        <w:rPr>
          <w:rFonts w:eastAsia="Calibri"/>
          <w:i/>
          <w:iCs/>
          <w:color w:val="0000FF"/>
          <w:lang w:eastAsia="en-US"/>
        </w:rPr>
        <w:t>,</w:t>
      </w:r>
      <w:r w:rsidR="00092DA0" w:rsidRPr="16F70DB9">
        <w:rPr>
          <w:rFonts w:eastAsia="Calibri"/>
          <w:i/>
          <w:iCs/>
          <w:color w:val="0000FF"/>
          <w:lang w:eastAsia="en-US"/>
        </w:rPr>
        <w:t xml:space="preserve"> </w:t>
      </w:r>
      <w:r w:rsidRPr="16F70DB9">
        <w:rPr>
          <w:rFonts w:eastAsia="Calibri"/>
          <w:i/>
          <w:iCs/>
          <w:color w:val="0000FF"/>
          <w:lang w:eastAsia="en-US"/>
        </w:rPr>
        <w:t>un sociālo mediju vietnēs publicēt īsu un ar atbalsta apjomu samērīgu aprakstu par projektu, tostarp tā mērķiem un rezultātiem, un norādi, ka projekts līdzfinansēts ar Eiropas Savienības saņemtu finansiālu atbalstu</w:t>
      </w:r>
      <w:r w:rsidR="00382F6B" w:rsidRPr="16F70DB9">
        <w:rPr>
          <w:rFonts w:eastAsia="Calibri"/>
          <w:i/>
          <w:iCs/>
          <w:color w:val="0000FF"/>
          <w:lang w:eastAsia="en-US"/>
        </w:rPr>
        <w:t>, k</w:t>
      </w:r>
      <w:r w:rsidR="00574783" w:rsidRPr="16F70DB9">
        <w:rPr>
          <w:rFonts w:eastAsia="Calibri"/>
          <w:i/>
          <w:iCs/>
          <w:color w:val="0000FF"/>
          <w:lang w:eastAsia="en-US"/>
        </w:rPr>
        <w:t xml:space="preserve">ā arī </w:t>
      </w:r>
      <w:r w:rsidR="00C50593" w:rsidRPr="16F70DB9">
        <w:rPr>
          <w:rFonts w:eastAsia="Calibri"/>
          <w:i/>
          <w:iCs/>
          <w:color w:val="0000FF"/>
          <w:lang w:eastAsia="en-US"/>
        </w:rPr>
        <w:t xml:space="preserve">to </w:t>
      </w:r>
      <w:r w:rsidR="0082024A" w:rsidRPr="16F70DB9">
        <w:rPr>
          <w:rFonts w:eastAsia="Calibri"/>
          <w:i/>
          <w:iCs/>
          <w:color w:val="0000FF"/>
          <w:lang w:eastAsia="en-US"/>
        </w:rPr>
        <w:t>aktualizēt</w:t>
      </w:r>
      <w:r w:rsidR="00FC44CB" w:rsidRPr="16F70DB9">
        <w:rPr>
          <w:rFonts w:eastAsia="Calibri"/>
          <w:i/>
          <w:iCs/>
          <w:color w:val="0000FF"/>
          <w:lang w:eastAsia="en-US"/>
        </w:rPr>
        <w:t>,</w:t>
      </w:r>
      <w:r w:rsidR="0082024A" w:rsidRPr="16F70DB9">
        <w:rPr>
          <w:rFonts w:eastAsia="Calibri"/>
          <w:i/>
          <w:iCs/>
          <w:color w:val="0000FF"/>
          <w:lang w:eastAsia="en-US"/>
        </w:rPr>
        <w:t xml:space="preserve"> </w:t>
      </w:r>
      <w:r w:rsidR="00C50593" w:rsidRPr="16F70DB9">
        <w:rPr>
          <w:rFonts w:eastAsia="Calibri"/>
          <w:i/>
          <w:iCs/>
          <w:color w:val="0000FF"/>
          <w:lang w:eastAsia="en-US"/>
        </w:rPr>
        <w:t xml:space="preserve">tiklīdz ir </w:t>
      </w:r>
      <w:r w:rsidR="00141209" w:rsidRPr="16F70DB9">
        <w:rPr>
          <w:rFonts w:eastAsia="Calibri"/>
          <w:i/>
          <w:iCs/>
          <w:color w:val="0000FF"/>
          <w:lang w:eastAsia="en-US"/>
        </w:rPr>
        <w:t>pieejama</w:t>
      </w:r>
      <w:r w:rsidR="002F3B39" w:rsidRPr="16F70DB9">
        <w:rPr>
          <w:rFonts w:eastAsia="Calibri"/>
          <w:i/>
          <w:iCs/>
          <w:color w:val="0000FF"/>
          <w:lang w:eastAsia="en-US"/>
        </w:rPr>
        <w:t xml:space="preserve"> aktuālā</w:t>
      </w:r>
      <w:r w:rsidR="0082024A" w:rsidRPr="16F70DB9">
        <w:rPr>
          <w:rFonts w:eastAsia="Calibri"/>
          <w:i/>
          <w:iCs/>
          <w:color w:val="0000FF"/>
          <w:lang w:eastAsia="en-US"/>
        </w:rPr>
        <w:t xml:space="preserve"> informācij</w:t>
      </w:r>
      <w:r w:rsidR="000D0275" w:rsidRPr="16F70DB9">
        <w:rPr>
          <w:rFonts w:eastAsia="Calibri"/>
          <w:i/>
          <w:iCs/>
          <w:color w:val="0000FF"/>
          <w:lang w:eastAsia="en-US"/>
        </w:rPr>
        <w:t>a</w:t>
      </w:r>
      <w:r w:rsidRPr="16F70DB9">
        <w:rPr>
          <w:rFonts w:eastAsia="Calibri"/>
          <w:i/>
          <w:iCs/>
          <w:color w:val="0000FF"/>
          <w:lang w:eastAsia="en-US"/>
        </w:rPr>
        <w:t>;</w:t>
      </w:r>
    </w:p>
    <w:p w14:paraId="2D6FE643" w14:textId="5C167AE8" w:rsidR="00C1197C" w:rsidRPr="00536E03" w:rsidRDefault="00C1197C" w:rsidP="00733CA7">
      <w:pPr>
        <w:numPr>
          <w:ilvl w:val="1"/>
          <w:numId w:val="30"/>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38E155DB" w14:textId="1AC844CB" w:rsidR="00C1197C" w:rsidRPr="00536E03" w:rsidRDefault="00C1197C" w:rsidP="00733CA7">
      <w:pPr>
        <w:numPr>
          <w:ilvl w:val="1"/>
          <w:numId w:val="30"/>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 xml:space="preserve">sabiedrībai skaidri redzamā vietā uzstādīt vismaz vienu plakātu, kura minimālais izmērs ir A3, vai līdzvērtīgu elektronisku paziņojumu, kurā izklāstīta informācija par projektu un uzsvērts no Eiropas Savienības fondiem saņemtais atbalsts. </w:t>
      </w:r>
    </w:p>
    <w:p w14:paraId="4ECDB308" w14:textId="77777777" w:rsidR="00FD0A46" w:rsidRPr="008A3CE9" w:rsidRDefault="00FD0A46" w:rsidP="00DE0D53">
      <w:pPr>
        <w:spacing w:line="259" w:lineRule="auto"/>
        <w:contextualSpacing/>
        <w:jc w:val="both"/>
        <w:rPr>
          <w:rFonts w:eastAsia="Calibri"/>
          <w:i/>
          <w:color w:val="0000FF"/>
          <w:lang w:eastAsia="en-US"/>
        </w:rPr>
      </w:pPr>
    </w:p>
    <w:p w14:paraId="7831A707" w14:textId="11B46340" w:rsidR="00C1197C" w:rsidRPr="00695A8A" w:rsidRDefault="00C1197C" w:rsidP="00733CA7">
      <w:pPr>
        <w:numPr>
          <w:ilvl w:val="0"/>
          <w:numId w:val="2"/>
        </w:numPr>
        <w:spacing w:line="259" w:lineRule="auto"/>
        <w:ind w:left="1418" w:hanging="425"/>
        <w:contextualSpacing/>
        <w:jc w:val="both"/>
        <w:rPr>
          <w:rFonts w:eastAsia="Calibri"/>
          <w:i/>
          <w:color w:val="0000FF"/>
          <w:lang w:eastAsia="en-US"/>
        </w:rPr>
      </w:pPr>
      <w:r w:rsidRPr="008A3CE9">
        <w:rPr>
          <w:rFonts w:eastAsia="Calibri"/>
          <w:i/>
          <w:color w:val="0000FF"/>
          <w:lang w:eastAsia="en-US"/>
        </w:rPr>
        <w:lastRenderedPageBreak/>
        <w:t xml:space="preserve">Plānojot projekta publicitātes pasākumus </w:t>
      </w:r>
      <w:r w:rsidRPr="00A439AA">
        <w:rPr>
          <w:rFonts w:eastAsia="Calibri"/>
          <w:i/>
          <w:color w:val="0000FF"/>
          <w:u w:val="single"/>
          <w:lang w:eastAsia="en-US"/>
        </w:rPr>
        <w:t>jāņem vērā</w:t>
      </w:r>
      <w:r w:rsidRPr="008A3CE9">
        <w:rPr>
          <w:rFonts w:eastAsia="Calibri"/>
          <w:i/>
          <w:color w:val="0000FF"/>
          <w:lang w:eastAsia="en-US"/>
        </w:rPr>
        <w:t xml:space="preserve"> Eiropas Savienības fondu 2021.–2027.</w:t>
      </w:r>
      <w:r w:rsidR="00FB246D" w:rsidRPr="008A3CE9">
        <w:rPr>
          <w:rFonts w:eastAsia="Calibri"/>
          <w:i/>
          <w:color w:val="0000FF"/>
          <w:lang w:eastAsia="en-US"/>
        </w:rPr>
        <w:t> </w:t>
      </w:r>
      <w:r w:rsidRPr="008A3CE9">
        <w:rPr>
          <w:rFonts w:eastAsia="Calibri"/>
          <w:i/>
          <w:color w:val="0000FF"/>
          <w:lang w:eastAsia="en-US"/>
        </w:rPr>
        <w:t xml:space="preserve">gada plānošanas </w:t>
      </w:r>
      <w:r w:rsidRPr="00695A8A">
        <w:rPr>
          <w:rFonts w:eastAsia="Calibri"/>
          <w:i/>
          <w:color w:val="0000FF"/>
          <w:lang w:eastAsia="en-US"/>
        </w:rPr>
        <w:t xml:space="preserve">perioda un Atveseļošanas fonda komunikācijas un dizaina vadlīnijās noteiktās prasības. Ar minētajām vadlīnijām var iepazīties tīmekļa vietnē: </w:t>
      </w:r>
      <w:hyperlink r:id="rId45" w:history="1">
        <w:r w:rsidRPr="00695A8A">
          <w:rPr>
            <w:rFonts w:eastAsia="Calibri"/>
            <w:i/>
            <w:color w:val="0000FF"/>
            <w:u w:val="single"/>
            <w:lang w:eastAsia="en-US"/>
          </w:rPr>
          <w:t>https://www.esfondi.lv/normativie-akti-un-dokumenti/2021-2027-planosanas-periods/komunikacijas-un-dizaina-vadlinijas</w:t>
        </w:r>
      </w:hyperlink>
      <w:r w:rsidRPr="00695A8A">
        <w:rPr>
          <w:rFonts w:eastAsia="Calibri"/>
          <w:i/>
          <w:color w:val="0000FF"/>
          <w:lang w:eastAsia="en-US"/>
        </w:rPr>
        <w:t xml:space="preserve"> </w:t>
      </w:r>
      <w:r w:rsidR="003C3024" w:rsidRPr="00695A8A">
        <w:rPr>
          <w:rFonts w:eastAsia="Calibri"/>
          <w:i/>
          <w:color w:val="0000FF"/>
          <w:lang w:eastAsia="en-US"/>
        </w:rPr>
        <w:t>.</w:t>
      </w:r>
    </w:p>
    <w:p w14:paraId="5B635AFE" w14:textId="77777777" w:rsidR="00FD0A46" w:rsidRPr="00695A8A" w:rsidRDefault="00FD0A46" w:rsidP="00FD0A46">
      <w:pPr>
        <w:spacing w:after="60" w:line="259" w:lineRule="auto"/>
        <w:ind w:left="1418"/>
        <w:contextualSpacing/>
        <w:jc w:val="both"/>
        <w:rPr>
          <w:rFonts w:eastAsia="Calibri"/>
          <w:i/>
          <w:color w:val="0000FF"/>
          <w:lang w:eastAsia="en-US"/>
        </w:rPr>
      </w:pPr>
    </w:p>
    <w:p w14:paraId="23E1B43A" w14:textId="049E3A37" w:rsidR="00C1197C" w:rsidRPr="00695A8A" w:rsidRDefault="00C1197C" w:rsidP="00733CA7">
      <w:pPr>
        <w:numPr>
          <w:ilvl w:val="0"/>
          <w:numId w:val="2"/>
        </w:numPr>
        <w:spacing w:after="60" w:line="259" w:lineRule="auto"/>
        <w:ind w:left="1418" w:hanging="425"/>
        <w:contextualSpacing/>
        <w:jc w:val="both"/>
        <w:rPr>
          <w:rFonts w:eastAsia="Calibri"/>
          <w:i/>
          <w:color w:val="0000FF"/>
          <w:lang w:eastAsia="en-US"/>
        </w:rPr>
      </w:pPr>
      <w:r w:rsidRPr="00A439AA">
        <w:rPr>
          <w:rFonts w:eastAsia="Calibri"/>
          <w:i/>
          <w:color w:val="0000FF"/>
          <w:u w:val="single"/>
          <w:lang w:eastAsia="en-US"/>
        </w:rPr>
        <w:t>Tiešsaistes ģeneratorā</w:t>
      </w:r>
      <w:r w:rsidRPr="00695A8A">
        <w:rPr>
          <w:rFonts w:eastAsia="Calibri"/>
          <w:i/>
          <w:color w:val="0000FF"/>
          <w:lang w:eastAsia="en-US"/>
        </w:rPr>
        <w:t xml:space="preserve"> finansējuma saņēmēji, veicot vienkāršas darbības, var izveidot drukāšanai gatavus PDF failus informācijas stendiem, plāksnēm un plakātiem, kas paredzēti konkrētiem projektiem. Tiešsaistes ģenerators pieejams tīmekļa vietnē:  </w:t>
      </w:r>
      <w:hyperlink r:id="rId46" w:history="1">
        <w:r w:rsidRPr="00695A8A">
          <w:rPr>
            <w:rFonts w:eastAsia="Calibri"/>
            <w:i/>
            <w:color w:val="0000FF"/>
            <w:u w:val="single"/>
            <w:lang w:eastAsia="en-US"/>
          </w:rPr>
          <w:t>https://ec.europa.eu/regional_policy/policy/communication/online-generator_lv?lang=lv</w:t>
        </w:r>
      </w:hyperlink>
      <w:r w:rsidRPr="00695A8A">
        <w:rPr>
          <w:rFonts w:eastAsia="Calibri"/>
          <w:i/>
          <w:color w:val="0000FF"/>
          <w:lang w:eastAsia="en-US"/>
        </w:rPr>
        <w:t xml:space="preserve"> </w:t>
      </w:r>
      <w:r w:rsidR="003C3024" w:rsidRPr="00695A8A">
        <w:rPr>
          <w:rFonts w:eastAsia="Calibri"/>
          <w:i/>
          <w:color w:val="0000FF"/>
          <w:lang w:eastAsia="en-US"/>
        </w:rPr>
        <w:t>.</w:t>
      </w:r>
    </w:p>
    <w:p w14:paraId="24CBD224" w14:textId="77777777" w:rsidR="00C1197C" w:rsidRPr="00C1197C" w:rsidRDefault="00C1197C" w:rsidP="00C1197C">
      <w:pPr>
        <w:spacing w:line="259" w:lineRule="auto"/>
        <w:ind w:left="714"/>
        <w:contextualSpacing/>
        <w:jc w:val="both"/>
        <w:rPr>
          <w:rFonts w:eastAsia="Calibri"/>
          <w:i/>
          <w:color w:val="0000FF"/>
          <w:lang w:eastAsia="en-US"/>
        </w:rPr>
      </w:pPr>
    </w:p>
    <w:p w14:paraId="3B15BE60" w14:textId="1053993C" w:rsidR="00C1197C" w:rsidRPr="009A4D25" w:rsidRDefault="00C1197C" w:rsidP="00733CA7">
      <w:pPr>
        <w:numPr>
          <w:ilvl w:val="0"/>
          <w:numId w:val="2"/>
        </w:numPr>
        <w:spacing w:after="160" w:line="259" w:lineRule="auto"/>
        <w:ind w:left="993" w:hanging="284"/>
        <w:contextualSpacing/>
        <w:jc w:val="both"/>
        <w:rPr>
          <w:rFonts w:eastAsia="Calibri"/>
          <w:b/>
          <w:bCs/>
          <w:i/>
          <w:color w:val="0000FF"/>
          <w:lang w:eastAsia="en-US"/>
        </w:rPr>
      </w:pPr>
      <w:r w:rsidRPr="00E71E40">
        <w:rPr>
          <w:rFonts w:eastAsia="Calibri"/>
          <w:b/>
          <w:bCs/>
          <w:i/>
          <w:color w:val="0000FF"/>
          <w:u w:val="single"/>
          <w:lang w:eastAsia="en-US"/>
        </w:rPr>
        <w:t>Lai projekts tiktu atbalstīts</w:t>
      </w:r>
      <w:r w:rsidRPr="00E71E40">
        <w:rPr>
          <w:rFonts w:eastAsia="Calibri"/>
          <w:b/>
          <w:bCs/>
          <w:i/>
          <w:color w:val="0000FF"/>
          <w:lang w:eastAsia="en-US"/>
        </w:rPr>
        <w:t xml:space="preserve">, </w:t>
      </w:r>
      <w:r w:rsidRPr="00E71E40">
        <w:rPr>
          <w:rFonts w:eastAsia="Calibri"/>
          <w:i/>
          <w:color w:val="0000FF"/>
          <w:lang w:eastAsia="en-US"/>
        </w:rPr>
        <w:t xml:space="preserve">tajā ir jānodrošina </w:t>
      </w:r>
      <w:bookmarkStart w:id="8" w:name="_Hlk135305202"/>
      <w:r w:rsidRPr="00E71E40">
        <w:rPr>
          <w:rFonts w:eastAsia="Calibri"/>
          <w:i/>
          <w:color w:val="0000FF"/>
          <w:lang w:eastAsia="en-US"/>
        </w:rPr>
        <w:t xml:space="preserve">horizontālā principa </w:t>
      </w:r>
      <w:r w:rsidR="00B66238" w:rsidRPr="00E71E40">
        <w:rPr>
          <w:rFonts w:eastAsia="Calibri"/>
          <w:i/>
          <w:color w:val="0000FF"/>
          <w:lang w:eastAsia="en-US"/>
        </w:rPr>
        <w:t>“</w:t>
      </w:r>
      <w:r w:rsidRPr="00E71E40">
        <w:rPr>
          <w:rFonts w:eastAsia="Calibri"/>
          <w:i/>
          <w:color w:val="0000FF"/>
          <w:lang w:eastAsia="en-US"/>
        </w:rPr>
        <w:t xml:space="preserve">Vienlīdzība, iekļaušana, </w:t>
      </w:r>
      <w:proofErr w:type="spellStart"/>
      <w:r w:rsidRPr="00E71E40">
        <w:rPr>
          <w:rFonts w:eastAsia="Calibri"/>
          <w:i/>
          <w:color w:val="0000FF"/>
          <w:lang w:eastAsia="en-US"/>
        </w:rPr>
        <w:t>nediskriminācija</w:t>
      </w:r>
      <w:proofErr w:type="spellEnd"/>
      <w:r w:rsidRPr="00E71E40">
        <w:rPr>
          <w:rFonts w:eastAsia="Calibri"/>
          <w:i/>
          <w:color w:val="0000FF"/>
          <w:lang w:eastAsia="en-US"/>
        </w:rPr>
        <w:t xml:space="preserve"> un </w:t>
      </w:r>
      <w:proofErr w:type="spellStart"/>
      <w:r w:rsidRPr="00E71E40">
        <w:rPr>
          <w:rFonts w:eastAsia="Calibri"/>
          <w:i/>
          <w:color w:val="0000FF"/>
          <w:lang w:eastAsia="en-US"/>
        </w:rPr>
        <w:t>pamattiesību</w:t>
      </w:r>
      <w:proofErr w:type="spellEnd"/>
      <w:r w:rsidRPr="00E71E40">
        <w:rPr>
          <w:rFonts w:eastAsia="Calibri"/>
          <w:i/>
          <w:color w:val="0000FF"/>
          <w:lang w:eastAsia="en-US"/>
        </w:rPr>
        <w:t xml:space="preserve"> ievērošana”</w:t>
      </w:r>
      <w:r w:rsidR="00CF4889">
        <w:rPr>
          <w:rFonts w:eastAsia="Calibri"/>
          <w:i/>
          <w:color w:val="0000FF"/>
          <w:lang w:eastAsia="en-US"/>
        </w:rPr>
        <w:t xml:space="preserve"> (HP VINP</w:t>
      </w:r>
      <w:r w:rsidR="009A3A4B">
        <w:rPr>
          <w:rFonts w:eastAsia="Calibri"/>
          <w:i/>
          <w:color w:val="0000FF"/>
          <w:lang w:eastAsia="en-US"/>
        </w:rPr>
        <w:t>I)</w:t>
      </w:r>
      <w:r w:rsidRPr="00E71E40">
        <w:rPr>
          <w:rFonts w:eastAsia="Calibri"/>
          <w:i/>
          <w:color w:val="0000FF"/>
          <w:lang w:eastAsia="en-US"/>
        </w:rPr>
        <w:t xml:space="preserve"> </w:t>
      </w:r>
      <w:bookmarkEnd w:id="8"/>
      <w:r w:rsidRPr="00E71E40">
        <w:rPr>
          <w:rFonts w:eastAsia="Calibri"/>
          <w:i/>
          <w:color w:val="0000FF"/>
          <w:lang w:eastAsia="en-US"/>
        </w:rPr>
        <w:t>īstenošana,</w:t>
      </w:r>
      <w:r w:rsidRPr="00E71E40">
        <w:rPr>
          <w:rFonts w:eastAsia="Calibri"/>
          <w:b/>
          <w:bCs/>
          <w:i/>
          <w:color w:val="0000FF"/>
          <w:lang w:eastAsia="en-US"/>
        </w:rPr>
        <w:t xml:space="preserve"> paredzot </w:t>
      </w:r>
      <w:r w:rsidR="009B30D1" w:rsidRPr="00E71E40">
        <w:rPr>
          <w:rFonts w:eastAsia="Calibri"/>
          <w:b/>
          <w:bCs/>
          <w:i/>
          <w:color w:val="0000FF"/>
          <w:lang w:eastAsia="en-US"/>
        </w:rPr>
        <w:t>projektā</w:t>
      </w:r>
      <w:r w:rsidR="009B30D1" w:rsidRPr="00E71E40">
        <w:rPr>
          <w:rFonts w:eastAsia="Calibri"/>
          <w:b/>
          <w:bCs/>
          <w:i/>
          <w:iCs/>
          <w:color w:val="0000FF"/>
          <w:lang w:eastAsia="en-US"/>
        </w:rPr>
        <w:t xml:space="preserve"> </w:t>
      </w:r>
      <w:r w:rsidRPr="00E71E40">
        <w:rPr>
          <w:rFonts w:eastAsia="Calibri"/>
          <w:b/>
          <w:bCs/>
          <w:i/>
          <w:iCs/>
          <w:color w:val="0000FF"/>
          <w:lang w:eastAsia="en-US"/>
        </w:rPr>
        <w:t xml:space="preserve">vismaz </w:t>
      </w:r>
      <w:r w:rsidR="008B0EF3">
        <w:rPr>
          <w:rFonts w:eastAsia="Calibri"/>
          <w:b/>
          <w:bCs/>
          <w:i/>
          <w:iCs/>
          <w:color w:val="0000FF"/>
          <w:lang w:eastAsia="en-US"/>
        </w:rPr>
        <w:t>3</w:t>
      </w:r>
      <w:r w:rsidRPr="00E71E40">
        <w:rPr>
          <w:rFonts w:eastAsia="Calibri"/>
          <w:b/>
          <w:bCs/>
          <w:i/>
          <w:iCs/>
          <w:color w:val="0000FF"/>
          <w:lang w:eastAsia="en-US"/>
        </w:rPr>
        <w:t xml:space="preserve"> </w:t>
      </w:r>
      <w:r w:rsidRPr="009A4D25">
        <w:rPr>
          <w:rFonts w:eastAsia="Calibri"/>
          <w:b/>
          <w:bCs/>
          <w:i/>
          <w:iCs/>
          <w:color w:val="0000FF"/>
          <w:lang w:eastAsia="en-US"/>
        </w:rPr>
        <w:t xml:space="preserve">vispārīgas un </w:t>
      </w:r>
      <w:r w:rsidR="007F44B4">
        <w:rPr>
          <w:rFonts w:eastAsia="Calibri"/>
          <w:b/>
          <w:bCs/>
          <w:i/>
          <w:iCs/>
          <w:color w:val="0000FF"/>
          <w:lang w:eastAsia="en-US"/>
        </w:rPr>
        <w:t>1</w:t>
      </w:r>
      <w:r w:rsidRPr="009A4D25">
        <w:rPr>
          <w:rFonts w:eastAsia="Calibri"/>
          <w:b/>
          <w:bCs/>
          <w:i/>
          <w:iCs/>
          <w:color w:val="0000FF"/>
          <w:lang w:eastAsia="en-US"/>
        </w:rPr>
        <w:t xml:space="preserve"> specifiskā horizontālā principa “Vienlīdzība, iekļaušana, </w:t>
      </w:r>
      <w:proofErr w:type="spellStart"/>
      <w:r w:rsidRPr="009A4D25">
        <w:rPr>
          <w:rFonts w:eastAsia="Calibri"/>
          <w:b/>
          <w:bCs/>
          <w:i/>
          <w:iCs/>
          <w:color w:val="0000FF"/>
          <w:lang w:eastAsia="en-US"/>
        </w:rPr>
        <w:t>nediskriminācija</w:t>
      </w:r>
      <w:proofErr w:type="spellEnd"/>
      <w:r w:rsidRPr="009A4D25">
        <w:rPr>
          <w:rFonts w:eastAsia="Calibri"/>
          <w:b/>
          <w:bCs/>
          <w:i/>
          <w:iCs/>
          <w:color w:val="0000FF"/>
          <w:lang w:eastAsia="en-US"/>
        </w:rPr>
        <w:t xml:space="preserve"> un </w:t>
      </w:r>
      <w:proofErr w:type="spellStart"/>
      <w:r w:rsidRPr="009A4D25">
        <w:rPr>
          <w:rFonts w:eastAsia="Calibri"/>
          <w:b/>
          <w:bCs/>
          <w:i/>
          <w:iCs/>
          <w:color w:val="0000FF"/>
          <w:lang w:eastAsia="en-US"/>
        </w:rPr>
        <w:t>pamattiesību</w:t>
      </w:r>
      <w:proofErr w:type="spellEnd"/>
      <w:r w:rsidRPr="009A4D25">
        <w:rPr>
          <w:rFonts w:eastAsia="Calibri"/>
          <w:b/>
          <w:bCs/>
          <w:i/>
          <w:iCs/>
          <w:color w:val="0000FF"/>
          <w:lang w:eastAsia="en-US"/>
        </w:rPr>
        <w:t xml:space="preserve"> ievērošana” darbības.</w:t>
      </w:r>
      <w:r w:rsidRPr="009A4D25">
        <w:rPr>
          <w:rFonts w:eastAsia="Calibri"/>
          <w:b/>
          <w:bCs/>
          <w:i/>
          <w:color w:val="0000FF"/>
          <w:lang w:eastAsia="en-US"/>
        </w:rPr>
        <w:t xml:space="preserve"> </w:t>
      </w:r>
    </w:p>
    <w:p w14:paraId="2A67ECA2" w14:textId="3E3F3A88" w:rsidR="00C1197C" w:rsidRDefault="009A4D25" w:rsidP="00733CA7">
      <w:pPr>
        <w:pStyle w:val="ListParagraph"/>
        <w:numPr>
          <w:ilvl w:val="0"/>
          <w:numId w:val="15"/>
        </w:numPr>
        <w:jc w:val="both"/>
        <w:rPr>
          <w:rFonts w:ascii="Times New Roman" w:hAnsi="Times New Roman"/>
          <w:i/>
          <w:color w:val="0000FF"/>
          <w:sz w:val="24"/>
          <w:szCs w:val="24"/>
        </w:rPr>
      </w:pPr>
      <w:r w:rsidRPr="009A4D25">
        <w:rPr>
          <w:rFonts w:ascii="Times New Roman" w:hAnsi="Times New Roman"/>
          <w:i/>
          <w:color w:val="0000FF"/>
          <w:sz w:val="24"/>
          <w:szCs w:val="24"/>
        </w:rPr>
        <w:t xml:space="preserve">Plānotajām </w:t>
      </w:r>
      <w:r w:rsidRPr="009A4D25">
        <w:rPr>
          <w:rFonts w:ascii="Times New Roman" w:hAnsi="Times New Roman"/>
          <w:b/>
          <w:bCs/>
          <w:i/>
          <w:color w:val="0000FF"/>
          <w:sz w:val="24"/>
          <w:szCs w:val="24"/>
        </w:rPr>
        <w:t>vispārīgajām HP VINPI darbībām jāaptver visas vispārīgo darbību jomas</w:t>
      </w:r>
      <w:r w:rsidRPr="009A4D25">
        <w:rPr>
          <w:rFonts w:ascii="Times New Roman" w:hAnsi="Times New Roman"/>
          <w:i/>
          <w:color w:val="0000FF"/>
          <w:sz w:val="24"/>
          <w:szCs w:val="24"/>
        </w:rPr>
        <w:t xml:space="preserve"> – komunikācijas un vizuālās identitātes, projekta vadību un īstenošanu un publiskos iepirkumus (ja attiecināms).</w:t>
      </w:r>
    </w:p>
    <w:p w14:paraId="0259CA49" w14:textId="77777777" w:rsidR="0093077A" w:rsidRDefault="0093077A" w:rsidP="0093077A">
      <w:pPr>
        <w:pStyle w:val="ListParagraph"/>
        <w:ind w:left="1134"/>
        <w:jc w:val="both"/>
        <w:rPr>
          <w:rFonts w:ascii="Times New Roman" w:hAnsi="Times New Roman"/>
          <w:i/>
          <w:color w:val="0000FF"/>
          <w:sz w:val="24"/>
          <w:szCs w:val="24"/>
        </w:rPr>
      </w:pPr>
    </w:p>
    <w:p w14:paraId="03AA08A1" w14:textId="725CD216" w:rsidR="00243DB9" w:rsidRPr="00517466" w:rsidRDefault="00EE26E8" w:rsidP="00733CA7">
      <w:pPr>
        <w:pStyle w:val="ListParagraph"/>
        <w:numPr>
          <w:ilvl w:val="0"/>
          <w:numId w:val="15"/>
        </w:numPr>
        <w:spacing w:after="0"/>
        <w:jc w:val="both"/>
        <w:rPr>
          <w:rFonts w:ascii="Times New Roman" w:hAnsi="Times New Roman"/>
          <w:i/>
          <w:color w:val="0000FF"/>
          <w:sz w:val="24"/>
          <w:szCs w:val="24"/>
        </w:rPr>
      </w:pPr>
      <w:r>
        <w:rPr>
          <w:rFonts w:ascii="Times New Roman" w:hAnsi="Times New Roman"/>
          <w:i/>
          <w:color w:val="0000FF"/>
          <w:sz w:val="24"/>
          <w:szCs w:val="24"/>
        </w:rPr>
        <w:t xml:space="preserve">Plānojot </w:t>
      </w:r>
      <w:r w:rsidR="00021D94">
        <w:rPr>
          <w:rFonts w:ascii="Times New Roman" w:hAnsi="Times New Roman"/>
          <w:i/>
          <w:color w:val="0000FF"/>
          <w:sz w:val="24"/>
          <w:szCs w:val="24"/>
        </w:rPr>
        <w:t xml:space="preserve">projekta </w:t>
      </w:r>
      <w:r w:rsidR="00021D94" w:rsidRPr="00517466">
        <w:rPr>
          <w:rFonts w:ascii="Times New Roman" w:hAnsi="Times New Roman"/>
          <w:i/>
          <w:color w:val="0000FF"/>
          <w:sz w:val="24"/>
          <w:szCs w:val="24"/>
        </w:rPr>
        <w:t xml:space="preserve">iesniegumā </w:t>
      </w:r>
      <w:r w:rsidRPr="00517466">
        <w:rPr>
          <w:rFonts w:ascii="Times New Roman" w:hAnsi="Times New Roman"/>
          <w:i/>
          <w:color w:val="0000FF"/>
          <w:sz w:val="24"/>
          <w:szCs w:val="24"/>
        </w:rPr>
        <w:t>iekļaujamās HP VINPI darbīb</w:t>
      </w:r>
      <w:r w:rsidR="00C021C9" w:rsidRPr="00517466">
        <w:rPr>
          <w:rFonts w:ascii="Times New Roman" w:hAnsi="Times New Roman"/>
          <w:i/>
          <w:color w:val="0000FF"/>
          <w:sz w:val="24"/>
          <w:szCs w:val="24"/>
        </w:rPr>
        <w:t>as</w:t>
      </w:r>
      <w:r w:rsidR="00906C4B" w:rsidRPr="00517466">
        <w:rPr>
          <w:rFonts w:ascii="Times New Roman" w:hAnsi="Times New Roman"/>
          <w:i/>
          <w:color w:val="0000FF"/>
          <w:sz w:val="24"/>
          <w:szCs w:val="24"/>
        </w:rPr>
        <w:t xml:space="preserve"> un to rezultātu rādītājus</w:t>
      </w:r>
      <w:r w:rsidR="008E55A0">
        <w:rPr>
          <w:rFonts w:ascii="Times New Roman" w:hAnsi="Times New Roman"/>
          <w:i/>
          <w:color w:val="0000FF"/>
          <w:sz w:val="24"/>
          <w:szCs w:val="24"/>
        </w:rPr>
        <w:t xml:space="preserve"> aicinām </w:t>
      </w:r>
      <w:r w:rsidR="00517466" w:rsidRPr="00517466">
        <w:rPr>
          <w:rFonts w:ascii="Times New Roman" w:hAnsi="Times New Roman"/>
          <w:i/>
          <w:color w:val="0000FF"/>
          <w:sz w:val="24"/>
          <w:szCs w:val="24"/>
        </w:rPr>
        <w:t xml:space="preserve"> </w:t>
      </w:r>
      <w:r w:rsidR="00F8414E" w:rsidRPr="00517466">
        <w:rPr>
          <w:rFonts w:ascii="Times New Roman" w:hAnsi="Times New Roman"/>
          <w:i/>
          <w:color w:val="0000FF"/>
          <w:sz w:val="24"/>
          <w:szCs w:val="24"/>
        </w:rPr>
        <w:t xml:space="preserve">izmantot Labklājības ministrijas (turpmāk – LM) </w:t>
      </w:r>
      <w:r w:rsidR="00F8414E" w:rsidRPr="00517466">
        <w:rPr>
          <w:rFonts w:ascii="Times New Roman" w:hAnsi="Times New Roman"/>
          <w:b/>
          <w:bCs/>
          <w:i/>
          <w:color w:val="0000FF"/>
          <w:sz w:val="24"/>
          <w:szCs w:val="24"/>
        </w:rPr>
        <w:t xml:space="preserve">vadlīnijas horizontālā principa “Vienlīdzība, iekļaušana, </w:t>
      </w:r>
      <w:proofErr w:type="spellStart"/>
      <w:r w:rsidR="00F8414E" w:rsidRPr="00517466">
        <w:rPr>
          <w:rFonts w:ascii="Times New Roman" w:hAnsi="Times New Roman"/>
          <w:b/>
          <w:bCs/>
          <w:i/>
          <w:color w:val="0000FF"/>
          <w:sz w:val="24"/>
          <w:szCs w:val="24"/>
        </w:rPr>
        <w:t>nediskriminācija</w:t>
      </w:r>
      <w:proofErr w:type="spellEnd"/>
      <w:r w:rsidR="00F8414E" w:rsidRPr="00517466">
        <w:rPr>
          <w:rFonts w:ascii="Times New Roman" w:hAnsi="Times New Roman"/>
          <w:b/>
          <w:bCs/>
          <w:i/>
          <w:color w:val="0000FF"/>
          <w:sz w:val="24"/>
          <w:szCs w:val="24"/>
        </w:rPr>
        <w:t xml:space="preserve"> un </w:t>
      </w:r>
      <w:proofErr w:type="spellStart"/>
      <w:r w:rsidR="00F8414E" w:rsidRPr="00517466">
        <w:rPr>
          <w:rFonts w:ascii="Times New Roman" w:hAnsi="Times New Roman"/>
          <w:b/>
          <w:bCs/>
          <w:i/>
          <w:color w:val="0000FF"/>
          <w:sz w:val="24"/>
          <w:szCs w:val="24"/>
        </w:rPr>
        <w:t>pamattiesību</w:t>
      </w:r>
      <w:proofErr w:type="spellEnd"/>
      <w:r w:rsidR="00F8414E" w:rsidRPr="00517466">
        <w:rPr>
          <w:rFonts w:ascii="Times New Roman" w:hAnsi="Times New Roman"/>
          <w:b/>
          <w:bCs/>
          <w:i/>
          <w:color w:val="0000FF"/>
          <w:sz w:val="24"/>
          <w:szCs w:val="24"/>
        </w:rPr>
        <w:t xml:space="preserve"> ievērošana” īstenošanai un uzraudzībai (2021-2027</w:t>
      </w:r>
      <w:r w:rsidR="00F8414E" w:rsidRPr="00517466">
        <w:rPr>
          <w:rFonts w:ascii="Times New Roman" w:hAnsi="Times New Roman"/>
          <w:i/>
          <w:color w:val="0000FF"/>
          <w:sz w:val="24"/>
          <w:szCs w:val="24"/>
        </w:rPr>
        <w:t>)</w:t>
      </w:r>
      <w:r w:rsidR="00FA7E1F" w:rsidRPr="00517466">
        <w:rPr>
          <w:rFonts w:ascii="Times New Roman" w:hAnsi="Times New Roman"/>
          <w:i/>
          <w:color w:val="0000FF"/>
          <w:sz w:val="24"/>
          <w:szCs w:val="24"/>
        </w:rPr>
        <w:t xml:space="preserve">(turpmāk </w:t>
      </w:r>
      <w:r w:rsidR="0020693A" w:rsidRPr="00517466">
        <w:rPr>
          <w:rFonts w:ascii="Times New Roman" w:hAnsi="Times New Roman"/>
          <w:i/>
          <w:color w:val="0000FF"/>
          <w:sz w:val="24"/>
          <w:szCs w:val="24"/>
        </w:rPr>
        <w:t>– HP VINPI vadlīnijas</w:t>
      </w:r>
      <w:r w:rsidR="00E96C70" w:rsidRPr="00517466">
        <w:rPr>
          <w:rFonts w:ascii="Times New Roman" w:hAnsi="Times New Roman"/>
          <w:i/>
          <w:color w:val="0000FF"/>
          <w:sz w:val="24"/>
          <w:szCs w:val="24"/>
        </w:rPr>
        <w:t>)</w:t>
      </w:r>
      <w:r w:rsidR="00F8414E" w:rsidRPr="00517466">
        <w:rPr>
          <w:rFonts w:ascii="Times New Roman" w:hAnsi="Times New Roman"/>
          <w:i/>
          <w:color w:val="0000FF"/>
          <w:sz w:val="24"/>
          <w:szCs w:val="24"/>
        </w:rPr>
        <w:t xml:space="preserve">: </w:t>
      </w:r>
      <w:hyperlink r:id="rId47" w:history="1">
        <w:r w:rsidR="009D4090" w:rsidRPr="00517466">
          <w:rPr>
            <w:rStyle w:val="Hyperlink"/>
            <w:rFonts w:ascii="Times New Roman" w:hAnsi="Times New Roman"/>
            <w:i/>
            <w:color w:val="auto"/>
            <w:sz w:val="24"/>
            <w:szCs w:val="24"/>
          </w:rPr>
          <w:t>https://www.lm.gov.lv/lv/vadlinijas-horizontala-principa-vienlidziba-ieklausana-nediskriminacija-un-pamattiesibu-ieverosana-istenosanai-un-uzraudzibai-2021-2027</w:t>
        </w:r>
      </w:hyperlink>
      <w:r w:rsidR="00336F02">
        <w:rPr>
          <w:rStyle w:val="Hyperlink"/>
          <w:rFonts w:ascii="Times New Roman" w:hAnsi="Times New Roman"/>
          <w:iCs/>
          <w:color w:val="auto"/>
          <w:sz w:val="24"/>
          <w:szCs w:val="24"/>
          <w:u w:val="none"/>
        </w:rPr>
        <w:t>.</w:t>
      </w:r>
    </w:p>
    <w:p w14:paraId="17CEB660" w14:textId="77777777" w:rsidR="00A15F82" w:rsidRPr="00517466" w:rsidRDefault="00A15F82" w:rsidP="00A15F82">
      <w:pPr>
        <w:pStyle w:val="ListParagraph"/>
        <w:ind w:left="1134"/>
        <w:jc w:val="both"/>
        <w:rPr>
          <w:rFonts w:ascii="Times New Roman" w:hAnsi="Times New Roman"/>
          <w:i/>
          <w:color w:val="0000FF"/>
          <w:sz w:val="24"/>
          <w:szCs w:val="24"/>
        </w:rPr>
      </w:pPr>
    </w:p>
    <w:p w14:paraId="2FD1385C" w14:textId="717B5EF1" w:rsidR="00E655C1" w:rsidRPr="00C7019A" w:rsidRDefault="00E655C1" w:rsidP="00733CA7">
      <w:pPr>
        <w:pStyle w:val="ListParagraph"/>
        <w:numPr>
          <w:ilvl w:val="0"/>
          <w:numId w:val="45"/>
        </w:numPr>
        <w:ind w:left="567" w:hanging="567"/>
        <w:jc w:val="both"/>
        <w:textAlignment w:val="baseline"/>
        <w:rPr>
          <w:rFonts w:ascii="Times New Roman" w:eastAsia="Times New Roman" w:hAnsi="Times New Roman"/>
          <w:b/>
          <w:bCs/>
          <w:i/>
          <w:iCs/>
          <w:color w:val="0000FF"/>
          <w:sz w:val="24"/>
          <w:szCs w:val="24"/>
        </w:rPr>
      </w:pPr>
      <w:r w:rsidRPr="00A23E1A">
        <w:rPr>
          <w:rFonts w:ascii="Times New Roman" w:eastAsia="Times New Roman" w:hAnsi="Times New Roman"/>
          <w:b/>
          <w:bCs/>
          <w:i/>
          <w:iCs/>
          <w:color w:val="0000FF"/>
          <w:sz w:val="24"/>
          <w:szCs w:val="24"/>
          <w:u w:val="single"/>
        </w:rPr>
        <w:t>Vispārīgās horizontālā principa darbības</w:t>
      </w:r>
      <w:r w:rsidRPr="00A23E1A">
        <w:rPr>
          <w:rFonts w:ascii="Times New Roman" w:eastAsia="Times New Roman" w:hAnsi="Times New Roman"/>
          <w:b/>
          <w:bCs/>
          <w:i/>
          <w:iCs/>
          <w:color w:val="0000FF"/>
          <w:sz w:val="24"/>
          <w:szCs w:val="24"/>
        </w:rPr>
        <w:t xml:space="preserve"> </w:t>
      </w:r>
      <w:r w:rsidRPr="00A23E1A">
        <w:rPr>
          <w:rFonts w:ascii="Times New Roman" w:eastAsia="Times New Roman" w:hAnsi="Times New Roman"/>
          <w:bCs/>
          <w:i/>
          <w:iCs/>
          <w:color w:val="0000FF"/>
          <w:sz w:val="24"/>
          <w:szCs w:val="24"/>
        </w:rPr>
        <w:t>attiecas uz projekta vadības un īstenošanas personālu,</w:t>
      </w:r>
      <w:r w:rsidRPr="00A23E1A">
        <w:rPr>
          <w:rFonts w:ascii="Times New Roman" w:hAnsi="Times New Roman"/>
          <w:i/>
          <w:iCs/>
          <w:color w:val="0000FF"/>
          <w:sz w:val="24"/>
          <w:szCs w:val="24"/>
        </w:rPr>
        <w:t xml:space="preserve"> </w:t>
      </w:r>
      <w:r w:rsidRPr="00C7019A">
        <w:rPr>
          <w:rFonts w:ascii="Times New Roman" w:eastAsia="Times New Roman" w:hAnsi="Times New Roman"/>
          <w:bCs/>
          <w:i/>
          <w:iCs/>
          <w:color w:val="0000FF"/>
          <w:sz w:val="24"/>
          <w:szCs w:val="24"/>
        </w:rPr>
        <w:t>komunikācijas un vizuālās identitātes</w:t>
      </w:r>
      <w:r w:rsidR="008E55A0" w:rsidRPr="00C7019A">
        <w:rPr>
          <w:rFonts w:ascii="Times New Roman" w:eastAsia="Times New Roman" w:hAnsi="Times New Roman"/>
          <w:bCs/>
          <w:i/>
          <w:iCs/>
          <w:color w:val="0000FF"/>
          <w:sz w:val="24"/>
          <w:szCs w:val="24"/>
        </w:rPr>
        <w:t>.</w:t>
      </w:r>
      <w:r w:rsidRPr="00C7019A">
        <w:rPr>
          <w:rFonts w:ascii="Times New Roman" w:eastAsia="Times New Roman" w:hAnsi="Times New Roman"/>
          <w:bCs/>
          <w:i/>
          <w:iCs/>
          <w:color w:val="0000FF"/>
          <w:sz w:val="24"/>
          <w:szCs w:val="24"/>
        </w:rPr>
        <w:t xml:space="preserve"> publiskajiem iepirkumiem un kas kopumā veicina vienlīdzīgas iespējas, </w:t>
      </w:r>
      <w:proofErr w:type="spellStart"/>
      <w:r w:rsidRPr="00C7019A">
        <w:rPr>
          <w:rFonts w:ascii="Times New Roman" w:eastAsia="Times New Roman" w:hAnsi="Times New Roman"/>
          <w:bCs/>
          <w:i/>
          <w:iCs/>
          <w:color w:val="0000FF"/>
          <w:sz w:val="24"/>
          <w:szCs w:val="24"/>
        </w:rPr>
        <w:t>nediskrimināciju</w:t>
      </w:r>
      <w:proofErr w:type="spellEnd"/>
      <w:r w:rsidRPr="00C7019A">
        <w:rPr>
          <w:rFonts w:ascii="Times New Roman" w:eastAsia="Times New Roman" w:hAnsi="Times New Roman"/>
          <w:bCs/>
          <w:i/>
          <w:iCs/>
          <w:color w:val="0000FF"/>
          <w:sz w:val="24"/>
          <w:szCs w:val="24"/>
        </w:rPr>
        <w:t xml:space="preserve"> un </w:t>
      </w:r>
      <w:proofErr w:type="spellStart"/>
      <w:r w:rsidRPr="00C7019A">
        <w:rPr>
          <w:rFonts w:ascii="Times New Roman" w:eastAsia="Times New Roman" w:hAnsi="Times New Roman"/>
          <w:bCs/>
          <w:i/>
          <w:iCs/>
          <w:color w:val="0000FF"/>
          <w:sz w:val="24"/>
          <w:szCs w:val="24"/>
        </w:rPr>
        <w:t>pamattiesību</w:t>
      </w:r>
      <w:proofErr w:type="spellEnd"/>
      <w:r w:rsidRPr="00C7019A">
        <w:rPr>
          <w:rFonts w:ascii="Times New Roman" w:eastAsia="Times New Roman" w:hAnsi="Times New Roman"/>
          <w:bCs/>
          <w:i/>
          <w:iCs/>
          <w:color w:val="0000FF"/>
          <w:sz w:val="24"/>
          <w:szCs w:val="24"/>
        </w:rPr>
        <w:t xml:space="preserve"> ievērošanu.</w:t>
      </w:r>
    </w:p>
    <w:p w14:paraId="3C6FA49A" w14:textId="77777777" w:rsidR="00FF0B75" w:rsidRPr="00C7019A" w:rsidRDefault="00E655C1" w:rsidP="00733CA7">
      <w:pPr>
        <w:numPr>
          <w:ilvl w:val="0"/>
          <w:numId w:val="2"/>
        </w:numPr>
        <w:spacing w:after="160" w:line="259" w:lineRule="auto"/>
        <w:ind w:left="993"/>
        <w:contextualSpacing/>
        <w:jc w:val="both"/>
        <w:rPr>
          <w:rFonts w:eastAsia="Calibri"/>
          <w:b/>
          <w:bCs/>
          <w:i/>
          <w:color w:val="0000FF"/>
          <w:lang w:eastAsia="en-US"/>
        </w:rPr>
      </w:pPr>
      <w:r w:rsidRPr="00C7019A">
        <w:rPr>
          <w:rFonts w:eastAsia="Calibri"/>
          <w:b/>
          <w:bCs/>
          <w:i/>
          <w:color w:val="0000FF"/>
          <w:u w:val="single"/>
          <w:lang w:eastAsia="en-US"/>
        </w:rPr>
        <w:t>Piemēri</w:t>
      </w:r>
      <w:r w:rsidRPr="00C7019A">
        <w:rPr>
          <w:rFonts w:eastAsia="Calibri"/>
          <w:b/>
          <w:bCs/>
          <w:i/>
          <w:color w:val="0000FF"/>
          <w:lang w:eastAsia="en-US"/>
        </w:rPr>
        <w:t xml:space="preserve"> </w:t>
      </w:r>
      <w:r w:rsidRPr="00C7019A">
        <w:rPr>
          <w:rFonts w:eastAsia="Calibri"/>
          <w:i/>
          <w:color w:val="0000FF"/>
          <w:lang w:eastAsia="en-US"/>
        </w:rPr>
        <w:t xml:space="preserve">horizontālā principa “Vienlīdzība, iekļaušana, </w:t>
      </w:r>
      <w:proofErr w:type="spellStart"/>
      <w:r w:rsidRPr="00C7019A">
        <w:rPr>
          <w:rFonts w:eastAsia="Calibri"/>
          <w:i/>
          <w:color w:val="0000FF"/>
          <w:lang w:eastAsia="en-US"/>
        </w:rPr>
        <w:t>nediskriminācija</w:t>
      </w:r>
      <w:proofErr w:type="spellEnd"/>
      <w:r w:rsidRPr="00C7019A">
        <w:rPr>
          <w:rFonts w:eastAsia="Calibri"/>
          <w:i/>
          <w:color w:val="0000FF"/>
          <w:lang w:eastAsia="en-US"/>
        </w:rPr>
        <w:t xml:space="preserve"> un </w:t>
      </w:r>
      <w:proofErr w:type="spellStart"/>
      <w:r w:rsidRPr="00C7019A">
        <w:rPr>
          <w:rFonts w:eastAsia="Calibri"/>
          <w:i/>
          <w:color w:val="0000FF"/>
          <w:lang w:eastAsia="en-US"/>
        </w:rPr>
        <w:t>pamattiesību</w:t>
      </w:r>
      <w:proofErr w:type="spellEnd"/>
      <w:r w:rsidRPr="00C7019A">
        <w:rPr>
          <w:rFonts w:eastAsia="Calibri"/>
          <w:i/>
          <w:color w:val="0000FF"/>
          <w:lang w:eastAsia="en-US"/>
        </w:rPr>
        <w:t xml:space="preserve"> ievērošana” </w:t>
      </w:r>
      <w:r w:rsidR="00F15781" w:rsidRPr="00C7019A">
        <w:rPr>
          <w:rFonts w:eastAsia="Calibri"/>
          <w:i/>
          <w:color w:val="0000FF"/>
          <w:u w:val="single"/>
          <w:lang w:eastAsia="en-US"/>
        </w:rPr>
        <w:t xml:space="preserve">vispārīgo darbību </w:t>
      </w:r>
      <w:r w:rsidRPr="00C7019A">
        <w:rPr>
          <w:rFonts w:eastAsia="Calibri"/>
          <w:i/>
          <w:color w:val="0000FF"/>
          <w:u w:val="single"/>
          <w:lang w:eastAsia="en-US"/>
        </w:rPr>
        <w:t>nodrošināšanai</w:t>
      </w:r>
      <w:r w:rsidRPr="00C7019A">
        <w:rPr>
          <w:rFonts w:eastAsia="Calibri"/>
          <w:i/>
          <w:color w:val="0000FF"/>
          <w:lang w:eastAsia="en-US"/>
        </w:rPr>
        <w:t>:</w:t>
      </w:r>
    </w:p>
    <w:p w14:paraId="6EBA0CAE" w14:textId="77777777" w:rsidR="00FF0B75" w:rsidRPr="00C7019A" w:rsidRDefault="00E655C1" w:rsidP="00733CA7">
      <w:pPr>
        <w:pStyle w:val="ListParagraph"/>
        <w:numPr>
          <w:ilvl w:val="0"/>
          <w:numId w:val="51"/>
        </w:numPr>
        <w:ind w:left="567" w:hanging="567"/>
        <w:jc w:val="both"/>
        <w:rPr>
          <w:rFonts w:ascii="Times New Roman" w:hAnsi="Times New Roman"/>
          <w:b/>
          <w:bCs/>
          <w:i/>
          <w:color w:val="0000FF"/>
          <w:sz w:val="24"/>
          <w:szCs w:val="24"/>
        </w:rPr>
      </w:pPr>
      <w:r w:rsidRPr="00C7019A">
        <w:rPr>
          <w:rFonts w:ascii="Times New Roman" w:eastAsia="Times New Roman" w:hAnsi="Times New Roman"/>
          <w:b/>
          <w:bCs/>
          <w:i/>
          <w:iCs/>
          <w:color w:val="0000FF"/>
          <w:sz w:val="24"/>
          <w:szCs w:val="24"/>
        </w:rPr>
        <w:t>attiecībā uz projekta vadības un īstenošanas personālu:</w:t>
      </w:r>
      <w:r w:rsidRPr="00C7019A">
        <w:rPr>
          <w:rFonts w:ascii="Times New Roman" w:eastAsia="Times New Roman" w:hAnsi="Times New Roman"/>
          <w:i/>
          <w:iCs/>
          <w:color w:val="0000FF"/>
          <w:sz w:val="24"/>
          <w:szCs w:val="24"/>
        </w:rPr>
        <w:t> </w:t>
      </w:r>
    </w:p>
    <w:p w14:paraId="1FA54F39" w14:textId="77777777" w:rsidR="00FF0B75" w:rsidRPr="00C7019A" w:rsidRDefault="00982ED7" w:rsidP="00733CA7">
      <w:pPr>
        <w:pStyle w:val="ListParagraph"/>
        <w:numPr>
          <w:ilvl w:val="1"/>
          <w:numId w:val="51"/>
        </w:numPr>
        <w:jc w:val="both"/>
        <w:rPr>
          <w:rFonts w:ascii="Times New Roman" w:hAnsi="Times New Roman"/>
          <w:b/>
          <w:bCs/>
          <w:i/>
          <w:color w:val="0000FF"/>
          <w:sz w:val="24"/>
          <w:szCs w:val="24"/>
        </w:rPr>
      </w:pPr>
      <w:r w:rsidRPr="00C7019A">
        <w:rPr>
          <w:rFonts w:ascii="Times New Roman" w:hAnsi="Times New Roman"/>
          <w:i/>
          <w:iCs/>
          <w:color w:val="0000FF"/>
          <w:sz w:val="24"/>
          <w:szCs w:val="24"/>
        </w:rPr>
        <w:t>virzīti pasākumi, kas sekmē darba un ģimenes dzīves līdzsvaru, paredzot elastīga un nepilna laika darba iespēju nodrošināšanu vecākiem ar bērniem un personām, kuras aprūpē tuviniekus;</w:t>
      </w:r>
    </w:p>
    <w:p w14:paraId="78B40540" w14:textId="77777777" w:rsidR="00FF0B75" w:rsidRPr="00C7019A" w:rsidRDefault="00982ED7" w:rsidP="00733CA7">
      <w:pPr>
        <w:pStyle w:val="ListParagraph"/>
        <w:numPr>
          <w:ilvl w:val="1"/>
          <w:numId w:val="51"/>
        </w:numPr>
        <w:jc w:val="both"/>
        <w:rPr>
          <w:rFonts w:ascii="Times New Roman" w:hAnsi="Times New Roman"/>
          <w:b/>
          <w:bCs/>
          <w:i/>
          <w:color w:val="0000FF"/>
          <w:sz w:val="24"/>
          <w:szCs w:val="24"/>
        </w:rPr>
      </w:pPr>
      <w:r w:rsidRPr="00C7019A">
        <w:rPr>
          <w:rFonts w:ascii="Times New Roman" w:hAnsi="Times New Roman"/>
          <w:i/>
          <w:iCs/>
          <w:color w:val="0000FF"/>
          <w:sz w:val="24"/>
          <w:szCs w:val="24"/>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150A3B9" w14:textId="77777777" w:rsidR="00FF0B75" w:rsidRPr="00C7019A" w:rsidRDefault="00982ED7" w:rsidP="00733CA7">
      <w:pPr>
        <w:pStyle w:val="ListParagraph"/>
        <w:numPr>
          <w:ilvl w:val="1"/>
          <w:numId w:val="51"/>
        </w:numPr>
        <w:jc w:val="both"/>
        <w:rPr>
          <w:rFonts w:ascii="Times New Roman" w:hAnsi="Times New Roman"/>
          <w:b/>
          <w:bCs/>
          <w:i/>
          <w:color w:val="0000FF"/>
          <w:sz w:val="24"/>
          <w:szCs w:val="24"/>
        </w:rPr>
      </w:pPr>
      <w:r w:rsidRPr="00C7019A">
        <w:rPr>
          <w:rFonts w:ascii="Times New Roman" w:hAnsi="Times New Roman"/>
          <w:i/>
          <w:iCs/>
          <w:color w:val="0000FF"/>
          <w:sz w:val="24"/>
          <w:szCs w:val="24"/>
        </w:rPr>
        <w:t>sievietēm un vīriešiem nodrošināta vienlīdzīga darba samaksa un vienlīdzīgas karjeras izaugsmes iespējas, tostarp nodrošinot dalību apmācībās, semināros, komandējumos,  (t.sk. piemērota vienlīdzīgas bonusu sistēma, veselības apdrošināšana u.c.) u.c.</w:t>
      </w:r>
    </w:p>
    <w:p w14:paraId="3A4ED8A7" w14:textId="77777777" w:rsidR="00E507DD" w:rsidRPr="00C7019A" w:rsidRDefault="00E507DD" w:rsidP="00E507DD">
      <w:pPr>
        <w:pStyle w:val="ListParagraph"/>
        <w:ind w:left="2073"/>
        <w:jc w:val="both"/>
        <w:rPr>
          <w:rFonts w:ascii="Times New Roman" w:hAnsi="Times New Roman"/>
          <w:b/>
          <w:bCs/>
          <w:i/>
          <w:color w:val="0000FF"/>
          <w:sz w:val="24"/>
          <w:szCs w:val="24"/>
        </w:rPr>
      </w:pPr>
    </w:p>
    <w:p w14:paraId="39237297" w14:textId="2D3A5160" w:rsidR="00E655C1" w:rsidRPr="00C7019A" w:rsidRDefault="00E655C1" w:rsidP="00733CA7">
      <w:pPr>
        <w:pStyle w:val="ListParagraph"/>
        <w:numPr>
          <w:ilvl w:val="0"/>
          <w:numId w:val="51"/>
        </w:numPr>
        <w:ind w:left="567" w:hanging="502"/>
        <w:jc w:val="both"/>
        <w:rPr>
          <w:rFonts w:ascii="Times New Roman" w:hAnsi="Times New Roman"/>
          <w:b/>
          <w:bCs/>
          <w:i/>
          <w:color w:val="0000FF"/>
          <w:sz w:val="24"/>
          <w:szCs w:val="24"/>
        </w:rPr>
      </w:pPr>
      <w:r w:rsidRPr="00C7019A">
        <w:rPr>
          <w:rFonts w:ascii="Times New Roman" w:eastAsia="Times New Roman" w:hAnsi="Times New Roman"/>
          <w:b/>
          <w:bCs/>
          <w:i/>
          <w:iCs/>
          <w:color w:val="0000FF"/>
          <w:sz w:val="24"/>
          <w:szCs w:val="24"/>
        </w:rPr>
        <w:lastRenderedPageBreak/>
        <w:t>komunikācijas un vizuālās identitātes</w:t>
      </w:r>
      <w:r w:rsidRPr="00C7019A" w:rsidDel="00476497">
        <w:rPr>
          <w:rFonts w:ascii="Times New Roman" w:eastAsia="Times New Roman" w:hAnsi="Times New Roman"/>
          <w:b/>
          <w:bCs/>
          <w:i/>
          <w:iCs/>
          <w:color w:val="0000FF"/>
          <w:sz w:val="24"/>
          <w:szCs w:val="24"/>
        </w:rPr>
        <w:t xml:space="preserve"> </w:t>
      </w:r>
      <w:r w:rsidRPr="00C7019A">
        <w:rPr>
          <w:rFonts w:ascii="Times New Roman" w:eastAsia="Times New Roman" w:hAnsi="Times New Roman"/>
          <w:b/>
          <w:bCs/>
          <w:i/>
          <w:iCs/>
          <w:color w:val="0000FF"/>
          <w:sz w:val="24"/>
          <w:szCs w:val="24"/>
        </w:rPr>
        <w:t>pasākumos:</w:t>
      </w:r>
      <w:r w:rsidRPr="00C7019A">
        <w:rPr>
          <w:rFonts w:ascii="Times New Roman" w:eastAsia="Times New Roman" w:hAnsi="Times New Roman"/>
          <w:i/>
          <w:iCs/>
          <w:color w:val="0000FF"/>
          <w:sz w:val="24"/>
          <w:szCs w:val="24"/>
        </w:rPr>
        <w:t> </w:t>
      </w:r>
    </w:p>
    <w:p w14:paraId="0B64F5E6" w14:textId="34CBDAEA" w:rsidR="00E507DD" w:rsidRPr="00C7019A" w:rsidRDefault="00E507DD" w:rsidP="00733CA7">
      <w:pPr>
        <w:pStyle w:val="ListParagraph"/>
        <w:numPr>
          <w:ilvl w:val="1"/>
          <w:numId w:val="51"/>
        </w:numPr>
        <w:jc w:val="both"/>
        <w:rPr>
          <w:rFonts w:ascii="Times New Roman" w:hAnsi="Times New Roman"/>
          <w:i/>
          <w:iCs/>
          <w:color w:val="0000FF"/>
          <w:sz w:val="24"/>
          <w:szCs w:val="24"/>
        </w:rPr>
      </w:pPr>
      <w:r w:rsidRPr="16F70DB9">
        <w:rPr>
          <w:rFonts w:ascii="Times New Roman" w:hAnsi="Times New Roman"/>
          <w:i/>
          <w:iCs/>
          <w:color w:val="0000FF"/>
          <w:sz w:val="24"/>
          <w:szCs w:val="24"/>
        </w:rPr>
        <w:t xml:space="preserve">īstenojot projekta komunikācijas aktivitātes, tiks izvēlēta valoda un vizuālie tēli, kas mazina diskrimināciju un stereotipu veidošanos (skat. metodisko materiālu “Ieteikumi diskrimināciju un stereotipus mazinošai komunikācijai ar sabiedrību”) https://www.lm.gov.lv/lv/ieteikumi–diskriminaciju–un–stereotipus–mazinosai–komunikacijai–ar–sabiedribu–22112022);  </w:t>
      </w:r>
    </w:p>
    <w:p w14:paraId="40117397" w14:textId="3015514D" w:rsidR="00E507DD" w:rsidRPr="00C7019A" w:rsidRDefault="00E507DD" w:rsidP="00733CA7">
      <w:pPr>
        <w:pStyle w:val="ListParagraph"/>
        <w:numPr>
          <w:ilvl w:val="1"/>
          <w:numId w:val="51"/>
        </w:numPr>
        <w:jc w:val="both"/>
        <w:rPr>
          <w:rFonts w:ascii="Times New Roman" w:hAnsi="Times New Roman"/>
          <w:i/>
          <w:color w:val="0000FF"/>
          <w:sz w:val="24"/>
          <w:szCs w:val="24"/>
        </w:rPr>
      </w:pPr>
      <w:r w:rsidRPr="00C7019A">
        <w:rPr>
          <w:rFonts w:ascii="Times New Roman" w:hAnsi="Times New Roman"/>
          <w:i/>
          <w:color w:val="0000FF"/>
          <w:sz w:val="24"/>
          <w:szCs w:val="24"/>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C7019A">
        <w:rPr>
          <w:rFonts w:ascii="Times New Roman" w:hAnsi="Times New Roman"/>
          <w:i/>
          <w:color w:val="0000FF"/>
          <w:sz w:val="24"/>
          <w:szCs w:val="24"/>
        </w:rPr>
        <w:t>izvērtējums</w:t>
      </w:r>
      <w:proofErr w:type="spellEnd"/>
      <w:r w:rsidRPr="00C7019A">
        <w:rPr>
          <w:rFonts w:ascii="Times New Roman" w:hAnsi="Times New Roman"/>
          <w:i/>
          <w:color w:val="0000FF"/>
          <w:sz w:val="24"/>
          <w:szCs w:val="24"/>
        </w:rPr>
        <w:t xml:space="preserve"> atbilstoši digitālās vides </w:t>
      </w:r>
      <w:proofErr w:type="spellStart"/>
      <w:r w:rsidRPr="00C7019A">
        <w:rPr>
          <w:rFonts w:ascii="Times New Roman" w:hAnsi="Times New Roman"/>
          <w:i/>
          <w:color w:val="0000FF"/>
          <w:sz w:val="24"/>
          <w:szCs w:val="24"/>
        </w:rPr>
        <w:t>piekļūstamības</w:t>
      </w:r>
      <w:proofErr w:type="spellEnd"/>
      <w:r w:rsidRPr="00C7019A">
        <w:rPr>
          <w:rFonts w:ascii="Times New Roman" w:hAnsi="Times New Roman"/>
          <w:i/>
          <w:color w:val="0000FF"/>
          <w:sz w:val="24"/>
          <w:szCs w:val="24"/>
        </w:rPr>
        <w:t xml:space="preserve"> prasībām (WCAG 2.1 AA)” https://pieklustamiba.varam.gov.lv/); </w:t>
      </w:r>
    </w:p>
    <w:p w14:paraId="367C49F3" w14:textId="40D104B7" w:rsidR="00E507DD" w:rsidRPr="00C7019A" w:rsidRDefault="00E507DD" w:rsidP="00733CA7">
      <w:pPr>
        <w:pStyle w:val="ListParagraph"/>
        <w:numPr>
          <w:ilvl w:val="1"/>
          <w:numId w:val="51"/>
        </w:numPr>
        <w:jc w:val="both"/>
        <w:rPr>
          <w:rFonts w:ascii="Times New Roman" w:hAnsi="Times New Roman"/>
          <w:i/>
          <w:color w:val="0000FF"/>
          <w:sz w:val="24"/>
          <w:szCs w:val="24"/>
        </w:rPr>
      </w:pPr>
      <w:r w:rsidRPr="00C7019A">
        <w:rPr>
          <w:rFonts w:ascii="Times New Roman" w:hAnsi="Times New Roman"/>
          <w:i/>
          <w:color w:val="0000FF"/>
          <w:sz w:val="24"/>
          <w:szCs w:val="24"/>
        </w:rPr>
        <w:t xml:space="preserve">finansējuma saņēmēja tīmekļa vietnē, ja tāda ir, tiks norādīta informācija par projekta darbību īstenošanas vietas </w:t>
      </w:r>
      <w:proofErr w:type="spellStart"/>
      <w:r w:rsidRPr="00C7019A">
        <w:rPr>
          <w:rFonts w:ascii="Times New Roman" w:hAnsi="Times New Roman"/>
          <w:i/>
          <w:color w:val="0000FF"/>
          <w:sz w:val="24"/>
          <w:szCs w:val="24"/>
        </w:rPr>
        <w:t>piekļūstamību</w:t>
      </w:r>
      <w:proofErr w:type="spellEnd"/>
      <w:r w:rsidRPr="00C7019A">
        <w:rPr>
          <w:rFonts w:ascii="Times New Roman" w:hAnsi="Times New Roman"/>
          <w:i/>
          <w:color w:val="0000FF"/>
          <w:sz w:val="24"/>
          <w:szCs w:val="24"/>
        </w:rPr>
        <w:t xml:space="preserve"> cilvēkiem ar invaliditāti un funkcionāliem traucējumiem, vecākiem ar maziem bērniem un senioriem;</w:t>
      </w:r>
    </w:p>
    <w:p w14:paraId="6CD2EE9C" w14:textId="77777777" w:rsidR="00D23F8F" w:rsidRPr="00C7019A" w:rsidRDefault="00E507DD" w:rsidP="00733CA7">
      <w:pPr>
        <w:pStyle w:val="ListParagraph"/>
        <w:numPr>
          <w:ilvl w:val="1"/>
          <w:numId w:val="51"/>
        </w:numPr>
        <w:jc w:val="both"/>
        <w:rPr>
          <w:rFonts w:ascii="Times New Roman" w:hAnsi="Times New Roman"/>
          <w:i/>
          <w:color w:val="0000FF"/>
          <w:sz w:val="24"/>
          <w:szCs w:val="24"/>
        </w:rPr>
      </w:pPr>
      <w:r w:rsidRPr="00C7019A">
        <w:rPr>
          <w:rFonts w:ascii="Times New Roman" w:hAnsi="Times New Roman"/>
          <w:i/>
          <w:color w:val="0000FF"/>
          <w:sz w:val="24"/>
          <w:szCs w:val="24"/>
        </w:rPr>
        <w:t>finansējuma saņēmēja tīmekļvietnē, ja tāda ir, izveidota sadaļa "Viegli lasīt", kurā iekļauta īsa aprakstoša informācija par projektu un citu lasītājiem nepieciešamu informāciju vieglajā valodā, lai plašākai sabiedrībai nodrošinātu iespēju uzzināt par ES fondu ieguldījumiem u.c.</w:t>
      </w:r>
    </w:p>
    <w:p w14:paraId="34265634" w14:textId="77777777" w:rsidR="00D23F8F" w:rsidRPr="00C7019A" w:rsidRDefault="00D23F8F" w:rsidP="00D23F8F">
      <w:pPr>
        <w:pStyle w:val="ListParagraph"/>
        <w:ind w:left="2073"/>
        <w:jc w:val="both"/>
        <w:rPr>
          <w:rFonts w:ascii="Times New Roman" w:hAnsi="Times New Roman"/>
          <w:i/>
          <w:color w:val="0000FF"/>
          <w:sz w:val="24"/>
          <w:szCs w:val="24"/>
        </w:rPr>
      </w:pPr>
    </w:p>
    <w:p w14:paraId="285E71F6" w14:textId="77777777" w:rsidR="00D23F8F" w:rsidRPr="00C7019A" w:rsidRDefault="00E655C1" w:rsidP="00733CA7">
      <w:pPr>
        <w:pStyle w:val="ListParagraph"/>
        <w:numPr>
          <w:ilvl w:val="0"/>
          <w:numId w:val="51"/>
        </w:numPr>
        <w:ind w:left="567" w:hanging="425"/>
        <w:jc w:val="both"/>
        <w:rPr>
          <w:rFonts w:ascii="Times New Roman" w:hAnsi="Times New Roman"/>
          <w:i/>
          <w:color w:val="0000FF"/>
          <w:sz w:val="24"/>
          <w:szCs w:val="24"/>
        </w:rPr>
      </w:pPr>
      <w:r w:rsidRPr="00C7019A">
        <w:rPr>
          <w:rFonts w:ascii="Times New Roman" w:hAnsi="Times New Roman"/>
          <w:b/>
          <w:bCs/>
          <w:i/>
          <w:iCs/>
          <w:color w:val="0000FF"/>
          <w:sz w:val="24"/>
          <w:szCs w:val="24"/>
        </w:rPr>
        <w:t>publiskajos iepirkumos:</w:t>
      </w:r>
      <w:r w:rsidRPr="00C7019A">
        <w:rPr>
          <w:rFonts w:ascii="Times New Roman" w:hAnsi="Times New Roman"/>
          <w:i/>
          <w:iCs/>
          <w:color w:val="0000FF"/>
          <w:sz w:val="24"/>
          <w:szCs w:val="24"/>
        </w:rPr>
        <w:t> </w:t>
      </w:r>
    </w:p>
    <w:p w14:paraId="0DD9A372" w14:textId="7CAD889A" w:rsidR="002D52B5" w:rsidRPr="00C7019A" w:rsidRDefault="00D23F8F" w:rsidP="00733CA7">
      <w:pPr>
        <w:pStyle w:val="ListParagraph"/>
        <w:numPr>
          <w:ilvl w:val="1"/>
          <w:numId w:val="51"/>
        </w:numPr>
        <w:jc w:val="both"/>
        <w:rPr>
          <w:rFonts w:ascii="Times New Roman" w:hAnsi="Times New Roman"/>
          <w:i/>
          <w:color w:val="0000FF"/>
          <w:sz w:val="24"/>
          <w:szCs w:val="24"/>
        </w:rPr>
      </w:pPr>
      <w:r w:rsidRPr="00C7019A">
        <w:rPr>
          <w:rFonts w:ascii="Times New Roman" w:hAnsi="Times New Roman"/>
          <w:i/>
          <w:iCs/>
          <w:color w:val="0000FF"/>
          <w:sz w:val="24"/>
          <w:szCs w:val="24"/>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C7019A">
        <w:rPr>
          <w:rFonts w:ascii="Times New Roman" w:hAnsi="Times New Roman"/>
          <w:i/>
          <w:iCs/>
          <w:color w:val="0000FF"/>
          <w:sz w:val="24"/>
          <w:szCs w:val="24"/>
        </w:rPr>
        <w:t>iekļautību</w:t>
      </w:r>
      <w:proofErr w:type="spellEnd"/>
      <w:r w:rsidRPr="00C7019A">
        <w:rPr>
          <w:rFonts w:ascii="Times New Roman" w:hAnsi="Times New Roman"/>
          <w:i/>
          <w:iCs/>
          <w:color w:val="0000FF"/>
          <w:sz w:val="24"/>
          <w:szCs w:val="24"/>
        </w:rPr>
        <w:t xml:space="preserve">, nodrošinātu </w:t>
      </w:r>
      <w:proofErr w:type="spellStart"/>
      <w:r w:rsidRPr="00C7019A">
        <w:rPr>
          <w:rFonts w:ascii="Times New Roman" w:hAnsi="Times New Roman"/>
          <w:i/>
          <w:iCs/>
          <w:color w:val="0000FF"/>
          <w:sz w:val="24"/>
          <w:szCs w:val="24"/>
        </w:rPr>
        <w:t>piekļūstamību</w:t>
      </w:r>
      <w:proofErr w:type="spellEnd"/>
      <w:r w:rsidRPr="00C7019A">
        <w:rPr>
          <w:rFonts w:ascii="Times New Roman" w:hAnsi="Times New Roman"/>
          <w:i/>
          <w:iCs/>
          <w:color w:val="0000FF"/>
          <w:sz w:val="24"/>
          <w:szCs w:val="24"/>
        </w:rPr>
        <w:t xml:space="preserve"> pakalpojuma sniegšanas vietai/videi/objektam/pasākuma norises vietai, kā arī veicinātu labākus darba nosacījumus cilvēkiem ar invaliditāti un nelabvēlīgākā situācijā esošiem cilvēkiem. </w:t>
      </w:r>
    </w:p>
    <w:p w14:paraId="3ADADBF3" w14:textId="77777777" w:rsidR="00D23F8F" w:rsidRPr="00C7019A" w:rsidRDefault="00D23F8F" w:rsidP="00D23F8F">
      <w:pPr>
        <w:pStyle w:val="ListParagraph"/>
        <w:ind w:left="2073"/>
        <w:jc w:val="both"/>
        <w:rPr>
          <w:rFonts w:ascii="Times New Roman" w:hAnsi="Times New Roman"/>
          <w:i/>
          <w:color w:val="0000FF"/>
          <w:sz w:val="24"/>
          <w:szCs w:val="24"/>
        </w:rPr>
      </w:pPr>
    </w:p>
    <w:p w14:paraId="70EA13DA" w14:textId="0BDC06CF" w:rsidR="004659E9" w:rsidRPr="00C7019A" w:rsidRDefault="004659E9" w:rsidP="00733CA7">
      <w:pPr>
        <w:pStyle w:val="ListParagraph"/>
        <w:numPr>
          <w:ilvl w:val="0"/>
          <w:numId w:val="45"/>
        </w:numPr>
        <w:ind w:left="567"/>
        <w:jc w:val="both"/>
        <w:rPr>
          <w:rFonts w:ascii="Times New Roman" w:hAnsi="Times New Roman"/>
          <w:i/>
          <w:color w:val="0000FF"/>
          <w:sz w:val="24"/>
          <w:szCs w:val="24"/>
        </w:rPr>
      </w:pPr>
      <w:r w:rsidRPr="00C7019A">
        <w:rPr>
          <w:rFonts w:ascii="Times New Roman" w:hAnsi="Times New Roman"/>
          <w:b/>
          <w:bCs/>
          <w:i/>
          <w:color w:val="0000FF"/>
          <w:sz w:val="24"/>
          <w:szCs w:val="24"/>
          <w:u w:val="single"/>
        </w:rPr>
        <w:t>Specifiskās horizontālā principa darbības</w:t>
      </w:r>
      <w:r w:rsidRPr="00C7019A">
        <w:rPr>
          <w:rFonts w:ascii="Times New Roman" w:hAnsi="Times New Roman"/>
          <w:i/>
          <w:color w:val="0000FF"/>
          <w:sz w:val="24"/>
          <w:szCs w:val="24"/>
        </w:rPr>
        <w:t xml:space="preserve"> </w:t>
      </w:r>
      <w:r w:rsidR="00666163" w:rsidRPr="00C7019A">
        <w:rPr>
          <w:rFonts w:ascii="Times New Roman" w:hAnsi="Times New Roman"/>
          <w:i/>
          <w:color w:val="0000FF"/>
          <w:sz w:val="24"/>
          <w:szCs w:val="24"/>
        </w:rPr>
        <w:t xml:space="preserve">izriet no </w:t>
      </w:r>
      <w:r w:rsidR="008279FC" w:rsidRPr="00C7019A">
        <w:rPr>
          <w:rFonts w:ascii="Times New Roman" w:hAnsi="Times New Roman"/>
          <w:i/>
          <w:color w:val="0000FF"/>
          <w:sz w:val="24"/>
          <w:szCs w:val="24"/>
        </w:rPr>
        <w:t xml:space="preserve">projekta iesniegumā </w:t>
      </w:r>
      <w:r w:rsidR="00996D2A" w:rsidRPr="00C7019A">
        <w:rPr>
          <w:rFonts w:ascii="Times New Roman" w:hAnsi="Times New Roman"/>
          <w:i/>
          <w:color w:val="0000FF"/>
          <w:sz w:val="24"/>
          <w:szCs w:val="24"/>
        </w:rPr>
        <w:t xml:space="preserve">iekļauto </w:t>
      </w:r>
      <w:r w:rsidR="00666163" w:rsidRPr="00C7019A">
        <w:rPr>
          <w:rFonts w:ascii="Times New Roman" w:hAnsi="Times New Roman"/>
          <w:i/>
          <w:color w:val="0000FF"/>
          <w:sz w:val="24"/>
          <w:szCs w:val="24"/>
        </w:rPr>
        <w:t>atbalstāmo darbību satura</w:t>
      </w:r>
      <w:r w:rsidR="00EF719E" w:rsidRPr="00C7019A">
        <w:rPr>
          <w:rFonts w:ascii="Times New Roman" w:hAnsi="Times New Roman"/>
          <w:i/>
          <w:color w:val="0000FF"/>
          <w:sz w:val="24"/>
          <w:szCs w:val="24"/>
        </w:rPr>
        <w:t xml:space="preserve"> </w:t>
      </w:r>
      <w:r w:rsidR="001023DA" w:rsidRPr="00C7019A">
        <w:rPr>
          <w:rFonts w:ascii="Times New Roman" w:hAnsi="Times New Roman"/>
          <w:i/>
          <w:color w:val="0000FF"/>
          <w:sz w:val="24"/>
          <w:szCs w:val="24"/>
        </w:rPr>
        <w:t xml:space="preserve">un tās </w:t>
      </w:r>
      <w:r w:rsidRPr="00C7019A">
        <w:rPr>
          <w:rFonts w:ascii="Times New Roman" w:hAnsi="Times New Roman"/>
          <w:i/>
          <w:color w:val="0000FF"/>
          <w:sz w:val="24"/>
          <w:szCs w:val="24"/>
        </w:rPr>
        <w:t xml:space="preserve">īpaši veicina vienlīdzīgas iespējas, </w:t>
      </w:r>
      <w:proofErr w:type="spellStart"/>
      <w:r w:rsidRPr="00C7019A">
        <w:rPr>
          <w:rFonts w:ascii="Times New Roman" w:hAnsi="Times New Roman"/>
          <w:i/>
          <w:color w:val="0000FF"/>
          <w:sz w:val="24"/>
          <w:szCs w:val="24"/>
        </w:rPr>
        <w:t>nediskrimināciju</w:t>
      </w:r>
      <w:proofErr w:type="spellEnd"/>
      <w:r w:rsidRPr="00C7019A">
        <w:rPr>
          <w:rFonts w:ascii="Times New Roman" w:hAnsi="Times New Roman"/>
          <w:i/>
          <w:color w:val="0000FF"/>
          <w:sz w:val="24"/>
          <w:szCs w:val="24"/>
        </w:rPr>
        <w:t xml:space="preserve"> un vides un informācijas </w:t>
      </w:r>
      <w:proofErr w:type="spellStart"/>
      <w:r w:rsidRPr="00C7019A">
        <w:rPr>
          <w:rFonts w:ascii="Times New Roman" w:hAnsi="Times New Roman"/>
          <w:i/>
          <w:color w:val="0000FF"/>
          <w:sz w:val="24"/>
          <w:szCs w:val="24"/>
        </w:rPr>
        <w:t>piekļūstamību</w:t>
      </w:r>
      <w:proofErr w:type="spellEnd"/>
      <w:r w:rsidRPr="00C7019A">
        <w:rPr>
          <w:rFonts w:ascii="Times New Roman" w:hAnsi="Times New Roman"/>
          <w:i/>
          <w:color w:val="0000FF"/>
          <w:sz w:val="24"/>
          <w:szCs w:val="24"/>
        </w:rPr>
        <w:t xml:space="preserve"> personām ar kustību, redzes, dzirdes vai garīga rakstura traucējumiem, senioriem un vecākiem ar maziem bērniem</w:t>
      </w:r>
      <w:r w:rsidR="00B1093B" w:rsidRPr="00C7019A">
        <w:rPr>
          <w:rFonts w:ascii="Times New Roman" w:hAnsi="Times New Roman"/>
          <w:i/>
          <w:color w:val="0000FF"/>
          <w:sz w:val="24"/>
          <w:szCs w:val="24"/>
        </w:rPr>
        <w:t>.</w:t>
      </w:r>
    </w:p>
    <w:p w14:paraId="71664B5D" w14:textId="0B9A028D" w:rsidR="001E4398" w:rsidRPr="00C7019A" w:rsidRDefault="00F15781" w:rsidP="00733CA7">
      <w:pPr>
        <w:numPr>
          <w:ilvl w:val="0"/>
          <w:numId w:val="2"/>
        </w:numPr>
        <w:spacing w:after="160" w:line="259" w:lineRule="auto"/>
        <w:ind w:left="993"/>
        <w:contextualSpacing/>
        <w:jc w:val="both"/>
        <w:rPr>
          <w:rFonts w:eastAsia="Calibri"/>
          <w:b/>
          <w:bCs/>
          <w:i/>
          <w:iCs/>
          <w:color w:val="0000FF"/>
          <w:lang w:eastAsia="en-US"/>
        </w:rPr>
      </w:pPr>
      <w:r w:rsidRPr="16F70DB9">
        <w:rPr>
          <w:b/>
          <w:bCs/>
          <w:i/>
          <w:iCs/>
          <w:color w:val="0000FF"/>
          <w:u w:val="single"/>
        </w:rPr>
        <w:t xml:space="preserve">Piemēri </w:t>
      </w:r>
      <w:r w:rsidR="001E4398" w:rsidRPr="16F70DB9">
        <w:rPr>
          <w:rFonts w:eastAsia="Calibri"/>
          <w:i/>
          <w:iCs/>
          <w:color w:val="0000FF"/>
          <w:lang w:eastAsia="en-US"/>
        </w:rPr>
        <w:t xml:space="preserve">horizontālā principa “Vienlīdzība, iekļaušana, </w:t>
      </w:r>
      <w:proofErr w:type="spellStart"/>
      <w:r w:rsidR="001E4398" w:rsidRPr="16F70DB9">
        <w:rPr>
          <w:rFonts w:eastAsia="Calibri"/>
          <w:i/>
          <w:iCs/>
          <w:color w:val="0000FF"/>
          <w:lang w:eastAsia="en-US"/>
        </w:rPr>
        <w:t>nediskriminācija</w:t>
      </w:r>
      <w:proofErr w:type="spellEnd"/>
      <w:r w:rsidR="001E4398" w:rsidRPr="16F70DB9">
        <w:rPr>
          <w:rFonts w:eastAsia="Calibri"/>
          <w:i/>
          <w:iCs/>
          <w:color w:val="0000FF"/>
          <w:lang w:eastAsia="en-US"/>
        </w:rPr>
        <w:t xml:space="preserve"> un </w:t>
      </w:r>
      <w:proofErr w:type="spellStart"/>
      <w:r w:rsidR="001E4398" w:rsidRPr="16F70DB9">
        <w:rPr>
          <w:rFonts w:eastAsia="Calibri"/>
          <w:i/>
          <w:iCs/>
          <w:color w:val="0000FF"/>
          <w:lang w:eastAsia="en-US"/>
        </w:rPr>
        <w:t>pamattiesību</w:t>
      </w:r>
      <w:proofErr w:type="spellEnd"/>
      <w:r w:rsidR="001E4398" w:rsidRPr="16F70DB9">
        <w:rPr>
          <w:rFonts w:eastAsia="Calibri"/>
          <w:i/>
          <w:iCs/>
          <w:color w:val="0000FF"/>
          <w:lang w:eastAsia="en-US"/>
        </w:rPr>
        <w:t xml:space="preserve"> ievērošana” </w:t>
      </w:r>
      <w:r w:rsidR="001E4398" w:rsidRPr="16F70DB9">
        <w:rPr>
          <w:rFonts w:eastAsia="Calibri"/>
          <w:i/>
          <w:iCs/>
          <w:color w:val="0000FF"/>
          <w:u w:val="single"/>
          <w:lang w:eastAsia="en-US"/>
        </w:rPr>
        <w:t>specifisko darbību nodrošināšanai</w:t>
      </w:r>
      <w:r w:rsidR="00A56BD1" w:rsidRPr="16F70DB9">
        <w:rPr>
          <w:rFonts w:eastAsia="Calibri"/>
          <w:i/>
          <w:iCs/>
          <w:color w:val="0000FF"/>
          <w:u w:val="single"/>
          <w:lang w:eastAsia="en-US"/>
        </w:rPr>
        <w:t xml:space="preserve"> </w:t>
      </w:r>
      <w:r w:rsidR="00A56BD1" w:rsidRPr="16F70DB9">
        <w:rPr>
          <w:rFonts w:eastAsia="Calibri"/>
          <w:i/>
          <w:iCs/>
          <w:color w:val="0000FF"/>
          <w:lang w:eastAsia="en-US"/>
        </w:rPr>
        <w:t>attiecībā uz veselības veicināšanas un slimību profilakses pasākumiem</w:t>
      </w:r>
      <w:r w:rsidR="001E4398" w:rsidRPr="16F70DB9">
        <w:rPr>
          <w:rFonts w:eastAsia="Calibri"/>
          <w:i/>
          <w:iCs/>
          <w:color w:val="0000FF"/>
          <w:lang w:eastAsia="en-US"/>
        </w:rPr>
        <w:t>:</w:t>
      </w:r>
    </w:p>
    <w:p w14:paraId="7905791C" w14:textId="77777777" w:rsidR="00AF2B17" w:rsidRPr="00C7019A" w:rsidRDefault="00AF2B17" w:rsidP="00733CA7">
      <w:pPr>
        <w:pStyle w:val="ListParagraph"/>
        <w:numPr>
          <w:ilvl w:val="1"/>
          <w:numId w:val="2"/>
        </w:numPr>
        <w:ind w:left="2127" w:hanging="426"/>
        <w:jc w:val="both"/>
        <w:rPr>
          <w:rFonts w:ascii="Times New Roman" w:hAnsi="Times New Roman"/>
          <w:i/>
          <w:color w:val="0000FF"/>
          <w:sz w:val="24"/>
          <w:szCs w:val="24"/>
        </w:rPr>
      </w:pPr>
      <w:r w:rsidRPr="00C7019A">
        <w:rPr>
          <w:rFonts w:ascii="Times New Roman" w:hAnsi="Times New Roman"/>
          <w:i/>
          <w:color w:val="0000FF"/>
          <w:sz w:val="24"/>
          <w:szCs w:val="24"/>
        </w:rPr>
        <w:t xml:space="preserve">semināru, konferenču un komunikācijas pasākumu īstenošanā sabiedrības informēšanai tiks nodrošināti cilvēkiem ar dažāda veida funkcionāliem traucējumiem piekļūstami formāti (piem., tulkošana zīmju valodā, subtitrēšana, </w:t>
      </w:r>
      <w:proofErr w:type="spellStart"/>
      <w:r w:rsidRPr="00C7019A">
        <w:rPr>
          <w:rFonts w:ascii="Times New Roman" w:hAnsi="Times New Roman"/>
          <w:i/>
          <w:color w:val="0000FF"/>
          <w:sz w:val="24"/>
          <w:szCs w:val="24"/>
        </w:rPr>
        <w:t>Braila</w:t>
      </w:r>
      <w:proofErr w:type="spellEnd"/>
      <w:r w:rsidRPr="00C7019A">
        <w:rPr>
          <w:rFonts w:ascii="Times New Roman" w:hAnsi="Times New Roman"/>
          <w:i/>
          <w:color w:val="0000FF"/>
          <w:sz w:val="24"/>
          <w:szCs w:val="24"/>
        </w:rPr>
        <w:t xml:space="preserve"> druka, reāllaika transkripcija, raidījumu un pasākumu ierakstīšana) (atbilstošais HP rādītājs VINPI_02.2.);</w:t>
      </w:r>
    </w:p>
    <w:p w14:paraId="40AD9CBF" w14:textId="77777777" w:rsidR="00AF2B17" w:rsidRPr="00C7019A" w:rsidRDefault="00AF2B17" w:rsidP="00733CA7">
      <w:pPr>
        <w:pStyle w:val="ListParagraph"/>
        <w:numPr>
          <w:ilvl w:val="1"/>
          <w:numId w:val="2"/>
        </w:numPr>
        <w:ind w:left="2127" w:hanging="426"/>
        <w:jc w:val="both"/>
        <w:rPr>
          <w:rFonts w:ascii="Times New Roman" w:hAnsi="Times New Roman"/>
          <w:i/>
          <w:color w:val="0000FF"/>
          <w:sz w:val="24"/>
          <w:szCs w:val="24"/>
        </w:rPr>
      </w:pPr>
      <w:r w:rsidRPr="00C7019A">
        <w:rPr>
          <w:rFonts w:ascii="Times New Roman" w:hAnsi="Times New Roman"/>
          <w:i/>
          <w:color w:val="0000FF"/>
          <w:sz w:val="24"/>
          <w:szCs w:val="24"/>
        </w:rPr>
        <w:t xml:space="preserve">tiks nodrošināts, ka konkrētajai videi/objektam/pasākuma norises vietai ir iespēja fiziski piekļūt un to izmantot cilvēkiem ar dažādiem funkcionāliem traucējumiem gan kā pasākuma skatītājiem, gan kā dalībniekiem u.c. (atbilstošais HP rādītājs VINPI_02.2.); </w:t>
      </w:r>
    </w:p>
    <w:p w14:paraId="1170AD19" w14:textId="77777777" w:rsidR="00AF2B17" w:rsidRPr="00C7019A" w:rsidRDefault="00AF2B17" w:rsidP="00733CA7">
      <w:pPr>
        <w:pStyle w:val="ListParagraph"/>
        <w:numPr>
          <w:ilvl w:val="1"/>
          <w:numId w:val="2"/>
        </w:numPr>
        <w:ind w:left="2127" w:hanging="426"/>
        <w:jc w:val="both"/>
        <w:rPr>
          <w:rFonts w:ascii="Times New Roman" w:hAnsi="Times New Roman"/>
          <w:i/>
          <w:color w:val="0000FF"/>
          <w:sz w:val="24"/>
          <w:szCs w:val="24"/>
        </w:rPr>
      </w:pPr>
      <w:r w:rsidRPr="00C7019A">
        <w:rPr>
          <w:rFonts w:ascii="Times New Roman" w:hAnsi="Times New Roman"/>
          <w:i/>
          <w:color w:val="0000FF"/>
          <w:sz w:val="24"/>
          <w:szCs w:val="24"/>
        </w:rPr>
        <w:lastRenderedPageBreak/>
        <w:t xml:space="preserve">tiks īstenoti veselības veicināšanas un slimību profilakses pasākumi, ņemot vērā personu ar invaliditāti vajadzības un intereses* (KP VIS jāiekļauj jā jauna HP VINPI darbība); </w:t>
      </w:r>
    </w:p>
    <w:p w14:paraId="347D5210" w14:textId="497D38A1" w:rsidR="00AF2B17" w:rsidRPr="00C7019A" w:rsidRDefault="00AF2B17" w:rsidP="00733CA7">
      <w:pPr>
        <w:pStyle w:val="ListParagraph"/>
        <w:numPr>
          <w:ilvl w:val="1"/>
          <w:numId w:val="2"/>
        </w:numPr>
        <w:ind w:left="2127" w:hanging="426"/>
        <w:jc w:val="both"/>
        <w:rPr>
          <w:rFonts w:ascii="Times New Roman" w:hAnsi="Times New Roman"/>
          <w:i/>
          <w:iCs/>
          <w:color w:val="0000FF"/>
          <w:sz w:val="24"/>
          <w:szCs w:val="24"/>
        </w:rPr>
      </w:pPr>
      <w:r w:rsidRPr="16F70DB9">
        <w:rPr>
          <w:rFonts w:ascii="Times New Roman" w:hAnsi="Times New Roman"/>
          <w:i/>
          <w:iCs/>
          <w:color w:val="0000FF"/>
          <w:sz w:val="24"/>
          <w:szCs w:val="24"/>
        </w:rPr>
        <w:t xml:space="preserve">projekta pasākumu un izstrādāto materiālu saturā tiks integrēti </w:t>
      </w:r>
      <w:proofErr w:type="spellStart"/>
      <w:r w:rsidRPr="16F70DB9">
        <w:rPr>
          <w:rFonts w:ascii="Times New Roman" w:hAnsi="Times New Roman"/>
          <w:i/>
          <w:iCs/>
          <w:color w:val="0000FF"/>
          <w:sz w:val="24"/>
          <w:szCs w:val="24"/>
        </w:rPr>
        <w:t>nediskriminācijas</w:t>
      </w:r>
      <w:proofErr w:type="spellEnd"/>
      <w:r w:rsidRPr="16F70DB9">
        <w:rPr>
          <w:rFonts w:ascii="Times New Roman" w:hAnsi="Times New Roman"/>
          <w:i/>
          <w:iCs/>
          <w:color w:val="0000FF"/>
          <w:sz w:val="24"/>
          <w:szCs w:val="24"/>
        </w:rPr>
        <w:t xml:space="preserve"> jautājumi (dzimumu līdztiesība, personu ar invaliditāti vienlīdzīgas iespējas, </w:t>
      </w:r>
      <w:proofErr w:type="spellStart"/>
      <w:r w:rsidRPr="16F70DB9">
        <w:rPr>
          <w:rFonts w:ascii="Times New Roman" w:hAnsi="Times New Roman"/>
          <w:i/>
          <w:iCs/>
          <w:color w:val="0000FF"/>
          <w:sz w:val="24"/>
          <w:szCs w:val="24"/>
        </w:rPr>
        <w:t>nediskriminācija</w:t>
      </w:r>
      <w:proofErr w:type="spellEnd"/>
      <w:r w:rsidRPr="16F70DB9">
        <w:rPr>
          <w:rFonts w:ascii="Times New Roman" w:hAnsi="Times New Roman"/>
          <w:i/>
          <w:iCs/>
          <w:color w:val="0000FF"/>
          <w:sz w:val="24"/>
          <w:szCs w:val="24"/>
        </w:rPr>
        <w:t xml:space="preserve"> vecuma, etniskās piederības, reliģiskās pārliecības un seksuālās orientācijas dēļ),  tostarp par tiesiskajiem un praktiskajiem aspektiem (atbilstošais HP rādītājs VINPI_02.1); </w:t>
      </w:r>
    </w:p>
    <w:p w14:paraId="234AC5FF" w14:textId="77777777" w:rsidR="00AF2B17" w:rsidRPr="00C7019A" w:rsidRDefault="00AF2B17" w:rsidP="00733CA7">
      <w:pPr>
        <w:pStyle w:val="ListParagraph"/>
        <w:numPr>
          <w:ilvl w:val="1"/>
          <w:numId w:val="2"/>
        </w:numPr>
        <w:ind w:left="2127" w:hanging="426"/>
        <w:jc w:val="both"/>
        <w:rPr>
          <w:rFonts w:ascii="Times New Roman" w:hAnsi="Times New Roman"/>
          <w:i/>
          <w:color w:val="0000FF"/>
          <w:sz w:val="24"/>
          <w:szCs w:val="24"/>
        </w:rPr>
      </w:pPr>
      <w:r w:rsidRPr="00C7019A">
        <w:rPr>
          <w:rFonts w:ascii="Times New Roman" w:hAnsi="Times New Roman"/>
          <w:i/>
          <w:color w:val="0000FF"/>
          <w:sz w:val="24"/>
          <w:szCs w:val="24"/>
        </w:rPr>
        <w:t>veicot iepirkumus, pakalpojuma sniedzējam tiks izvirzīta prasība attiecībā uz zināšanām un pieredzi darbā ar personām ar invaliditāti;</w:t>
      </w:r>
    </w:p>
    <w:p w14:paraId="4C867695" w14:textId="63F25CAA" w:rsidR="004A5DF6" w:rsidRPr="00C7019A" w:rsidRDefault="00AF2B17" w:rsidP="00733CA7">
      <w:pPr>
        <w:pStyle w:val="ListParagraph"/>
        <w:numPr>
          <w:ilvl w:val="1"/>
          <w:numId w:val="2"/>
        </w:numPr>
        <w:ind w:left="2127" w:hanging="426"/>
        <w:jc w:val="both"/>
        <w:rPr>
          <w:rFonts w:ascii="Times New Roman" w:hAnsi="Times New Roman"/>
          <w:i/>
          <w:iCs/>
          <w:color w:val="0000FF"/>
          <w:sz w:val="24"/>
          <w:szCs w:val="24"/>
        </w:rPr>
      </w:pPr>
      <w:r w:rsidRPr="16F70DB9">
        <w:rPr>
          <w:rFonts w:ascii="Times New Roman" w:hAnsi="Times New Roman"/>
          <w:i/>
          <w:iCs/>
          <w:color w:val="0000FF"/>
          <w:sz w:val="24"/>
          <w:szCs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16F70DB9">
        <w:rPr>
          <w:rFonts w:ascii="Times New Roman" w:hAnsi="Times New Roman"/>
          <w:i/>
          <w:iCs/>
          <w:color w:val="0000FF"/>
          <w:sz w:val="24"/>
          <w:szCs w:val="24"/>
        </w:rPr>
        <w:t>piekļūstamības</w:t>
      </w:r>
      <w:proofErr w:type="spellEnd"/>
      <w:r w:rsidRPr="16F70DB9">
        <w:rPr>
          <w:rFonts w:ascii="Times New Roman" w:hAnsi="Times New Roman"/>
          <w:i/>
          <w:iCs/>
          <w:color w:val="0000FF"/>
          <w:sz w:val="24"/>
          <w:szCs w:val="24"/>
        </w:rPr>
        <w:t xml:space="preserve"> novērtēšanai, mērķa grupu uzrunāšanai un sasniegšanai u.c. (attiecīgi pievienojot dokumentus, piem. konsultāciju protokolus u.c.) (atbilstošais HP rādītājs VINPI_01);</w:t>
      </w:r>
    </w:p>
    <w:p w14:paraId="0FF20E18" w14:textId="52FD44C0" w:rsidR="00AF2B17" w:rsidRPr="00C7019A" w:rsidRDefault="00AF2B17" w:rsidP="00733CA7">
      <w:pPr>
        <w:pStyle w:val="ListParagraph"/>
        <w:numPr>
          <w:ilvl w:val="1"/>
          <w:numId w:val="2"/>
        </w:numPr>
        <w:ind w:left="2127" w:hanging="426"/>
        <w:jc w:val="both"/>
        <w:rPr>
          <w:rFonts w:ascii="Times New Roman" w:hAnsi="Times New Roman"/>
          <w:i/>
          <w:color w:val="0000FF"/>
          <w:sz w:val="24"/>
          <w:szCs w:val="24"/>
        </w:rPr>
      </w:pPr>
      <w:r w:rsidRPr="00C7019A">
        <w:rPr>
          <w:rFonts w:ascii="Times New Roman" w:hAnsi="Times New Roman"/>
          <w:i/>
          <w:color w:val="0000FF"/>
          <w:sz w:val="24"/>
          <w:szCs w:val="24"/>
        </w:rPr>
        <w:t xml:space="preserve">pasākumos iesaistāmās grupas: cilvēki ar invaliditāti, Latvijas mazākumtautību valodās runājošie iedzīvotāji, </w:t>
      </w:r>
      <w:proofErr w:type="spellStart"/>
      <w:r w:rsidRPr="00C7019A">
        <w:rPr>
          <w:rFonts w:ascii="Times New Roman" w:hAnsi="Times New Roman"/>
          <w:i/>
          <w:color w:val="0000FF"/>
          <w:sz w:val="24"/>
          <w:szCs w:val="24"/>
        </w:rPr>
        <w:t>romu</w:t>
      </w:r>
      <w:proofErr w:type="spellEnd"/>
      <w:r w:rsidRPr="00C7019A">
        <w:rPr>
          <w:rFonts w:ascii="Times New Roman" w:hAnsi="Times New Roman"/>
          <w:i/>
          <w:color w:val="0000FF"/>
          <w:sz w:val="24"/>
          <w:szCs w:val="24"/>
        </w:rPr>
        <w:t xml:space="preserve"> tautības pārstāvji, musulmaņi, migranti, jaunieši, vecāka gadagājuma cilvēki, u.c. (atbilstošais HP rādītājs VINPI_04)</w:t>
      </w:r>
      <w:r w:rsidR="004A5DF6" w:rsidRPr="00C7019A">
        <w:rPr>
          <w:rFonts w:ascii="Times New Roman" w:hAnsi="Times New Roman"/>
          <w:i/>
          <w:color w:val="0000FF"/>
          <w:sz w:val="24"/>
          <w:szCs w:val="24"/>
        </w:rPr>
        <w:t>.</w:t>
      </w:r>
    </w:p>
    <w:p w14:paraId="282D8DB2" w14:textId="77777777" w:rsidR="00AF2B17" w:rsidRPr="00C7019A" w:rsidRDefault="00AF2B17" w:rsidP="000D086E">
      <w:pPr>
        <w:ind w:left="2127" w:hanging="426"/>
        <w:jc w:val="both"/>
        <w:rPr>
          <w:b/>
          <w:bCs/>
          <w:i/>
          <w:color w:val="0000FF"/>
        </w:rPr>
      </w:pPr>
    </w:p>
    <w:p w14:paraId="13DA9494" w14:textId="577E8704" w:rsidR="002A670D" w:rsidRPr="00C7019A" w:rsidRDefault="002A670D" w:rsidP="00733CA7">
      <w:pPr>
        <w:pStyle w:val="ListParagraph"/>
        <w:numPr>
          <w:ilvl w:val="0"/>
          <w:numId w:val="15"/>
        </w:numPr>
        <w:spacing w:after="120" w:line="276" w:lineRule="auto"/>
        <w:jc w:val="both"/>
        <w:textAlignment w:val="baseline"/>
        <w:rPr>
          <w:rFonts w:ascii="Times New Roman" w:eastAsia="ヒラギノ角ゴ Pro W3" w:hAnsi="Times New Roman"/>
          <w:bCs/>
          <w:i/>
          <w:iCs/>
          <w:color w:val="000000"/>
          <w:sz w:val="24"/>
          <w:szCs w:val="24"/>
        </w:rPr>
      </w:pPr>
      <w:r w:rsidRPr="00C7019A">
        <w:rPr>
          <w:rFonts w:ascii="Times New Roman" w:eastAsia="ヒラギノ角ゴ Pro W3" w:hAnsi="Times New Roman"/>
          <w:bCs/>
          <w:i/>
          <w:iCs/>
          <w:color w:val="0000FF"/>
          <w:sz w:val="24"/>
          <w:szCs w:val="24"/>
          <w:u w:val="single"/>
        </w:rPr>
        <w:t>Projekta iesniedzējs var pievienot citas specifiskās darbības, kuras izriet no projekta satura</w:t>
      </w:r>
      <w:r w:rsidRPr="00C7019A">
        <w:rPr>
          <w:rFonts w:ascii="Times New Roman" w:eastAsia="ヒラギノ角ゴ Pro W3" w:hAnsi="Times New Roman"/>
          <w:bCs/>
          <w:i/>
          <w:iCs/>
          <w:color w:val="0000FF"/>
          <w:sz w:val="24"/>
          <w:szCs w:val="24"/>
        </w:rPr>
        <w:t xml:space="preserve"> un nepieciešamas HP VINPI radītāju sasniegšanai</w:t>
      </w:r>
      <w:r w:rsidR="007B4E3B" w:rsidRPr="00C7019A">
        <w:rPr>
          <w:rFonts w:ascii="Times New Roman" w:eastAsia="ヒラギノ角ゴ Pro W3" w:hAnsi="Times New Roman"/>
          <w:bCs/>
          <w:i/>
          <w:iCs/>
          <w:color w:val="0000FF"/>
          <w:sz w:val="24"/>
          <w:szCs w:val="24"/>
        </w:rPr>
        <w:t>. Projekta portālā</w:t>
      </w:r>
      <w:r w:rsidRPr="00C7019A">
        <w:rPr>
          <w:rFonts w:ascii="Times New Roman" w:eastAsia="ヒラギノ角ゴ Pro W3" w:hAnsi="Times New Roman"/>
          <w:bCs/>
          <w:i/>
          <w:iCs/>
          <w:color w:val="0000FF"/>
          <w:sz w:val="24"/>
          <w:szCs w:val="24"/>
        </w:rPr>
        <w:t xml:space="preserve"> šīs darbības jāpievieno kā jauna darbība, izvēloties iespēju “Pievienot jaunu HP darbību”</w:t>
      </w:r>
      <w:r w:rsidRPr="00C7019A">
        <w:rPr>
          <w:rFonts w:ascii="Times New Roman" w:eastAsia="ヒラギノ角ゴ Pro W3" w:hAnsi="Times New Roman"/>
          <w:bCs/>
          <w:i/>
          <w:iCs/>
          <w:color w:val="000000"/>
          <w:sz w:val="24"/>
          <w:szCs w:val="24"/>
        </w:rPr>
        <w:t>.</w:t>
      </w:r>
    </w:p>
    <w:p w14:paraId="6E0050F5" w14:textId="77777777" w:rsidR="006D2759" w:rsidRPr="00C7019A" w:rsidRDefault="006D2759" w:rsidP="00EF05A7">
      <w:pPr>
        <w:rPr>
          <w:rFonts w:eastAsia="Times New Roman"/>
          <w:color w:val="FF0000"/>
          <w:highlight w:val="yellow"/>
        </w:rPr>
      </w:pPr>
    </w:p>
    <w:p w14:paraId="37B7F25B" w14:textId="18DB35A5" w:rsidR="00AC14CD" w:rsidRPr="00C7019A" w:rsidRDefault="00123DD0" w:rsidP="00733CA7">
      <w:pPr>
        <w:pStyle w:val="ListParagraph"/>
        <w:numPr>
          <w:ilvl w:val="0"/>
          <w:numId w:val="15"/>
        </w:numPr>
        <w:ind w:left="426"/>
        <w:rPr>
          <w:rFonts w:ascii="Times New Roman" w:eastAsia="Times New Roman" w:hAnsi="Times New Roman"/>
          <w:b/>
          <w:bCs/>
          <w:i/>
          <w:iCs/>
          <w:color w:val="0000FF"/>
          <w:sz w:val="24"/>
          <w:szCs w:val="24"/>
        </w:rPr>
      </w:pPr>
      <w:r w:rsidRPr="00C7019A">
        <w:rPr>
          <w:rFonts w:ascii="Times New Roman" w:eastAsia="Times New Roman" w:hAnsi="Times New Roman"/>
          <w:b/>
          <w:bCs/>
          <w:i/>
          <w:iCs/>
          <w:color w:val="0000FF"/>
          <w:sz w:val="24"/>
          <w:szCs w:val="24"/>
          <w:u w:val="single"/>
        </w:rPr>
        <w:t xml:space="preserve">Lai nodrošinātu </w:t>
      </w:r>
      <w:r w:rsidR="00DD1973" w:rsidRPr="00C7019A">
        <w:rPr>
          <w:rFonts w:ascii="Times New Roman" w:eastAsia="Times New Roman" w:hAnsi="Times New Roman"/>
          <w:b/>
          <w:bCs/>
          <w:i/>
          <w:iCs/>
          <w:color w:val="0000FF"/>
          <w:sz w:val="24"/>
          <w:szCs w:val="24"/>
          <w:u w:val="single"/>
        </w:rPr>
        <w:t>atbilstību</w:t>
      </w:r>
      <w:r w:rsidR="00CF0594" w:rsidRPr="00C7019A">
        <w:rPr>
          <w:rFonts w:ascii="Times New Roman" w:eastAsia="Times New Roman" w:hAnsi="Times New Roman"/>
          <w:b/>
          <w:bCs/>
          <w:i/>
          <w:iCs/>
          <w:color w:val="0000FF"/>
          <w:sz w:val="24"/>
          <w:szCs w:val="24"/>
          <w:u w:val="single"/>
        </w:rPr>
        <w:t xml:space="preserve"> </w:t>
      </w:r>
      <w:r w:rsidR="007B4E3B" w:rsidRPr="00C7019A">
        <w:rPr>
          <w:rFonts w:ascii="Times New Roman" w:eastAsia="Times New Roman" w:hAnsi="Times New Roman"/>
          <w:b/>
          <w:bCs/>
          <w:i/>
          <w:iCs/>
          <w:color w:val="0000FF"/>
          <w:sz w:val="24"/>
          <w:szCs w:val="24"/>
          <w:u w:val="single"/>
        </w:rPr>
        <w:t>specifiskajam</w:t>
      </w:r>
      <w:r w:rsidR="00CF0594" w:rsidRPr="00C7019A">
        <w:rPr>
          <w:rFonts w:ascii="Times New Roman" w:eastAsia="Times New Roman" w:hAnsi="Times New Roman"/>
          <w:b/>
          <w:bCs/>
          <w:i/>
          <w:iCs/>
          <w:color w:val="0000FF"/>
          <w:sz w:val="24"/>
          <w:szCs w:val="24"/>
          <w:u w:val="single"/>
        </w:rPr>
        <w:t xml:space="preserve"> vērtēšanas kritērij</w:t>
      </w:r>
      <w:r w:rsidR="007B4E3B" w:rsidRPr="00C7019A">
        <w:rPr>
          <w:rFonts w:ascii="Times New Roman" w:eastAsia="Times New Roman" w:hAnsi="Times New Roman"/>
          <w:b/>
          <w:bCs/>
          <w:i/>
          <w:iCs/>
          <w:color w:val="0000FF"/>
          <w:sz w:val="24"/>
          <w:szCs w:val="24"/>
          <w:u w:val="single"/>
        </w:rPr>
        <w:t xml:space="preserve">am </w:t>
      </w:r>
      <w:r w:rsidR="004A438D" w:rsidRPr="00C7019A">
        <w:rPr>
          <w:rFonts w:ascii="Times New Roman" w:eastAsia="Times New Roman" w:hAnsi="Times New Roman"/>
          <w:b/>
          <w:bCs/>
          <w:i/>
          <w:iCs/>
          <w:color w:val="0000FF"/>
          <w:sz w:val="24"/>
          <w:szCs w:val="24"/>
          <w:u w:val="single"/>
        </w:rPr>
        <w:t>Nr.</w:t>
      </w:r>
      <w:r w:rsidR="005A3345">
        <w:rPr>
          <w:rFonts w:ascii="Times New Roman" w:eastAsia="Times New Roman" w:hAnsi="Times New Roman"/>
          <w:b/>
          <w:bCs/>
          <w:i/>
          <w:iCs/>
          <w:color w:val="0000FF"/>
          <w:sz w:val="24"/>
          <w:szCs w:val="24"/>
          <w:u w:val="single"/>
        </w:rPr>
        <w:t xml:space="preserve"> </w:t>
      </w:r>
      <w:r w:rsidR="004A438D" w:rsidRPr="00C7019A">
        <w:rPr>
          <w:rFonts w:ascii="Times New Roman" w:eastAsia="Times New Roman" w:hAnsi="Times New Roman"/>
          <w:b/>
          <w:bCs/>
          <w:i/>
          <w:iCs/>
          <w:color w:val="0000FF"/>
          <w:sz w:val="24"/>
          <w:szCs w:val="24"/>
          <w:u w:val="single"/>
        </w:rPr>
        <w:t>3.4.</w:t>
      </w:r>
      <w:r w:rsidR="00DD1973" w:rsidRPr="00C7019A">
        <w:rPr>
          <w:rFonts w:ascii="Times New Roman" w:eastAsia="Times New Roman" w:hAnsi="Times New Roman"/>
          <w:b/>
          <w:bCs/>
          <w:i/>
          <w:iCs/>
          <w:color w:val="0000FF"/>
          <w:sz w:val="24"/>
          <w:szCs w:val="24"/>
          <w:u w:val="single"/>
        </w:rPr>
        <w:t xml:space="preserve"> </w:t>
      </w:r>
      <w:r w:rsidR="00CF0594" w:rsidRPr="00C7019A">
        <w:rPr>
          <w:rFonts w:ascii="Times New Roman" w:eastAsia="Times New Roman" w:hAnsi="Times New Roman"/>
          <w:b/>
          <w:bCs/>
          <w:i/>
          <w:iCs/>
          <w:color w:val="0000FF"/>
          <w:sz w:val="24"/>
          <w:szCs w:val="24"/>
          <w:u w:val="single"/>
        </w:rPr>
        <w:t>projekta iesniegum</w:t>
      </w:r>
      <w:r w:rsidR="00E87D6F" w:rsidRPr="00C7019A">
        <w:rPr>
          <w:rFonts w:ascii="Times New Roman" w:eastAsia="Times New Roman" w:hAnsi="Times New Roman"/>
          <w:b/>
          <w:bCs/>
          <w:i/>
          <w:iCs/>
          <w:color w:val="0000FF"/>
          <w:sz w:val="24"/>
          <w:szCs w:val="24"/>
          <w:u w:val="single"/>
        </w:rPr>
        <w:t>ā</w:t>
      </w:r>
      <w:r w:rsidR="004A438D" w:rsidRPr="00C7019A">
        <w:rPr>
          <w:rFonts w:ascii="Times New Roman" w:eastAsia="Times New Roman" w:hAnsi="Times New Roman"/>
          <w:b/>
          <w:bCs/>
          <w:i/>
          <w:iCs/>
          <w:color w:val="0000FF"/>
          <w:sz w:val="24"/>
          <w:szCs w:val="24"/>
          <w:u w:val="single"/>
        </w:rPr>
        <w:t xml:space="preserve"> jāiekļauj </w:t>
      </w:r>
      <w:r w:rsidR="00EC0A40" w:rsidRPr="00C7019A">
        <w:rPr>
          <w:rFonts w:ascii="Times New Roman" w:eastAsia="Times New Roman" w:hAnsi="Times New Roman"/>
          <w:i/>
          <w:iCs/>
          <w:color w:val="0000FF"/>
          <w:sz w:val="24"/>
          <w:szCs w:val="24"/>
        </w:rPr>
        <w:t xml:space="preserve">HP VINPI rādītājs: </w:t>
      </w:r>
      <w:r w:rsidR="000A35B3" w:rsidRPr="00C7019A">
        <w:rPr>
          <w:rFonts w:ascii="Times New Roman" w:eastAsia="Times New Roman" w:hAnsi="Times New Roman"/>
          <w:i/>
          <w:iCs/>
          <w:color w:val="0000FF"/>
          <w:sz w:val="24"/>
          <w:szCs w:val="24"/>
        </w:rPr>
        <w:t>mediju kampaņu, semināru, konferenču un komunikācijas pasākumu skaits, kuros sabiedrības informēšanai tika nodrošināti cilvēkiem ar dažāda veida funkcionāliem traucējumiem piekļūstami formāti (tulkošana zīmju valodā, subtitrēšana, reāllaika transkripcija, raidījumu un pasākumu ieraksti) (VINPI_02.2.).</w:t>
      </w:r>
    </w:p>
    <w:p w14:paraId="210C0A78" w14:textId="77777777" w:rsidR="00347A9B" w:rsidRPr="00C7019A" w:rsidRDefault="00347A9B" w:rsidP="00347A9B">
      <w:pPr>
        <w:pStyle w:val="paragraph"/>
        <w:spacing w:before="0" w:beforeAutospacing="0" w:after="0" w:afterAutospacing="0"/>
        <w:ind w:left="360"/>
        <w:textAlignment w:val="baseline"/>
        <w:rPr>
          <w:i/>
          <w:iCs/>
          <w:color w:val="0000FF"/>
          <w:lang w:eastAsia="en-US"/>
        </w:rPr>
      </w:pPr>
    </w:p>
    <w:p w14:paraId="76F5D54C" w14:textId="79432C6B" w:rsidR="00347A9B" w:rsidRPr="00C7019A" w:rsidRDefault="00347A9B" w:rsidP="00347A9B">
      <w:pPr>
        <w:pStyle w:val="paragraph"/>
        <w:spacing w:before="0" w:beforeAutospacing="0" w:after="0" w:afterAutospacing="0"/>
        <w:ind w:left="360"/>
        <w:textAlignment w:val="baseline"/>
        <w:rPr>
          <w:i/>
          <w:iCs/>
          <w:color w:val="0000FF"/>
          <w:lang w:eastAsia="en-US"/>
        </w:rPr>
      </w:pPr>
      <w:r w:rsidRPr="00C7019A">
        <w:rPr>
          <w:i/>
          <w:iCs/>
          <w:color w:val="0000FF"/>
          <w:lang w:eastAsia="en-US"/>
        </w:rPr>
        <w:t>Projektā var paredzēt arī citus HP VINPI rādītājus, kas izriet no projekta un HP specifisko darbību satura, piemēram: </w:t>
      </w:r>
    </w:p>
    <w:p w14:paraId="5004C3FD" w14:textId="77777777" w:rsidR="00347A9B" w:rsidRPr="00347A9B" w:rsidRDefault="00347A9B" w:rsidP="00733CA7">
      <w:pPr>
        <w:pStyle w:val="paragraph"/>
        <w:numPr>
          <w:ilvl w:val="0"/>
          <w:numId w:val="52"/>
        </w:numPr>
        <w:spacing w:before="0" w:beforeAutospacing="0" w:after="0" w:afterAutospacing="0"/>
        <w:ind w:left="1080" w:firstLine="0"/>
        <w:jc w:val="both"/>
        <w:textAlignment w:val="baseline"/>
        <w:rPr>
          <w:i/>
          <w:iCs/>
          <w:color w:val="0000FF"/>
          <w:lang w:eastAsia="en-US"/>
        </w:rPr>
      </w:pPr>
      <w:r w:rsidRPr="00C7019A">
        <w:rPr>
          <w:i/>
          <w:iCs/>
          <w:color w:val="0000FF"/>
          <w:lang w:eastAsia="en-US"/>
        </w:rPr>
        <w:t xml:space="preserve">Konsultatīva rakstura pasākumu skaits par dzimumu līdztiesības, personu ar invaliditāti vienlīdzīgu iespēju, vecuma </w:t>
      </w:r>
      <w:proofErr w:type="spellStart"/>
      <w:r w:rsidRPr="00C7019A">
        <w:rPr>
          <w:i/>
          <w:iCs/>
          <w:color w:val="0000FF"/>
          <w:lang w:eastAsia="en-US"/>
        </w:rPr>
        <w:t>nediskriminācijas</w:t>
      </w:r>
      <w:proofErr w:type="spellEnd"/>
      <w:r w:rsidRPr="00C7019A">
        <w:rPr>
          <w:i/>
          <w:iCs/>
          <w:color w:val="0000FF"/>
          <w:lang w:eastAsia="en-US"/>
        </w:rPr>
        <w:t xml:space="preserve">, etniskās u.c. piederības un </w:t>
      </w:r>
      <w:proofErr w:type="spellStart"/>
      <w:r w:rsidRPr="00C7019A">
        <w:rPr>
          <w:i/>
          <w:iCs/>
          <w:color w:val="0000FF"/>
          <w:lang w:eastAsia="en-US"/>
        </w:rPr>
        <w:t>pamattiesību</w:t>
      </w:r>
      <w:proofErr w:type="spellEnd"/>
      <w:r w:rsidRPr="00C7019A">
        <w:rPr>
          <w:i/>
          <w:iCs/>
          <w:color w:val="0000FF"/>
          <w:lang w:eastAsia="en-US"/>
        </w:rPr>
        <w:t xml:space="preserve"> jautājumiem, tostarp</w:t>
      </w:r>
      <w:r w:rsidRPr="00347A9B">
        <w:rPr>
          <w:i/>
          <w:iCs/>
          <w:color w:val="0000FF"/>
          <w:lang w:eastAsia="en-US"/>
        </w:rPr>
        <w:t xml:space="preserve"> par  tiesiskajiem un praktiskajiem aspektiem (VINPI_01); </w:t>
      </w:r>
    </w:p>
    <w:p w14:paraId="61DF92A8" w14:textId="77777777" w:rsidR="00347A9B" w:rsidRPr="00347A9B" w:rsidRDefault="00347A9B" w:rsidP="00733CA7">
      <w:pPr>
        <w:pStyle w:val="paragraph"/>
        <w:numPr>
          <w:ilvl w:val="0"/>
          <w:numId w:val="53"/>
        </w:numPr>
        <w:spacing w:before="0" w:beforeAutospacing="0" w:after="0" w:afterAutospacing="0"/>
        <w:ind w:left="1080" w:firstLine="0"/>
        <w:jc w:val="both"/>
        <w:textAlignment w:val="baseline"/>
        <w:rPr>
          <w:i/>
          <w:iCs/>
          <w:color w:val="0000FF"/>
          <w:lang w:eastAsia="en-US"/>
        </w:rPr>
      </w:pPr>
      <w:r w:rsidRPr="00347A9B">
        <w:rPr>
          <w:i/>
          <w:iCs/>
          <w:color w:val="0000FF"/>
          <w:lang w:eastAsia="en-US"/>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347A9B">
        <w:rPr>
          <w:i/>
          <w:iCs/>
          <w:color w:val="0000FF"/>
          <w:lang w:eastAsia="en-US"/>
        </w:rPr>
        <w:t>pamattiesību</w:t>
      </w:r>
      <w:proofErr w:type="spellEnd"/>
      <w:r w:rsidRPr="00347A9B">
        <w:rPr>
          <w:i/>
          <w:iCs/>
          <w:color w:val="0000FF"/>
          <w:lang w:eastAsia="en-US"/>
        </w:rPr>
        <w:t xml:space="preserve"> jautājumi, tostarp par tiesiskajiem un praktiskajiem aspektiem. (VINPI_02.1.); </w:t>
      </w:r>
    </w:p>
    <w:p w14:paraId="590A1763" w14:textId="77777777" w:rsidR="00347A9B" w:rsidRPr="00347A9B" w:rsidRDefault="00347A9B" w:rsidP="00733CA7">
      <w:pPr>
        <w:pStyle w:val="paragraph"/>
        <w:numPr>
          <w:ilvl w:val="0"/>
          <w:numId w:val="54"/>
        </w:numPr>
        <w:spacing w:before="0" w:beforeAutospacing="0" w:after="0" w:afterAutospacing="0"/>
        <w:ind w:left="1080" w:firstLine="0"/>
        <w:jc w:val="both"/>
        <w:textAlignment w:val="baseline"/>
        <w:rPr>
          <w:i/>
          <w:iCs/>
          <w:color w:val="0000FF"/>
          <w:lang w:eastAsia="en-US"/>
        </w:rPr>
      </w:pPr>
      <w:r w:rsidRPr="00347A9B">
        <w:rPr>
          <w:i/>
          <w:iCs/>
          <w:color w:val="0000FF"/>
          <w:lang w:eastAsia="en-US"/>
        </w:rPr>
        <w:t>Atbalstu saņēmušo sociālās atstumtības un nabadzības riskam pakļauto personu skaits (VINPI_04). </w:t>
      </w:r>
    </w:p>
    <w:p w14:paraId="123BF06E" w14:textId="45B9E677" w:rsidR="00C9154F" w:rsidRDefault="00C9154F" w:rsidP="0084236A">
      <w:pPr>
        <w:spacing w:before="240"/>
        <w:jc w:val="both"/>
        <w:rPr>
          <w:rFonts w:eastAsia="Times New Roman"/>
          <w:sz w:val="32"/>
          <w:szCs w:val="32"/>
          <w:highlight w:val="yellow"/>
        </w:rPr>
      </w:pPr>
    </w:p>
    <w:p w14:paraId="50267FE0" w14:textId="77777777" w:rsidR="002A77CD" w:rsidRPr="00A564A5" w:rsidRDefault="002A77CD"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8"/>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9"/>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395891B0" w14:textId="77777777" w:rsidR="00D52BC4" w:rsidRPr="00D52BC4" w:rsidRDefault="00D52BC4" w:rsidP="00D52BC4">
      <w:pPr>
        <w:spacing w:before="60" w:after="60"/>
        <w:jc w:val="both"/>
        <w:rPr>
          <w:i/>
          <w:iCs/>
          <w:color w:val="0000FF"/>
        </w:rPr>
      </w:pPr>
      <w:bookmarkStart w:id="9" w:name="_Hlk165640377"/>
      <w:r w:rsidRPr="00D52BC4">
        <w:rPr>
          <w:b/>
          <w:bCs/>
          <w:i/>
          <w:iCs/>
          <w:color w:val="0000FF"/>
        </w:rPr>
        <w:t>Šajā sadaļā projekta iesniedzējs</w:t>
      </w:r>
      <w:r w:rsidRPr="00D52BC4">
        <w:rPr>
          <w:i/>
          <w:iCs/>
          <w:color w:val="0000FF"/>
        </w:rPr>
        <w:t>:</w:t>
      </w:r>
    </w:p>
    <w:p w14:paraId="00798668" w14:textId="77777777" w:rsidR="00FC5C9C" w:rsidRDefault="007E6A51" w:rsidP="00733CA7">
      <w:pPr>
        <w:pStyle w:val="ListParagraph"/>
        <w:numPr>
          <w:ilvl w:val="0"/>
          <w:numId w:val="34"/>
        </w:numPr>
        <w:spacing w:before="120"/>
        <w:ind w:left="709" w:hanging="425"/>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u w:val="single"/>
          <w:lang w:eastAsia="lv-LV"/>
        </w:rPr>
        <w:t xml:space="preserve">piesaista </w:t>
      </w:r>
      <w:bookmarkStart w:id="10" w:name="_Hlk152099197"/>
      <w:bookmarkStart w:id="11" w:name="_Hlk159859245"/>
      <w:r w:rsidR="00CB3C2E">
        <w:rPr>
          <w:rFonts w:ascii="Times New Roman" w:eastAsiaTheme="minorEastAsia" w:hAnsi="Times New Roman"/>
          <w:i/>
          <w:iCs/>
          <w:color w:val="0000FF"/>
          <w:sz w:val="24"/>
          <w:szCs w:val="24"/>
          <w:u w:val="single"/>
          <w:lang w:eastAsia="lv-LV"/>
        </w:rPr>
        <w:t>HP VINPI</w:t>
      </w:r>
      <w:r w:rsidR="00F42281" w:rsidRPr="00E5417C">
        <w:rPr>
          <w:rFonts w:ascii="Times New Roman" w:eastAsiaTheme="minorEastAsia" w:hAnsi="Times New Roman"/>
          <w:i/>
          <w:iCs/>
          <w:color w:val="0000FF"/>
          <w:sz w:val="24"/>
          <w:szCs w:val="24"/>
          <w:lang w:eastAsia="lv-LV"/>
        </w:rPr>
        <w:t xml:space="preserve"> </w:t>
      </w:r>
      <w:bookmarkEnd w:id="10"/>
      <w:r w:rsidR="00F42281" w:rsidRPr="00FC5C9C">
        <w:rPr>
          <w:rFonts w:ascii="Times New Roman" w:eastAsiaTheme="minorEastAsia" w:hAnsi="Times New Roman"/>
          <w:b/>
          <w:bCs/>
          <w:i/>
          <w:iCs/>
          <w:color w:val="0000FF"/>
          <w:sz w:val="24"/>
          <w:szCs w:val="24"/>
          <w:u w:val="single"/>
          <w:lang w:eastAsia="lv-LV"/>
        </w:rPr>
        <w:t>rādītāju</w:t>
      </w:r>
      <w:bookmarkEnd w:id="11"/>
      <w:r w:rsidR="00F42281" w:rsidRPr="00FC5C9C">
        <w:rPr>
          <w:rFonts w:ascii="Times New Roman" w:eastAsiaTheme="minorEastAsia" w:hAnsi="Times New Roman"/>
          <w:b/>
          <w:bCs/>
          <w:i/>
          <w:iCs/>
          <w:color w:val="0000FF"/>
          <w:sz w:val="24"/>
          <w:szCs w:val="24"/>
          <w:lang w:eastAsia="lv-LV"/>
        </w:rPr>
        <w:t>,</w:t>
      </w:r>
      <w:r w:rsidR="00F42281" w:rsidRPr="00E5417C">
        <w:rPr>
          <w:rFonts w:ascii="Times New Roman" w:eastAsiaTheme="minorEastAsia" w:hAnsi="Times New Roman"/>
          <w:i/>
          <w:iCs/>
          <w:color w:val="0000FF"/>
          <w:sz w:val="24"/>
          <w:szCs w:val="24"/>
          <w:lang w:eastAsia="lv-LV"/>
        </w:rPr>
        <w:t xml:space="preserve"> kas noteikt</w:t>
      </w:r>
      <w:r>
        <w:rPr>
          <w:rFonts w:ascii="Times New Roman" w:eastAsiaTheme="minorEastAsia" w:hAnsi="Times New Roman"/>
          <w:i/>
          <w:iCs/>
          <w:color w:val="0000FF"/>
          <w:sz w:val="24"/>
          <w:szCs w:val="24"/>
          <w:lang w:eastAsia="lv-LV"/>
        </w:rPr>
        <w:t>s</w:t>
      </w:r>
      <w:r w:rsidR="00F42281" w:rsidRPr="00E5417C">
        <w:rPr>
          <w:rFonts w:ascii="Times New Roman" w:eastAsiaTheme="minorEastAsia" w:hAnsi="Times New Roman"/>
          <w:i/>
          <w:iCs/>
          <w:color w:val="0000FF"/>
          <w:sz w:val="24"/>
          <w:szCs w:val="24"/>
          <w:lang w:eastAsia="lv-LV"/>
        </w:rPr>
        <w:t xml:space="preserve"> MK noteikumu </w:t>
      </w:r>
      <w:r w:rsidR="000E574A" w:rsidRPr="00E5417C">
        <w:rPr>
          <w:rFonts w:ascii="Times New Roman" w:eastAsiaTheme="minorEastAsia" w:hAnsi="Times New Roman"/>
          <w:i/>
          <w:iCs/>
          <w:color w:val="0000FF"/>
          <w:sz w:val="24"/>
          <w:szCs w:val="24"/>
          <w:lang w:eastAsia="lv-LV"/>
        </w:rPr>
        <w:t>2</w:t>
      </w:r>
      <w:r w:rsidR="00FC5C9C">
        <w:rPr>
          <w:rFonts w:ascii="Times New Roman" w:eastAsiaTheme="minorEastAsia" w:hAnsi="Times New Roman"/>
          <w:i/>
          <w:iCs/>
          <w:color w:val="0000FF"/>
          <w:sz w:val="24"/>
          <w:szCs w:val="24"/>
          <w:lang w:eastAsia="lv-LV"/>
        </w:rPr>
        <w:t>7.1</w:t>
      </w:r>
      <w:r w:rsidR="00F42281" w:rsidRPr="00E5417C">
        <w:rPr>
          <w:rFonts w:ascii="Times New Roman" w:eastAsiaTheme="minorEastAsia" w:hAnsi="Times New Roman"/>
          <w:i/>
          <w:iCs/>
          <w:color w:val="0000FF"/>
          <w:sz w:val="24"/>
          <w:szCs w:val="24"/>
          <w:lang w:eastAsia="lv-LV"/>
        </w:rPr>
        <w:t>. apakšpunktā:</w:t>
      </w:r>
    </w:p>
    <w:p w14:paraId="2AD07D6A" w14:textId="3600B214" w:rsidR="00D52BC4" w:rsidRDefault="00FC5C9C" w:rsidP="00733CA7">
      <w:pPr>
        <w:pStyle w:val="ListParagraph"/>
        <w:numPr>
          <w:ilvl w:val="1"/>
          <w:numId w:val="34"/>
        </w:numPr>
        <w:spacing w:before="120"/>
        <w:jc w:val="both"/>
        <w:rPr>
          <w:rFonts w:ascii="Times New Roman" w:hAnsi="Times New Roman"/>
          <w:i/>
          <w:color w:val="0000FF"/>
          <w:sz w:val="24"/>
          <w:szCs w:val="24"/>
        </w:rPr>
      </w:pPr>
      <w:r w:rsidRPr="00FC5C9C">
        <w:rPr>
          <w:rFonts w:ascii="Times New Roman" w:hAnsi="Times New Roman"/>
          <w:i/>
          <w:color w:val="0000FF"/>
          <w:sz w:val="24"/>
          <w:szCs w:val="24"/>
        </w:rPr>
        <w:t>mediju kampaņu, semināru, konferenču un komunikācijas pasākumu skaits, kuros sabiedrības informēšanai tika nodrošināti cilvēkiem ar dažāda veida funkcionāliem traucējumiem piekļūstami formāti (tulkošana zīmju valodā, subtitrēšana, reāllaika transkripcija, raidījumu un pasākumu ieraksti)</w:t>
      </w:r>
      <w:r w:rsidR="00CE799D">
        <w:rPr>
          <w:rFonts w:ascii="Times New Roman" w:hAnsi="Times New Roman"/>
          <w:i/>
          <w:color w:val="0000FF"/>
          <w:sz w:val="24"/>
          <w:szCs w:val="24"/>
        </w:rPr>
        <w:t>.</w:t>
      </w:r>
    </w:p>
    <w:p w14:paraId="7F919069" w14:textId="77777777" w:rsidR="00CE799D" w:rsidRPr="00CE799D" w:rsidRDefault="00CE799D" w:rsidP="00CE799D">
      <w:pPr>
        <w:pStyle w:val="ListParagraph"/>
        <w:spacing w:before="120"/>
        <w:ind w:left="1440"/>
        <w:jc w:val="both"/>
        <w:rPr>
          <w:rFonts w:ascii="Times New Roman" w:hAnsi="Times New Roman"/>
          <w:i/>
          <w:color w:val="0000FF"/>
          <w:sz w:val="24"/>
          <w:szCs w:val="24"/>
        </w:rPr>
      </w:pPr>
    </w:p>
    <w:p w14:paraId="1B680AE6" w14:textId="12B86CE6" w:rsidR="00D52BC4" w:rsidRPr="00796353" w:rsidRDefault="00495FD9" w:rsidP="00733CA7">
      <w:pPr>
        <w:pStyle w:val="ListParagraph"/>
        <w:numPr>
          <w:ilvl w:val="0"/>
          <w:numId w:val="34"/>
        </w:numPr>
        <w:spacing w:before="60" w:after="60"/>
        <w:ind w:left="709"/>
        <w:jc w:val="both"/>
        <w:rPr>
          <w:rFonts w:ascii="Times New Roman" w:hAnsi="Times New Roman"/>
          <w:i/>
          <w:color w:val="0000FF"/>
          <w:sz w:val="24"/>
          <w:szCs w:val="24"/>
        </w:rPr>
      </w:pPr>
      <w:r w:rsidRPr="00AB2D4C">
        <w:rPr>
          <w:rFonts w:ascii="Times New Roman" w:hAnsi="Times New Roman"/>
          <w:b/>
          <w:bCs/>
          <w:i/>
          <w:color w:val="0000FF"/>
          <w:sz w:val="24"/>
          <w:szCs w:val="24"/>
          <w:u w:val="single"/>
        </w:rPr>
        <w:t xml:space="preserve">norāda </w:t>
      </w:r>
      <w:r w:rsidRPr="00AB2D4C">
        <w:rPr>
          <w:rFonts w:ascii="Times New Roman" w:hAnsi="Times New Roman"/>
          <w:b/>
          <w:bCs/>
          <w:i/>
          <w:iCs/>
          <w:color w:val="0000FF"/>
          <w:sz w:val="24"/>
          <w:szCs w:val="24"/>
          <w:u w:val="single"/>
        </w:rPr>
        <w:t>projekt</w:t>
      </w:r>
      <w:r w:rsidR="5783C1D4" w:rsidRPr="00AB2D4C">
        <w:rPr>
          <w:rFonts w:ascii="Times New Roman" w:hAnsi="Times New Roman"/>
          <w:b/>
          <w:bCs/>
          <w:i/>
          <w:iCs/>
          <w:color w:val="0000FF"/>
          <w:sz w:val="24"/>
          <w:szCs w:val="24"/>
          <w:u w:val="single"/>
        </w:rPr>
        <w:t>a</w:t>
      </w:r>
      <w:r w:rsidRPr="00AB2D4C">
        <w:rPr>
          <w:rFonts w:ascii="Times New Roman" w:hAnsi="Times New Roman"/>
          <w:b/>
          <w:bCs/>
          <w:i/>
          <w:color w:val="0000FF"/>
          <w:sz w:val="24"/>
          <w:szCs w:val="24"/>
          <w:u w:val="single"/>
        </w:rPr>
        <w:t xml:space="preserve"> darbīb</w:t>
      </w:r>
      <w:r w:rsidR="0091475D" w:rsidRPr="00AB2D4C">
        <w:rPr>
          <w:rFonts w:ascii="Times New Roman" w:hAnsi="Times New Roman"/>
          <w:b/>
          <w:bCs/>
          <w:i/>
          <w:color w:val="0000FF"/>
          <w:sz w:val="24"/>
          <w:szCs w:val="24"/>
          <w:u w:val="single"/>
        </w:rPr>
        <w:t>u</w:t>
      </w:r>
      <w:r w:rsidRPr="00AB2D4C">
        <w:rPr>
          <w:rFonts w:ascii="Times New Roman" w:hAnsi="Times New Roman"/>
          <w:b/>
          <w:bCs/>
          <w:i/>
          <w:color w:val="0000FF"/>
          <w:sz w:val="24"/>
          <w:szCs w:val="24"/>
          <w:u w:val="single"/>
        </w:rPr>
        <w:t xml:space="preserve"> un/vai </w:t>
      </w:r>
      <w:proofErr w:type="spellStart"/>
      <w:r w:rsidRPr="00AB2D4C">
        <w:rPr>
          <w:rFonts w:ascii="Times New Roman" w:hAnsi="Times New Roman"/>
          <w:b/>
          <w:bCs/>
          <w:i/>
          <w:color w:val="0000FF"/>
          <w:sz w:val="24"/>
          <w:szCs w:val="24"/>
          <w:u w:val="single"/>
        </w:rPr>
        <w:t>apakšdarbīb</w:t>
      </w:r>
      <w:r w:rsidR="00F01CD1" w:rsidRPr="00AB2D4C">
        <w:rPr>
          <w:rFonts w:ascii="Times New Roman" w:hAnsi="Times New Roman"/>
          <w:b/>
          <w:bCs/>
          <w:i/>
          <w:color w:val="0000FF"/>
          <w:sz w:val="24"/>
          <w:szCs w:val="24"/>
          <w:u w:val="single"/>
        </w:rPr>
        <w:t>u</w:t>
      </w:r>
      <w:proofErr w:type="spellEnd"/>
      <w:r w:rsidR="0091475D" w:rsidRPr="00AB2D4C">
        <w:rPr>
          <w:rFonts w:ascii="Times New Roman" w:hAnsi="Times New Roman"/>
          <w:b/>
          <w:bCs/>
          <w:i/>
          <w:color w:val="0000FF"/>
          <w:sz w:val="24"/>
          <w:szCs w:val="24"/>
          <w:u w:val="single"/>
        </w:rPr>
        <w:t xml:space="preserve"> īstenošanas </w:t>
      </w:r>
      <w:r w:rsidR="00CE799D">
        <w:rPr>
          <w:rFonts w:ascii="Times New Roman" w:hAnsi="Times New Roman"/>
          <w:b/>
          <w:bCs/>
          <w:i/>
          <w:color w:val="0000FF"/>
          <w:sz w:val="24"/>
          <w:szCs w:val="24"/>
          <w:u w:val="single"/>
        </w:rPr>
        <w:t>darbību</w:t>
      </w:r>
      <w:r w:rsidR="00AB1C76">
        <w:rPr>
          <w:rFonts w:ascii="Times New Roman" w:hAnsi="Times New Roman"/>
          <w:b/>
          <w:bCs/>
          <w:i/>
          <w:color w:val="0000FF"/>
          <w:sz w:val="24"/>
          <w:szCs w:val="24"/>
          <w:u w:val="single"/>
        </w:rPr>
        <w:t xml:space="preserve"> </w:t>
      </w:r>
      <w:r w:rsidR="0091475D" w:rsidRPr="00AB2D4C">
        <w:rPr>
          <w:rFonts w:ascii="Times New Roman" w:hAnsi="Times New Roman"/>
          <w:b/>
          <w:bCs/>
          <w:i/>
          <w:color w:val="0000FF"/>
          <w:sz w:val="24"/>
          <w:szCs w:val="24"/>
          <w:u w:val="single"/>
        </w:rPr>
        <w:t>re</w:t>
      </w:r>
      <w:r w:rsidR="00F01CD1" w:rsidRPr="00AB2D4C">
        <w:rPr>
          <w:rFonts w:ascii="Times New Roman" w:hAnsi="Times New Roman"/>
          <w:b/>
          <w:bCs/>
          <w:i/>
          <w:color w:val="0000FF"/>
          <w:sz w:val="24"/>
          <w:szCs w:val="24"/>
          <w:u w:val="single"/>
        </w:rPr>
        <w:t>zultātus</w:t>
      </w:r>
      <w:r w:rsidR="006F0115" w:rsidRPr="00796353">
        <w:rPr>
          <w:rFonts w:ascii="Times New Roman" w:hAnsi="Times New Roman"/>
          <w:i/>
          <w:color w:val="0000FF"/>
          <w:sz w:val="24"/>
          <w:szCs w:val="24"/>
        </w:rPr>
        <w:t xml:space="preserve">, kas </w:t>
      </w:r>
      <w:r w:rsidR="005F3941" w:rsidRPr="00796353">
        <w:rPr>
          <w:rFonts w:ascii="Times New Roman" w:hAnsi="Times New Roman"/>
          <w:i/>
          <w:color w:val="0000FF"/>
          <w:sz w:val="24"/>
          <w:szCs w:val="24"/>
        </w:rPr>
        <w:t xml:space="preserve">ir atbilstoši definēti, </w:t>
      </w:r>
      <w:r w:rsidR="00AE0731" w:rsidRPr="00796353">
        <w:rPr>
          <w:rFonts w:ascii="Times New Roman" w:hAnsi="Times New Roman"/>
          <w:i/>
          <w:color w:val="0000FF"/>
          <w:sz w:val="24"/>
          <w:szCs w:val="24"/>
        </w:rPr>
        <w:t>sasniedzam</w:t>
      </w:r>
      <w:r w:rsidR="005F3941" w:rsidRPr="00796353">
        <w:rPr>
          <w:rFonts w:ascii="Times New Roman" w:hAnsi="Times New Roman"/>
          <w:i/>
          <w:color w:val="0000FF"/>
          <w:sz w:val="24"/>
          <w:szCs w:val="24"/>
        </w:rPr>
        <w:t>i</w:t>
      </w:r>
      <w:r w:rsidR="00C30E1D" w:rsidRPr="00796353">
        <w:rPr>
          <w:rFonts w:ascii="Times New Roman" w:hAnsi="Times New Roman"/>
          <w:i/>
          <w:color w:val="0000FF"/>
          <w:sz w:val="24"/>
          <w:szCs w:val="24"/>
        </w:rPr>
        <w:t xml:space="preserve">, </w:t>
      </w:r>
      <w:r w:rsidR="00AE0731" w:rsidRPr="00796353">
        <w:rPr>
          <w:rFonts w:ascii="Times New Roman" w:hAnsi="Times New Roman"/>
          <w:i/>
          <w:color w:val="0000FF"/>
          <w:sz w:val="24"/>
          <w:szCs w:val="24"/>
        </w:rPr>
        <w:t>izmērām</w:t>
      </w:r>
      <w:r w:rsidR="00EF1DDC" w:rsidRPr="00796353">
        <w:rPr>
          <w:rFonts w:ascii="Times New Roman" w:hAnsi="Times New Roman"/>
          <w:i/>
          <w:color w:val="0000FF"/>
          <w:sz w:val="24"/>
          <w:szCs w:val="24"/>
        </w:rPr>
        <w:t>i</w:t>
      </w:r>
      <w:r w:rsidRPr="00796353">
        <w:rPr>
          <w:rFonts w:ascii="Times New Roman" w:hAnsi="Times New Roman"/>
          <w:i/>
          <w:color w:val="0000FF"/>
          <w:sz w:val="24"/>
          <w:szCs w:val="24"/>
        </w:rPr>
        <w:t xml:space="preserve"> </w:t>
      </w:r>
      <w:r w:rsidR="00C30E1D" w:rsidRPr="00796353">
        <w:rPr>
          <w:rFonts w:ascii="Times New Roman" w:hAnsi="Times New Roman"/>
          <w:i/>
          <w:color w:val="0000FF"/>
          <w:sz w:val="24"/>
          <w:szCs w:val="24"/>
        </w:rPr>
        <w:t>un pārbaudām</w:t>
      </w:r>
      <w:r w:rsidR="00EF1DDC" w:rsidRPr="00796353">
        <w:rPr>
          <w:rFonts w:ascii="Times New Roman" w:hAnsi="Times New Roman"/>
          <w:i/>
          <w:color w:val="0000FF"/>
          <w:sz w:val="24"/>
          <w:szCs w:val="24"/>
        </w:rPr>
        <w:t xml:space="preserve">i. Projekta darbību vai </w:t>
      </w:r>
      <w:proofErr w:type="spellStart"/>
      <w:r w:rsidR="00EF1DDC" w:rsidRPr="00796353">
        <w:rPr>
          <w:rFonts w:ascii="Times New Roman" w:hAnsi="Times New Roman"/>
          <w:i/>
          <w:color w:val="0000FF"/>
          <w:sz w:val="24"/>
          <w:szCs w:val="24"/>
        </w:rPr>
        <w:t>apakšdarbību</w:t>
      </w:r>
      <w:proofErr w:type="spellEnd"/>
      <w:r w:rsidR="00EF1DDC" w:rsidRPr="00796353">
        <w:rPr>
          <w:rFonts w:ascii="Times New Roman" w:hAnsi="Times New Roman"/>
          <w:i/>
          <w:color w:val="0000FF"/>
          <w:sz w:val="24"/>
          <w:szCs w:val="24"/>
        </w:rPr>
        <w:t xml:space="preserve"> </w:t>
      </w:r>
      <w:r w:rsidR="009E324F" w:rsidRPr="00796353">
        <w:rPr>
          <w:rFonts w:ascii="Times New Roman" w:hAnsi="Times New Roman"/>
          <w:i/>
          <w:color w:val="0000FF"/>
          <w:sz w:val="24"/>
          <w:szCs w:val="24"/>
        </w:rPr>
        <w:t xml:space="preserve">rezultāti ir </w:t>
      </w:r>
      <w:r w:rsidRPr="00796353">
        <w:rPr>
          <w:rFonts w:ascii="Times New Roman" w:hAnsi="Times New Roman"/>
          <w:i/>
          <w:color w:val="0000FF"/>
          <w:sz w:val="24"/>
          <w:szCs w:val="24"/>
        </w:rPr>
        <w:t>definējami projekta līmenī</w:t>
      </w:r>
      <w:r w:rsidR="008C2101" w:rsidRPr="00796353">
        <w:rPr>
          <w:rFonts w:ascii="Times New Roman" w:hAnsi="Times New Roman"/>
          <w:i/>
          <w:color w:val="0000FF"/>
          <w:sz w:val="24"/>
          <w:szCs w:val="24"/>
        </w:rPr>
        <w:t>.</w:t>
      </w:r>
    </w:p>
    <w:p w14:paraId="4A85B5B4" w14:textId="2F7A48E4" w:rsidR="008C2101" w:rsidRPr="00796353" w:rsidRDefault="008C2101" w:rsidP="00733CA7">
      <w:pPr>
        <w:pStyle w:val="ListParagraph"/>
        <w:numPr>
          <w:ilvl w:val="0"/>
          <w:numId w:val="2"/>
        </w:numPr>
        <w:spacing w:before="60" w:after="60"/>
        <w:ind w:left="1418"/>
        <w:jc w:val="both"/>
        <w:rPr>
          <w:rFonts w:ascii="Times New Roman" w:hAnsi="Times New Roman"/>
          <w:b/>
          <w:bCs/>
          <w:i/>
          <w:color w:val="0000FF"/>
          <w:sz w:val="24"/>
          <w:szCs w:val="24"/>
        </w:rPr>
      </w:pPr>
      <w:r w:rsidRPr="00796353">
        <w:rPr>
          <w:rFonts w:ascii="Times New Roman" w:hAnsi="Times New Roman"/>
          <w:b/>
          <w:bCs/>
          <w:i/>
          <w:color w:val="0000FF"/>
          <w:sz w:val="24"/>
          <w:szCs w:val="24"/>
        </w:rPr>
        <w:t xml:space="preserve">Katrai </w:t>
      </w:r>
      <w:r w:rsidR="00D213E0" w:rsidRPr="00796353">
        <w:rPr>
          <w:rFonts w:ascii="Times New Roman" w:hAnsi="Times New Roman"/>
          <w:b/>
          <w:bCs/>
          <w:i/>
          <w:color w:val="0000FF"/>
          <w:sz w:val="24"/>
          <w:szCs w:val="24"/>
        </w:rPr>
        <w:t xml:space="preserve">projekta darbībai vai tās zemākā līmeņa </w:t>
      </w:r>
      <w:proofErr w:type="spellStart"/>
      <w:r w:rsidR="00D213E0" w:rsidRPr="00796353">
        <w:rPr>
          <w:rFonts w:ascii="Times New Roman" w:hAnsi="Times New Roman"/>
          <w:b/>
          <w:bCs/>
          <w:i/>
          <w:color w:val="0000FF"/>
          <w:sz w:val="24"/>
          <w:szCs w:val="24"/>
        </w:rPr>
        <w:t>apakšdarbībai</w:t>
      </w:r>
      <w:proofErr w:type="spellEnd"/>
      <w:r w:rsidR="00D213E0" w:rsidRPr="00796353">
        <w:rPr>
          <w:rFonts w:ascii="Times New Roman" w:hAnsi="Times New Roman"/>
          <w:b/>
          <w:bCs/>
          <w:i/>
          <w:color w:val="0000FF"/>
          <w:sz w:val="24"/>
          <w:szCs w:val="24"/>
        </w:rPr>
        <w:t xml:space="preserve"> ir jābūt definētam </w:t>
      </w:r>
      <w:r w:rsidR="00B0035A" w:rsidRPr="00796353">
        <w:rPr>
          <w:rFonts w:ascii="Times New Roman" w:hAnsi="Times New Roman"/>
          <w:b/>
          <w:bCs/>
          <w:i/>
          <w:color w:val="0000FF"/>
          <w:sz w:val="24"/>
          <w:szCs w:val="24"/>
        </w:rPr>
        <w:t xml:space="preserve">vismaz vienam </w:t>
      </w:r>
      <w:r w:rsidR="00D213E0" w:rsidRPr="00796353">
        <w:rPr>
          <w:rFonts w:ascii="Times New Roman" w:hAnsi="Times New Roman"/>
          <w:b/>
          <w:bCs/>
          <w:i/>
          <w:color w:val="0000FF"/>
          <w:sz w:val="24"/>
          <w:szCs w:val="24"/>
        </w:rPr>
        <w:t>tās īstenošanas rezultāt</w:t>
      </w:r>
      <w:r w:rsidR="00B0035A" w:rsidRPr="00796353">
        <w:rPr>
          <w:rFonts w:ascii="Times New Roman" w:hAnsi="Times New Roman"/>
          <w:b/>
          <w:bCs/>
          <w:i/>
          <w:color w:val="0000FF"/>
          <w:sz w:val="24"/>
          <w:szCs w:val="24"/>
        </w:rPr>
        <w:t>a</w:t>
      </w:r>
      <w:r w:rsidR="00D213E0" w:rsidRPr="00796353">
        <w:rPr>
          <w:rFonts w:ascii="Times New Roman" w:hAnsi="Times New Roman"/>
          <w:b/>
          <w:bCs/>
          <w:i/>
          <w:color w:val="0000FF"/>
          <w:sz w:val="24"/>
          <w:szCs w:val="24"/>
        </w:rPr>
        <w:t>m</w:t>
      </w:r>
      <w:r w:rsidR="00AB1C76">
        <w:rPr>
          <w:rFonts w:ascii="Times New Roman" w:hAnsi="Times New Roman"/>
          <w:b/>
          <w:bCs/>
          <w:i/>
          <w:color w:val="0000FF"/>
          <w:sz w:val="24"/>
          <w:szCs w:val="24"/>
        </w:rPr>
        <w:t xml:space="preserve"> (darbības rezultātam)</w:t>
      </w:r>
      <w:r w:rsidR="00D213E0" w:rsidRPr="00796353">
        <w:rPr>
          <w:rFonts w:ascii="Times New Roman" w:hAnsi="Times New Roman"/>
          <w:b/>
          <w:bCs/>
          <w:i/>
          <w:color w:val="0000FF"/>
          <w:sz w:val="24"/>
          <w:szCs w:val="24"/>
        </w:rPr>
        <w:t xml:space="preserve"> un norādītai </w:t>
      </w:r>
      <w:r w:rsidR="00B0035A" w:rsidRPr="00796353">
        <w:rPr>
          <w:rFonts w:ascii="Times New Roman" w:hAnsi="Times New Roman"/>
          <w:b/>
          <w:bCs/>
          <w:i/>
          <w:color w:val="0000FF"/>
          <w:sz w:val="24"/>
          <w:szCs w:val="24"/>
        </w:rPr>
        <w:t>skaitliskai vērtībai.</w:t>
      </w:r>
      <w:r w:rsidR="00B34446" w:rsidRPr="00796353">
        <w:rPr>
          <w:rFonts w:ascii="Times New Roman" w:hAnsi="Times New Roman"/>
          <w:b/>
          <w:bCs/>
          <w:i/>
          <w:color w:val="0000FF"/>
          <w:sz w:val="24"/>
          <w:szCs w:val="24"/>
        </w:rPr>
        <w:t xml:space="preserve"> </w:t>
      </w:r>
    </w:p>
    <w:p w14:paraId="1E46EF95" w14:textId="77777777" w:rsidR="00F727D4" w:rsidRPr="00033304" w:rsidRDefault="00F727D4" w:rsidP="00033304">
      <w:pPr>
        <w:spacing w:before="60" w:after="60"/>
        <w:jc w:val="both"/>
        <w:rPr>
          <w:i/>
          <w:color w:val="0000FF"/>
        </w:rPr>
      </w:pPr>
    </w:p>
    <w:p w14:paraId="11F697E8" w14:textId="6A3ABE62" w:rsidR="00B264D3" w:rsidRPr="005D008A" w:rsidRDefault="00A50F8C" w:rsidP="00733CA7">
      <w:pPr>
        <w:numPr>
          <w:ilvl w:val="0"/>
          <w:numId w:val="33"/>
        </w:numPr>
        <w:spacing w:before="60" w:after="60" w:line="259" w:lineRule="auto"/>
        <w:ind w:left="1134" w:hanging="567"/>
        <w:contextualSpacing/>
        <w:jc w:val="both"/>
        <w:rPr>
          <w:rFonts w:eastAsia="Calibri"/>
          <w:i/>
          <w:color w:val="0000FF"/>
          <w:lang w:eastAsia="en-US"/>
        </w:rPr>
      </w:pPr>
      <w:r>
        <w:rPr>
          <w:rFonts w:eastAsia="Calibri"/>
          <w:i/>
          <w:color w:val="0000FF"/>
          <w:lang w:eastAsia="en-US"/>
        </w:rPr>
        <w:lastRenderedPageBreak/>
        <w:t xml:space="preserve">HP VINPI </w:t>
      </w:r>
      <w:r w:rsidR="002002AC">
        <w:rPr>
          <w:rFonts w:eastAsia="Calibri"/>
          <w:i/>
          <w:color w:val="0000FF"/>
          <w:lang w:eastAsia="en-US"/>
        </w:rPr>
        <w:t xml:space="preserve">rādītājiem, kuriem </w:t>
      </w:r>
      <w:r w:rsidR="00256243">
        <w:rPr>
          <w:rFonts w:eastAsia="Calibri"/>
          <w:i/>
          <w:color w:val="0000FF"/>
          <w:lang w:eastAsia="en-US"/>
        </w:rPr>
        <w:t xml:space="preserve">nevar </w:t>
      </w:r>
      <w:r w:rsidR="00024964">
        <w:rPr>
          <w:rFonts w:eastAsia="Calibri"/>
          <w:i/>
          <w:color w:val="0000FF"/>
          <w:lang w:eastAsia="en-US"/>
        </w:rPr>
        <w:t xml:space="preserve">sākotnēji noteikt </w:t>
      </w:r>
      <w:r w:rsidR="00AE1070">
        <w:rPr>
          <w:rFonts w:eastAsia="Calibri"/>
          <w:i/>
          <w:color w:val="0000FF"/>
          <w:lang w:eastAsia="en-US"/>
        </w:rPr>
        <w:t>vērtību</w:t>
      </w:r>
      <w:r w:rsidR="00E43F5D">
        <w:rPr>
          <w:rFonts w:eastAsia="Calibri"/>
          <w:i/>
          <w:color w:val="0000FF"/>
          <w:lang w:eastAsia="en-US"/>
        </w:rPr>
        <w:t xml:space="preserve">, </w:t>
      </w:r>
      <w:r w:rsidR="0094184F">
        <w:rPr>
          <w:rFonts w:eastAsia="Calibri"/>
          <w:i/>
          <w:color w:val="0000FF"/>
          <w:lang w:eastAsia="en-US"/>
        </w:rPr>
        <w:t xml:space="preserve">kā sasniedzamo </w:t>
      </w:r>
      <w:r w:rsidR="002E3EF9">
        <w:rPr>
          <w:rFonts w:eastAsia="Calibri"/>
          <w:i/>
          <w:color w:val="0000FF"/>
          <w:lang w:eastAsia="en-US"/>
        </w:rPr>
        <w:t xml:space="preserve">vērtību </w:t>
      </w:r>
      <w:r w:rsidR="003F5D2C">
        <w:rPr>
          <w:rFonts w:eastAsia="Calibri"/>
          <w:i/>
          <w:color w:val="0000FF"/>
          <w:lang w:eastAsia="en-US"/>
        </w:rPr>
        <w:t>var norādīt “0”</w:t>
      </w:r>
      <w:r w:rsidR="0043619F">
        <w:rPr>
          <w:rFonts w:eastAsia="Calibri"/>
          <w:i/>
          <w:color w:val="0000FF"/>
          <w:lang w:eastAsia="en-US"/>
        </w:rPr>
        <w:t xml:space="preserve">, paredzot, ka </w:t>
      </w:r>
      <w:r w:rsidR="00A5359F">
        <w:rPr>
          <w:rFonts w:eastAsia="Calibri"/>
          <w:i/>
          <w:color w:val="0000FF"/>
          <w:lang w:eastAsia="en-US"/>
        </w:rPr>
        <w:t xml:space="preserve">atbilstoši noslēgtajam līgumam par </w:t>
      </w:r>
      <w:r w:rsidR="008A29FB">
        <w:rPr>
          <w:rFonts w:eastAsia="Calibri"/>
          <w:i/>
          <w:color w:val="0000FF"/>
          <w:lang w:eastAsia="en-US"/>
        </w:rPr>
        <w:t>projekta</w:t>
      </w:r>
      <w:r w:rsidR="00A5359F">
        <w:rPr>
          <w:rFonts w:eastAsia="Calibri"/>
          <w:i/>
          <w:color w:val="0000FF"/>
          <w:lang w:eastAsia="en-US"/>
        </w:rPr>
        <w:t xml:space="preserve"> </w:t>
      </w:r>
      <w:r w:rsidR="008A29FB">
        <w:rPr>
          <w:rFonts w:eastAsia="Calibri"/>
          <w:i/>
          <w:color w:val="0000FF"/>
          <w:lang w:eastAsia="en-US"/>
        </w:rPr>
        <w:t>īstenoša</w:t>
      </w:r>
      <w:r w:rsidR="00D67789">
        <w:rPr>
          <w:rFonts w:eastAsia="Calibri"/>
          <w:i/>
          <w:color w:val="0000FF"/>
          <w:lang w:eastAsia="en-US"/>
        </w:rPr>
        <w:t>nu</w:t>
      </w:r>
      <w:r w:rsidR="001238B3">
        <w:rPr>
          <w:rFonts w:eastAsia="Calibri"/>
          <w:i/>
          <w:color w:val="0000FF"/>
          <w:lang w:eastAsia="en-US"/>
        </w:rPr>
        <w:t xml:space="preserve">, </w:t>
      </w:r>
      <w:r w:rsidR="0043619F">
        <w:rPr>
          <w:rFonts w:eastAsia="Calibri"/>
          <w:i/>
          <w:color w:val="0000FF"/>
          <w:lang w:eastAsia="en-US"/>
        </w:rPr>
        <w:t>dati</w:t>
      </w:r>
      <w:r w:rsidR="00256D4C">
        <w:rPr>
          <w:rFonts w:eastAsia="Calibri"/>
          <w:i/>
          <w:color w:val="0000FF"/>
          <w:lang w:eastAsia="en-US"/>
        </w:rPr>
        <w:t xml:space="preserve"> </w:t>
      </w:r>
      <w:r w:rsidR="009B293E">
        <w:rPr>
          <w:rFonts w:eastAsia="Calibri"/>
          <w:i/>
          <w:color w:val="0000FF"/>
          <w:lang w:eastAsia="en-US"/>
        </w:rPr>
        <w:t xml:space="preserve">par </w:t>
      </w:r>
      <w:r w:rsidR="00DF7C6F">
        <w:rPr>
          <w:rFonts w:eastAsia="Calibri"/>
          <w:i/>
          <w:color w:val="0000FF"/>
          <w:lang w:eastAsia="en-US"/>
        </w:rPr>
        <w:t>sasniegto</w:t>
      </w:r>
      <w:r w:rsidR="00865D9A">
        <w:rPr>
          <w:rFonts w:eastAsia="Calibri"/>
          <w:i/>
          <w:color w:val="0000FF"/>
          <w:lang w:eastAsia="en-US"/>
        </w:rPr>
        <w:t xml:space="preserve"> </w:t>
      </w:r>
      <w:r w:rsidR="00DF7C6F">
        <w:rPr>
          <w:rFonts w:eastAsia="Calibri"/>
          <w:i/>
          <w:color w:val="0000FF"/>
          <w:lang w:eastAsia="en-US"/>
        </w:rPr>
        <w:t>vērtību</w:t>
      </w:r>
      <w:r w:rsidR="00B9079A">
        <w:rPr>
          <w:rFonts w:eastAsia="Calibri"/>
          <w:i/>
          <w:color w:val="0000FF"/>
          <w:lang w:eastAsia="en-US"/>
        </w:rPr>
        <w:t xml:space="preserve"> tik</w:t>
      </w:r>
      <w:r w:rsidR="001238B3">
        <w:rPr>
          <w:rFonts w:eastAsia="Calibri"/>
          <w:i/>
          <w:color w:val="0000FF"/>
          <w:lang w:eastAsia="en-US"/>
        </w:rPr>
        <w:t>s sniegti pēc fakta</w:t>
      </w:r>
      <w:r w:rsidR="009B293E">
        <w:rPr>
          <w:rFonts w:eastAsia="Calibri"/>
          <w:i/>
          <w:color w:val="0000FF"/>
          <w:lang w:eastAsia="en-US"/>
        </w:rPr>
        <w:t xml:space="preserve"> projekta īstenošanas laikā</w:t>
      </w:r>
      <w:r w:rsidR="00E15A18">
        <w:rPr>
          <w:rFonts w:eastAsia="Calibri"/>
          <w:i/>
          <w:color w:val="0000FF"/>
          <w:lang w:eastAsia="en-US"/>
        </w:rPr>
        <w:t>.</w:t>
      </w:r>
    </w:p>
    <w:p w14:paraId="7338AD90" w14:textId="77777777" w:rsidR="00D52BC4" w:rsidRPr="006C4655" w:rsidRDefault="00D52BC4" w:rsidP="00D52BC4">
      <w:pPr>
        <w:jc w:val="both"/>
        <w:rPr>
          <w:b/>
          <w:bCs/>
          <w:i/>
          <w:iCs/>
          <w:color w:val="0000FF"/>
        </w:rPr>
      </w:pPr>
    </w:p>
    <w:p w14:paraId="60676EA3" w14:textId="6321504E" w:rsidR="00D52BC4" w:rsidRPr="00004005" w:rsidRDefault="00D52BC4" w:rsidP="00733CA7">
      <w:pPr>
        <w:numPr>
          <w:ilvl w:val="0"/>
          <w:numId w:val="2"/>
        </w:numPr>
        <w:ind w:left="502"/>
        <w:jc w:val="both"/>
        <w:rPr>
          <w:b/>
          <w:bCs/>
          <w:i/>
          <w:iCs/>
          <w:color w:val="0000FF"/>
        </w:rPr>
      </w:pPr>
      <w:r w:rsidRPr="00004005">
        <w:rPr>
          <w:b/>
          <w:bCs/>
          <w:i/>
          <w:iCs/>
          <w:color w:val="0000FF"/>
        </w:rPr>
        <w:t>Sasniedzamiem rādītājiem</w:t>
      </w:r>
      <w:r w:rsidR="00D901F8" w:rsidRPr="00004005">
        <w:rPr>
          <w:b/>
          <w:bCs/>
          <w:i/>
          <w:iCs/>
          <w:color w:val="0000FF"/>
        </w:rPr>
        <w:t xml:space="preserve"> un darbību rezultātiem</w:t>
      </w:r>
      <w:r w:rsidRPr="00004005">
        <w:rPr>
          <w:b/>
          <w:bCs/>
          <w:i/>
          <w:iCs/>
          <w:color w:val="0000FF"/>
        </w:rPr>
        <w:t>:</w:t>
      </w:r>
    </w:p>
    <w:p w14:paraId="7B0C50D5" w14:textId="7384097A" w:rsidR="00D52BC4" w:rsidRPr="00004005" w:rsidRDefault="00D52BC4" w:rsidP="00733CA7">
      <w:pPr>
        <w:numPr>
          <w:ilvl w:val="0"/>
          <w:numId w:val="28"/>
        </w:numPr>
        <w:spacing w:after="100" w:afterAutospacing="1"/>
        <w:ind w:left="993"/>
        <w:jc w:val="both"/>
        <w:rPr>
          <w:i/>
          <w:iCs/>
          <w:color w:val="0000FF"/>
        </w:rPr>
      </w:pPr>
      <w:r w:rsidRPr="00004005">
        <w:rPr>
          <w:i/>
          <w:iCs/>
          <w:color w:val="0000FF"/>
        </w:rPr>
        <w:t>jābūt atbilstošiem MK noteikumos par pasākuma īstenošanu noteiktajiem rādītājiem</w:t>
      </w:r>
      <w:r w:rsidR="00AE1333" w:rsidRPr="00004005">
        <w:rPr>
          <w:i/>
          <w:iCs/>
          <w:color w:val="0000FF"/>
        </w:rPr>
        <w:t xml:space="preserve"> (</w:t>
      </w:r>
      <w:r w:rsidR="00683B98" w:rsidRPr="00004005">
        <w:rPr>
          <w:i/>
          <w:iCs/>
          <w:color w:val="0000FF"/>
        </w:rPr>
        <w:t xml:space="preserve">projektu darbībām un darbību rezultātiem jāveicina </w:t>
      </w:r>
      <w:r w:rsidR="008D6C6B" w:rsidRPr="00004005">
        <w:rPr>
          <w:i/>
          <w:iCs/>
          <w:color w:val="0000FF"/>
        </w:rPr>
        <w:t>specifiskā atbalsta mērķa rezultāta rādītāja "iedzīvotāju skaits, kuri pēdējā gada laikā veselības apsvērumu dēļ Eiropas Sociālā fonda Plus veselības veicināšanas pasākumu ietekmē ir mainījuši uztura un citus dzīvesveida paradumus, nodrošinot, ka līdz 2029. gada 31. decembrim sasniegts rādītājs – 50 000 iedzīvotāju" sasniegšanu</w:t>
      </w:r>
      <w:r w:rsidR="002A66FC" w:rsidRPr="00004005">
        <w:rPr>
          <w:i/>
          <w:iCs/>
          <w:color w:val="0000FF"/>
        </w:rPr>
        <w:t>);</w:t>
      </w:r>
      <w:r w:rsidRPr="00004005">
        <w:rPr>
          <w:i/>
          <w:iCs/>
          <w:color w:val="0000FF"/>
        </w:rPr>
        <w:t xml:space="preserve"> </w:t>
      </w:r>
    </w:p>
    <w:p w14:paraId="2285F19E" w14:textId="77777777" w:rsidR="00D52BC4" w:rsidRPr="00004005" w:rsidRDefault="00D52BC4" w:rsidP="00733CA7">
      <w:pPr>
        <w:numPr>
          <w:ilvl w:val="0"/>
          <w:numId w:val="28"/>
        </w:numPr>
        <w:spacing w:before="100" w:beforeAutospacing="1" w:after="100" w:afterAutospacing="1"/>
        <w:ind w:left="993"/>
        <w:jc w:val="both"/>
        <w:rPr>
          <w:i/>
          <w:iCs/>
          <w:color w:val="0000FF"/>
        </w:rPr>
      </w:pPr>
      <w:r w:rsidRPr="00004005">
        <w:rPr>
          <w:i/>
          <w:iCs/>
          <w:color w:val="0000FF"/>
        </w:rPr>
        <w:t>jābūt izmērāmiem;</w:t>
      </w:r>
    </w:p>
    <w:p w14:paraId="07930628" w14:textId="69D1DEF4" w:rsidR="00D52BC4" w:rsidRPr="00004005" w:rsidRDefault="00D52BC4" w:rsidP="00733CA7">
      <w:pPr>
        <w:numPr>
          <w:ilvl w:val="0"/>
          <w:numId w:val="28"/>
        </w:numPr>
        <w:spacing w:before="100" w:beforeAutospacing="1" w:after="100" w:afterAutospacing="1"/>
        <w:ind w:left="993"/>
        <w:jc w:val="both"/>
        <w:rPr>
          <w:i/>
          <w:iCs/>
          <w:color w:val="0000FF"/>
        </w:rPr>
      </w:pPr>
      <w:r w:rsidRPr="00004005">
        <w:rPr>
          <w:i/>
          <w:iCs/>
          <w:color w:val="0000FF"/>
        </w:rPr>
        <w:t>norādītajām rādītāju</w:t>
      </w:r>
      <w:r w:rsidR="002A66FC" w:rsidRPr="00004005">
        <w:rPr>
          <w:i/>
          <w:iCs/>
          <w:color w:val="0000FF"/>
        </w:rPr>
        <w:t xml:space="preserve"> un darbību rezultātu</w:t>
      </w:r>
      <w:r w:rsidRPr="00004005">
        <w:rPr>
          <w:i/>
          <w:iCs/>
          <w:color w:val="0000FF"/>
        </w:rPr>
        <w:t xml:space="preserve"> vērtībām loģiski jāizriet no projektā plānotajām darbībām;</w:t>
      </w:r>
    </w:p>
    <w:p w14:paraId="2E5FD226" w14:textId="77777777" w:rsidR="00D52BC4" w:rsidRPr="006C4655" w:rsidRDefault="00D52BC4" w:rsidP="00733CA7">
      <w:pPr>
        <w:numPr>
          <w:ilvl w:val="0"/>
          <w:numId w:val="28"/>
        </w:numPr>
        <w:spacing w:after="100" w:afterAutospacing="1"/>
        <w:ind w:left="993"/>
        <w:jc w:val="both"/>
        <w:rPr>
          <w:i/>
          <w:iCs/>
          <w:color w:val="0000FF"/>
        </w:rPr>
      </w:pPr>
      <w:r w:rsidRPr="00004005">
        <w:rPr>
          <w:i/>
          <w:iCs/>
          <w:color w:val="0000FF"/>
        </w:rPr>
        <w:t>jāsniedz ieguldījumu projekta mērķa</w:t>
      </w:r>
      <w:r w:rsidRPr="006C4655">
        <w:rPr>
          <w:i/>
          <w:iCs/>
          <w:color w:val="0000FF"/>
        </w:rPr>
        <w:t xml:space="preserve"> sasniegšanā.</w:t>
      </w:r>
    </w:p>
    <w:bookmarkEnd w:id="9"/>
    <w:p w14:paraId="44D3F061" w14:textId="77777777" w:rsidR="00104C7D"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710F5E32"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1"/>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733CA7">
            <w:pPr>
              <w:pStyle w:val="NormalWeb"/>
              <w:numPr>
                <w:ilvl w:val="0"/>
                <w:numId w:val="13"/>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733CA7">
            <w:pPr>
              <w:pStyle w:val="NormalWeb"/>
              <w:numPr>
                <w:ilvl w:val="0"/>
                <w:numId w:val="13"/>
              </w:numPr>
              <w:spacing w:before="0" w:beforeAutospacing="0" w:after="0" w:afterAutospacing="0"/>
              <w:rPr>
                <w:color w:val="7F7F7F" w:themeColor="text1" w:themeTint="80"/>
              </w:rPr>
            </w:pPr>
            <w:r w:rsidRPr="00BF7B5D">
              <w:rPr>
                <w:color w:val="7F7F7F" w:themeColor="text1" w:themeTint="80"/>
              </w:rPr>
              <w:t>nesaņem</w:t>
            </w:r>
          </w:p>
          <w:p w14:paraId="7BEEEE2C" w14:textId="43EB0F6E" w:rsidR="00EF300B" w:rsidRPr="00BF7B5D" w:rsidRDefault="001A1BB7" w:rsidP="00EF300B">
            <w:pPr>
              <w:pStyle w:val="NormalWeb"/>
              <w:spacing w:before="0" w:beforeAutospacing="0" w:after="0" w:afterAutospacing="0"/>
              <w:jc w:val="both"/>
              <w:rPr>
                <w:color w:val="7F7F7F" w:themeColor="text1" w:themeTint="80"/>
              </w:rPr>
            </w:pPr>
            <w:r w:rsidRPr="001A1BB7">
              <w:rPr>
                <w:i/>
                <w:iCs/>
                <w:color w:val="0000FF"/>
              </w:rPr>
              <w:t>Atzīmē “nesaņem”</w:t>
            </w:r>
            <w:r w:rsidR="00EF300B"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733CA7">
            <w:pPr>
              <w:pStyle w:val="NormalWeb"/>
              <w:numPr>
                <w:ilvl w:val="0"/>
                <w:numId w:val="14"/>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733CA7">
            <w:pPr>
              <w:pStyle w:val="NormalWeb"/>
              <w:numPr>
                <w:ilvl w:val="0"/>
                <w:numId w:val="14"/>
              </w:numPr>
              <w:spacing w:before="0" w:beforeAutospacing="0" w:after="0" w:afterAutospacing="0"/>
              <w:rPr>
                <w:rFonts w:eastAsia="Times New Roman"/>
                <w:b/>
                <w:bCs/>
              </w:rPr>
            </w:pPr>
            <w:r w:rsidRPr="00BF7B5D">
              <w:rPr>
                <w:color w:val="7F7F7F" w:themeColor="text1" w:themeTint="80"/>
              </w:rPr>
              <w:t>nav</w:t>
            </w:r>
          </w:p>
          <w:p w14:paraId="57EDA60F" w14:textId="6160F341" w:rsidR="00190343" w:rsidRPr="00BF7B5D" w:rsidRDefault="001A1BB7" w:rsidP="00190343">
            <w:pPr>
              <w:pStyle w:val="NormalWeb"/>
              <w:spacing w:before="0" w:beforeAutospacing="0" w:after="0" w:afterAutospacing="0"/>
              <w:jc w:val="both"/>
              <w:rPr>
                <w:rFonts w:eastAsia="Times New Roman"/>
                <w:b/>
                <w:bCs/>
                <w:u w:val="single"/>
              </w:rPr>
            </w:pPr>
            <w:r w:rsidRPr="001A1BB7">
              <w:rPr>
                <w:i/>
                <w:iCs/>
                <w:color w:val="0000FF"/>
              </w:rPr>
              <w:t>Atzīmē “nav”</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61E1D15E" w14:textId="04F87FF9" w:rsidR="00EE3FA2" w:rsidRDefault="00EE3FA2" w:rsidP="00733CA7">
      <w:pPr>
        <w:pStyle w:val="NormalWeb"/>
        <w:numPr>
          <w:ilvl w:val="0"/>
          <w:numId w:val="2"/>
        </w:numPr>
        <w:spacing w:before="0" w:beforeAutospacing="0" w:after="0" w:afterAutospacing="0"/>
        <w:ind w:left="426"/>
        <w:jc w:val="both"/>
        <w:rPr>
          <w:i/>
          <w:iCs/>
          <w:color w:val="0000FF"/>
        </w:rPr>
      </w:pPr>
      <w:r w:rsidRPr="6406D946">
        <w:rPr>
          <w:i/>
          <w:iCs/>
          <w:color w:val="0000FF"/>
        </w:rPr>
        <w:t xml:space="preserve">Šajā atlasē projekta iesniedzējam, kurš pēc </w:t>
      </w:r>
      <w:r w:rsidR="00F371B8" w:rsidRPr="6406D946">
        <w:rPr>
          <w:i/>
          <w:iCs/>
          <w:color w:val="0000FF"/>
        </w:rPr>
        <w:t xml:space="preserve">līguma </w:t>
      </w:r>
      <w:r w:rsidRPr="6406D946">
        <w:rPr>
          <w:i/>
          <w:iCs/>
          <w:color w:val="0000FF"/>
        </w:rPr>
        <w:t>par projekta īstenošanu noslēgšanas kļūs par finansējuma saņēmēju, netiek piešķirts valsts atbalsts, kā arī finansējuma saņēmējs nebūs valsts atbalsta sniedzējs.</w:t>
      </w:r>
    </w:p>
    <w:p w14:paraId="760C7D64" w14:textId="3BE8F3FF" w:rsidR="008D4AF9" w:rsidRPr="006C4655" w:rsidRDefault="008D4AF9" w:rsidP="00733CA7">
      <w:pPr>
        <w:pStyle w:val="NormalWeb"/>
        <w:numPr>
          <w:ilvl w:val="0"/>
          <w:numId w:val="2"/>
        </w:numPr>
        <w:spacing w:before="0" w:beforeAutospacing="0" w:after="0" w:afterAutospacing="0"/>
        <w:ind w:left="426"/>
        <w:jc w:val="both"/>
        <w:rPr>
          <w:i/>
          <w:iCs/>
          <w:color w:val="0000FF"/>
        </w:rPr>
      </w:pPr>
      <w:r>
        <w:rPr>
          <w:i/>
          <w:iCs/>
          <w:color w:val="0000FF"/>
        </w:rPr>
        <w:t xml:space="preserve">Projekta iesniedzējam </w:t>
      </w:r>
      <w:r w:rsidR="00EC1DAF">
        <w:rPr>
          <w:i/>
          <w:iCs/>
          <w:color w:val="0000FF"/>
        </w:rPr>
        <w:t>jāņem vērā</w:t>
      </w:r>
      <w:r w:rsidR="00EF5DC6">
        <w:rPr>
          <w:i/>
          <w:iCs/>
          <w:color w:val="0000FF"/>
        </w:rPr>
        <w:t xml:space="preserve"> -</w:t>
      </w:r>
      <w:r w:rsidR="00EC1DAF">
        <w:rPr>
          <w:i/>
          <w:iCs/>
          <w:color w:val="0000FF"/>
        </w:rPr>
        <w:t xml:space="preserve"> </w:t>
      </w:r>
      <w:r w:rsidR="00EF5DC6">
        <w:rPr>
          <w:i/>
          <w:iCs/>
          <w:color w:val="0000FF"/>
        </w:rPr>
        <w:t>j</w:t>
      </w:r>
      <w:r w:rsidR="00DF2672" w:rsidRPr="00DF2672">
        <w:rPr>
          <w:i/>
          <w:iCs/>
          <w:color w:val="0000FF"/>
        </w:rPr>
        <w:t xml:space="preserve">a konstatēts, ka ar saimniecisko darbību nesaistīts projekts tā ieviešanas gaitā vai projekta pārskata periodā (projekta dzīves cikla laikā) kļūst par projektu, </w:t>
      </w:r>
      <w:r w:rsidR="00DF2672" w:rsidRPr="00DF2672">
        <w:rPr>
          <w:i/>
          <w:iCs/>
          <w:color w:val="0000FF"/>
        </w:rPr>
        <w:lastRenderedPageBreak/>
        <w:t>kas ir saistīts ar saimniecisko darbību un kam atbalsts kvalificējas kā komercdarbības atbalsts, atbalsta saņēmējam ir pienākums atmaksāt sadarbības iestādei saņemto nelikumīgo komercdarbības atbalstu no līdzekļiem, kas nav saistīti ar valsts atbalstu, atbilstoši </w:t>
      </w:r>
      <w:hyperlink r:id="rId52" w:tgtFrame="_blank" w:history="1">
        <w:r w:rsidR="00DF2672" w:rsidRPr="00DF2672">
          <w:rPr>
            <w:rStyle w:val="Hyperlink"/>
            <w:i/>
            <w:iCs/>
          </w:rPr>
          <w:t>Komercdarbības atbalsta kontroles likuma</w:t>
        </w:r>
      </w:hyperlink>
      <w:hyperlink r:id="rId53" w:anchor="n4" w:tgtFrame="_blank" w:history="1">
        <w:r w:rsidR="00DF2672" w:rsidRPr="00DF2672">
          <w:rPr>
            <w:rStyle w:val="Hyperlink"/>
            <w:i/>
            <w:iCs/>
          </w:rPr>
          <w:t> IV </w:t>
        </w:r>
      </w:hyperlink>
      <w:r w:rsidR="00DF2672" w:rsidRPr="00DF2672">
        <w:rPr>
          <w:i/>
          <w:iCs/>
          <w:color w:val="0000FF"/>
        </w:rPr>
        <w:t>un</w:t>
      </w:r>
      <w:hyperlink r:id="rId54" w:anchor="n5" w:tgtFrame="_blank" w:history="1">
        <w:r w:rsidR="00DF2672" w:rsidRPr="00DF2672">
          <w:rPr>
            <w:rStyle w:val="Hyperlink"/>
            <w:i/>
            <w:iCs/>
          </w:rPr>
          <w:t> V nodaļas</w:t>
        </w:r>
      </w:hyperlink>
      <w:r w:rsidR="00DF2672" w:rsidRPr="00DF2672">
        <w:rPr>
          <w:i/>
          <w:iCs/>
          <w:color w:val="0000FF"/>
        </w:rPr>
        <w:t> nosacījumie</w:t>
      </w:r>
      <w:r w:rsidR="00321470">
        <w:rPr>
          <w:i/>
          <w:iCs/>
          <w:color w:val="0000FF"/>
        </w:rPr>
        <w:t>m – atbilstoši MK noteikumu 32.punktam.</w:t>
      </w:r>
    </w:p>
    <w:p w14:paraId="2C5012CF" w14:textId="77777777" w:rsidR="00A97747" w:rsidRDefault="00A97747" w:rsidP="005E6A49">
      <w:pPr>
        <w:jc w:val="center"/>
        <w:rPr>
          <w:rFonts w:eastAsia="Times New Roman"/>
          <w:b/>
          <w:bCs/>
          <w:sz w:val="32"/>
          <w:szCs w:val="32"/>
        </w:rPr>
      </w:pPr>
    </w:p>
    <w:p w14:paraId="0FB0F0A2" w14:textId="77777777" w:rsidR="009F17AB" w:rsidRDefault="009F17AB" w:rsidP="005E6A49">
      <w:pPr>
        <w:jc w:val="center"/>
        <w:rPr>
          <w:rFonts w:eastAsia="Times New Roman"/>
          <w:b/>
          <w:bCs/>
          <w:sz w:val="32"/>
          <w:szCs w:val="32"/>
        </w:rPr>
      </w:pPr>
    </w:p>
    <w:p w14:paraId="794D5856" w14:textId="77777777" w:rsidR="009F17AB" w:rsidRDefault="009F17AB" w:rsidP="005E6A49">
      <w:pPr>
        <w:jc w:val="center"/>
        <w:rPr>
          <w:rFonts w:eastAsia="Times New Roman"/>
          <w:b/>
          <w:bCs/>
          <w:sz w:val="32"/>
          <w:szCs w:val="32"/>
        </w:rPr>
      </w:pPr>
    </w:p>
    <w:p w14:paraId="3522F097" w14:textId="77777777" w:rsidR="00511381" w:rsidRDefault="00511381" w:rsidP="005E6A49">
      <w:pPr>
        <w:jc w:val="center"/>
        <w:rPr>
          <w:rFonts w:eastAsia="Times New Roman"/>
          <w:b/>
          <w:bCs/>
          <w:sz w:val="32"/>
          <w:szCs w:val="32"/>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5253B856"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00BE597B">
              <w:rPr>
                <w:color w:val="7F7F7F" w:themeColor="text1" w:themeTint="80"/>
              </w:rPr>
              <w:t>līguma</w:t>
            </w:r>
            <w:r w:rsidR="1E540987" w:rsidRPr="000D4867">
              <w:rPr>
                <w:color w:val="7F7F7F" w:themeColor="text1" w:themeTint="80"/>
              </w:rPr>
              <w:t xml:space="preserve">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5524"/>
        <w:gridCol w:w="4103"/>
      </w:tblGrid>
      <w:tr w:rsidR="00642DB2" w:rsidRPr="00A564A5" w14:paraId="1A45729E" w14:textId="77777777" w:rsidTr="009F17AB">
        <w:trPr>
          <w:trHeight w:val="4462"/>
        </w:trPr>
        <w:tc>
          <w:tcPr>
            <w:tcW w:w="5524"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3ACA8326">
                  <wp:extent cx="3185160" cy="2283372"/>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211039" cy="2301924"/>
                          </a:xfrm>
                          <a:prstGeom prst="rect">
                            <a:avLst/>
                          </a:prstGeom>
                        </pic:spPr>
                      </pic:pic>
                    </a:graphicData>
                  </a:graphic>
                </wp:inline>
              </w:drawing>
            </w:r>
          </w:p>
          <w:p w14:paraId="6B58A6A3" w14:textId="09CCF1A3" w:rsidR="00827F5B" w:rsidRPr="00A564A5" w:rsidRDefault="00827F5B" w:rsidP="006D5E55">
            <w:pPr>
              <w:rPr>
                <w:color w:val="7F7F7F" w:themeColor="text1" w:themeTint="80"/>
                <w:highlight w:val="yellow"/>
              </w:rPr>
            </w:pPr>
          </w:p>
        </w:tc>
        <w:tc>
          <w:tcPr>
            <w:tcW w:w="4103"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6AAD3500"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BE597B">
              <w:rPr>
                <w:i/>
                <w:iCs/>
                <w:color w:val="0000FF"/>
              </w:rPr>
              <w:t>līguma</w:t>
            </w:r>
            <w:r w:rsidRPr="00B550CF">
              <w:rPr>
                <w:i/>
                <w:iCs/>
                <w:color w:val="0000FF"/>
              </w:rPr>
              <w:t xml:space="preserve"> </w:t>
            </w:r>
            <w:r w:rsidR="00997195">
              <w:rPr>
                <w:i/>
                <w:iCs/>
                <w:color w:val="0000FF"/>
              </w:rPr>
              <w:t xml:space="preserve">par </w:t>
            </w:r>
            <w:r w:rsidR="007E2F27">
              <w:rPr>
                <w:i/>
                <w:iCs/>
                <w:color w:val="0000FF"/>
              </w:rPr>
              <w:t>projekta</w:t>
            </w:r>
            <w:r w:rsidR="00997195">
              <w:rPr>
                <w:i/>
                <w:iCs/>
                <w:color w:val="0000FF"/>
              </w:rPr>
              <w:t xml:space="preserve"> īstenošanu </w:t>
            </w:r>
            <w:r w:rsidR="007E2F27">
              <w:rPr>
                <w:i/>
                <w:iCs/>
                <w:color w:val="0000FF"/>
              </w:rPr>
              <w:t>no</w:t>
            </w:r>
            <w:r w:rsidRPr="00B550CF">
              <w:rPr>
                <w:i/>
                <w:iCs/>
                <w:color w:val="0000FF"/>
              </w:rPr>
              <w:t xml:space="preserve">slēgšanas ceturksni, ņem </w:t>
            </w:r>
            <w:r w:rsidRPr="000D4867">
              <w:rPr>
                <w:i/>
                <w:iCs/>
                <w:color w:val="0000FF"/>
              </w:rPr>
              <w:t>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6406D946">
        <w:trPr>
          <w:trHeight w:val="4090"/>
        </w:trPr>
        <w:tc>
          <w:tcPr>
            <w:tcW w:w="3256" w:type="dxa"/>
            <w:vAlign w:val="center"/>
          </w:tcPr>
          <w:p w14:paraId="39655F05" w14:textId="63D9E057" w:rsidR="00642DB2" w:rsidRPr="00FB7B86" w:rsidRDefault="00642DB2" w:rsidP="00FA7807">
            <w:pPr>
              <w:rPr>
                <w:color w:val="7F7F7F" w:themeColor="text1" w:themeTint="80"/>
                <w:highlight w:val="yellow"/>
              </w:rPr>
            </w:pPr>
          </w:p>
        </w:tc>
        <w:tc>
          <w:tcPr>
            <w:tcW w:w="6371" w:type="dxa"/>
            <w:shd w:val="clear" w:color="auto" w:fill="auto"/>
            <w:vAlign w:val="center"/>
          </w:tcPr>
          <w:p w14:paraId="00FB1EC2" w14:textId="4218DD92" w:rsidR="00FA7807" w:rsidRPr="00E24448" w:rsidRDefault="00FA7807" w:rsidP="00733CA7">
            <w:pPr>
              <w:pStyle w:val="ListParagraph"/>
              <w:numPr>
                <w:ilvl w:val="0"/>
                <w:numId w:val="15"/>
              </w:numPr>
              <w:ind w:left="456"/>
              <w:jc w:val="both"/>
              <w:rPr>
                <w:rFonts w:ascii="Times New Roman" w:hAnsi="Times New Roman"/>
                <w:color w:val="7F7F7F" w:themeColor="text1" w:themeTint="80"/>
              </w:rPr>
            </w:pP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016"/>
        <w:gridCol w:w="4611"/>
      </w:tblGrid>
      <w:tr w:rsidR="00642DB2" w:rsidRPr="00A564A5" w14:paraId="2835E099" w14:textId="77777777" w:rsidTr="009F17AB">
        <w:trPr>
          <w:trHeight w:val="4964"/>
        </w:trPr>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15826A90">
                  <wp:extent cx="3040380" cy="2396083"/>
                  <wp:effectExtent l="0" t="0" r="762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043757" cy="239874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2E4F0314" w14:textId="0C0E9679" w:rsidR="0028045A" w:rsidRPr="00FB7B86" w:rsidRDefault="0028045A" w:rsidP="0028045A">
            <w:pPr>
              <w:jc w:val="both"/>
              <w:rPr>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1DC5D284" w14:textId="40BB63F3" w:rsidR="00144D93" w:rsidRPr="005E2354" w:rsidRDefault="00712037" w:rsidP="00CE0405">
      <w:pPr>
        <w:jc w:val="both"/>
        <w:rPr>
          <w:b/>
          <w:bCs/>
          <w:i/>
          <w:color w:val="0000FF"/>
        </w:rPr>
      </w:pPr>
      <w:r w:rsidRPr="00C57713">
        <w:rPr>
          <w:b/>
          <w:bCs/>
          <w:i/>
          <w:color w:val="0000FF"/>
        </w:rPr>
        <w:t xml:space="preserve">Šajā sadaļā projekta </w:t>
      </w:r>
      <w:r w:rsidRPr="005E2354">
        <w:rPr>
          <w:b/>
          <w:bCs/>
          <w:i/>
          <w:color w:val="0000FF"/>
        </w:rPr>
        <w:t>iesniedzējs</w:t>
      </w:r>
      <w:r w:rsidR="00CE0405" w:rsidRPr="005E2354">
        <w:rPr>
          <w:b/>
          <w:bCs/>
          <w:i/>
          <w:color w:val="0000FF"/>
        </w:rPr>
        <w:t xml:space="preserve"> </w:t>
      </w:r>
      <w:r w:rsidRPr="005E2354">
        <w:rPr>
          <w:i/>
          <w:color w:val="0000FF"/>
        </w:rPr>
        <w:t xml:space="preserve">norāda </w:t>
      </w:r>
      <w:r w:rsidR="005B595B" w:rsidRPr="005E2354">
        <w:rPr>
          <w:i/>
          <w:color w:val="0000FF"/>
        </w:rPr>
        <w:t xml:space="preserve">katrai </w:t>
      </w:r>
      <w:r w:rsidR="00E76459" w:rsidRPr="005E2354">
        <w:rPr>
          <w:i/>
          <w:color w:val="0000FF"/>
        </w:rPr>
        <w:t xml:space="preserve">projekta iesnieguma sadaļā “Darbības” </w:t>
      </w:r>
      <w:r w:rsidRPr="005E2354">
        <w:rPr>
          <w:i/>
          <w:color w:val="0000FF"/>
        </w:rPr>
        <w:t>plānot</w:t>
      </w:r>
      <w:r w:rsidR="00C5095C" w:rsidRPr="005E2354">
        <w:rPr>
          <w:i/>
          <w:color w:val="0000FF"/>
        </w:rPr>
        <w:t>a</w:t>
      </w:r>
      <w:r w:rsidR="005B595B" w:rsidRPr="005E2354">
        <w:rPr>
          <w:i/>
          <w:color w:val="0000FF"/>
        </w:rPr>
        <w:t>jai</w:t>
      </w:r>
      <w:r w:rsidRPr="005E2354">
        <w:rPr>
          <w:i/>
          <w:color w:val="0000FF"/>
        </w:rPr>
        <w:t xml:space="preserve"> darbīb</w:t>
      </w:r>
      <w:r w:rsidR="005B595B" w:rsidRPr="005E2354">
        <w:rPr>
          <w:i/>
          <w:color w:val="0000FF"/>
        </w:rPr>
        <w:t>ai</w:t>
      </w:r>
      <w:r w:rsidRPr="005E2354">
        <w:rPr>
          <w:i/>
          <w:color w:val="0000FF"/>
        </w:rPr>
        <w:t xml:space="preserve"> un </w:t>
      </w:r>
      <w:proofErr w:type="spellStart"/>
      <w:r w:rsidRPr="005E2354">
        <w:rPr>
          <w:i/>
          <w:color w:val="0000FF"/>
        </w:rPr>
        <w:t>apakšdarbīb</w:t>
      </w:r>
      <w:r w:rsidR="005B595B" w:rsidRPr="005E2354">
        <w:rPr>
          <w:i/>
          <w:color w:val="0000FF"/>
        </w:rPr>
        <w:t>ai</w:t>
      </w:r>
      <w:proofErr w:type="spellEnd"/>
      <w:r w:rsidR="005B595B" w:rsidRPr="005E2354">
        <w:rPr>
          <w:i/>
          <w:color w:val="0000FF"/>
        </w:rPr>
        <w:t xml:space="preserve"> paredzēto īstenošanas ilgumu</w:t>
      </w:r>
      <w:r w:rsidR="00B00D36" w:rsidRPr="005E2354">
        <w:rPr>
          <w:i/>
          <w:color w:val="0000FF"/>
        </w:rPr>
        <w:t xml:space="preserve"> (periodu ceturkšņos).</w:t>
      </w:r>
    </w:p>
    <w:p w14:paraId="4BDAEB4C" w14:textId="77777777" w:rsidR="009F17AB" w:rsidRPr="008F1EF8" w:rsidRDefault="009F17AB" w:rsidP="008F1EF8">
      <w:pPr>
        <w:jc w:val="both"/>
        <w:rPr>
          <w:b/>
          <w:bCs/>
          <w:i/>
          <w:color w:val="0000FF"/>
        </w:rPr>
      </w:pPr>
    </w:p>
    <w:p w14:paraId="3393003E" w14:textId="77777777" w:rsidR="00A5564B" w:rsidRPr="005E2354" w:rsidRDefault="00A5564B" w:rsidP="009F17AB">
      <w:pPr>
        <w:pStyle w:val="ListParagraph"/>
        <w:ind w:left="1134"/>
        <w:jc w:val="both"/>
        <w:rPr>
          <w:rFonts w:ascii="Times New Roman" w:hAnsi="Times New Roman"/>
          <w:i/>
          <w:color w:val="0000FF"/>
          <w:sz w:val="24"/>
          <w:szCs w:val="24"/>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D2233F" w14:paraId="3ED331A8" w14:textId="77777777" w:rsidTr="009E40E1">
        <w:tc>
          <w:tcPr>
            <w:tcW w:w="3879" w:type="dxa"/>
            <w:vAlign w:val="center"/>
          </w:tcPr>
          <w:p w14:paraId="6B86AF9A" w14:textId="26C08311" w:rsidR="00E74B48" w:rsidRPr="00D2233F" w:rsidRDefault="00A337CD" w:rsidP="00F05EAB">
            <w:pPr>
              <w:pStyle w:val="Heading2"/>
              <w:spacing w:before="0" w:beforeAutospacing="0" w:after="0" w:afterAutospacing="0"/>
              <w:jc w:val="center"/>
              <w:rPr>
                <w:rFonts w:eastAsia="Times New Roman"/>
                <w:sz w:val="28"/>
                <w:szCs w:val="28"/>
              </w:rPr>
            </w:pPr>
            <w:r w:rsidRPr="00D2233F">
              <w:rPr>
                <w:noProof/>
              </w:rPr>
              <w:lastRenderedPageBreak/>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2233F" w:rsidRDefault="00E74B48" w:rsidP="00094FF9">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094FF9">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094FF9">
            <w:pPr>
              <w:jc w:val="both"/>
              <w:rPr>
                <w:color w:val="7F7F7F" w:themeColor="text1" w:themeTint="80"/>
              </w:rPr>
            </w:pPr>
          </w:p>
          <w:p w14:paraId="27737C24" w14:textId="73108F38" w:rsidR="00F05EAB" w:rsidRPr="00D2233F" w:rsidRDefault="00A337CD" w:rsidP="00094FF9">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094FF9">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094FF9">
            <w:pPr>
              <w:jc w:val="both"/>
              <w:rPr>
                <w:color w:val="7F7F7F" w:themeColor="text1" w:themeTint="80"/>
                <w:sz w:val="8"/>
                <w:szCs w:val="8"/>
              </w:rPr>
            </w:pPr>
          </w:p>
          <w:p w14:paraId="1E9C554B" w14:textId="3EA9A962" w:rsidR="00277DEF" w:rsidRPr="001D7327" w:rsidRDefault="00277DEF" w:rsidP="00277DEF">
            <w:pPr>
              <w:jc w:val="both"/>
              <w:rPr>
                <w:b/>
                <w:bCs/>
                <w:i/>
                <w:iCs/>
                <w:color w:val="0000FF"/>
              </w:rPr>
            </w:pPr>
            <w:r w:rsidRPr="00902AF9">
              <w:rPr>
                <w:i/>
                <w:iCs/>
                <w:color w:val="0000FF"/>
              </w:rPr>
              <w:t xml:space="preserve">Norāda projekta finansējuma sadalījumu pa finansēšanas avotiem atbilstoši MK noteikumu </w:t>
            </w:r>
            <w:r w:rsidR="0028794B">
              <w:rPr>
                <w:i/>
                <w:iCs/>
                <w:color w:val="0000FF"/>
              </w:rPr>
              <w:t>9</w:t>
            </w:r>
            <w:r w:rsidRPr="00902AF9">
              <w:rPr>
                <w:i/>
                <w:iCs/>
                <w:color w:val="0000FF"/>
              </w:rPr>
              <w:t>. punktā noteiktajam, t.i., norāda ESF+ summu un valsts budžeta līdzfinansējuma summu</w:t>
            </w:r>
            <w:r w:rsidR="00DF4BA4">
              <w:rPr>
                <w:i/>
                <w:iCs/>
                <w:color w:val="0000FF"/>
              </w:rPr>
              <w:t>.</w:t>
            </w:r>
          </w:p>
          <w:p w14:paraId="12FF2AA9" w14:textId="77777777" w:rsidR="003316B3" w:rsidRPr="00D2233F" w:rsidRDefault="003316B3" w:rsidP="00094FF9">
            <w:pPr>
              <w:jc w:val="both"/>
              <w:rPr>
                <w:i/>
                <w:iCs/>
                <w:color w:val="0000FF"/>
              </w:rPr>
            </w:pPr>
          </w:p>
          <w:p w14:paraId="1953F849" w14:textId="30A4EA6D" w:rsidR="00F05EAB" w:rsidRPr="00D2233F" w:rsidRDefault="00F05EAB" w:rsidP="00094FF9">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6CB54822" w14:textId="4B1DA5D5" w:rsidR="006B1DA5" w:rsidRPr="00A5564B" w:rsidRDefault="00DF4BA4" w:rsidP="00733CA7">
            <w:pPr>
              <w:pStyle w:val="ListParagraph"/>
              <w:numPr>
                <w:ilvl w:val="0"/>
                <w:numId w:val="15"/>
              </w:numPr>
              <w:ind w:left="342"/>
              <w:jc w:val="both"/>
              <w:rPr>
                <w:b/>
                <w:bCs/>
                <w:color w:val="0000FF"/>
                <w:sz w:val="24"/>
                <w:szCs w:val="24"/>
              </w:rPr>
            </w:pPr>
            <w:r>
              <w:rPr>
                <w:rFonts w:ascii="Times New Roman" w:hAnsi="Times New Roman"/>
                <w:i/>
                <w:iCs/>
                <w:color w:val="0000FF"/>
                <w:sz w:val="24"/>
                <w:szCs w:val="24"/>
              </w:rPr>
              <w:t>A</w:t>
            </w:r>
            <w:r w:rsidRPr="00DF4BA4">
              <w:rPr>
                <w:rFonts w:ascii="Times New Roman" w:hAnsi="Times New Roman"/>
                <w:i/>
                <w:iCs/>
                <w:color w:val="0000FF"/>
                <w:sz w:val="24"/>
                <w:szCs w:val="24"/>
              </w:rPr>
              <w:t>tbilstoši MK noteikumu 1</w:t>
            </w:r>
            <w:r w:rsidR="00D26A6C">
              <w:rPr>
                <w:rFonts w:ascii="Times New Roman" w:hAnsi="Times New Roman"/>
                <w:i/>
                <w:iCs/>
                <w:color w:val="0000FF"/>
                <w:sz w:val="24"/>
                <w:szCs w:val="24"/>
              </w:rPr>
              <w:t>0</w:t>
            </w:r>
            <w:r w:rsidRPr="00DF4BA4">
              <w:rPr>
                <w:rFonts w:ascii="Times New Roman" w:hAnsi="Times New Roman"/>
                <w:i/>
                <w:iCs/>
                <w:color w:val="0000FF"/>
                <w:sz w:val="24"/>
                <w:szCs w:val="24"/>
              </w:rPr>
              <w:t>.punktam</w:t>
            </w:r>
            <w:r>
              <w:rPr>
                <w:rFonts w:ascii="Times New Roman" w:hAnsi="Times New Roman"/>
                <w:i/>
                <w:iCs/>
                <w:color w:val="0000FF"/>
                <w:sz w:val="24"/>
                <w:szCs w:val="24"/>
              </w:rPr>
              <w:t>,</w:t>
            </w:r>
            <w:r w:rsidRPr="00EA6F50">
              <w:rPr>
                <w:rFonts w:ascii="Times New Roman" w:hAnsi="Times New Roman"/>
                <w:i/>
                <w:iCs/>
                <w:color w:val="0000FF"/>
                <w:sz w:val="24"/>
                <w:szCs w:val="24"/>
              </w:rPr>
              <w:t xml:space="preserve"> </w:t>
            </w:r>
            <w:r w:rsidRPr="00DF4BA4">
              <w:rPr>
                <w:rFonts w:ascii="Times New Roman" w:hAnsi="Times New Roman"/>
                <w:b/>
                <w:bCs/>
                <w:i/>
                <w:iCs/>
                <w:color w:val="0000FF"/>
                <w:sz w:val="24"/>
                <w:szCs w:val="24"/>
              </w:rPr>
              <w:t>n</w:t>
            </w:r>
            <w:r w:rsidR="00355D6F" w:rsidRPr="00DF4BA4">
              <w:rPr>
                <w:rFonts w:ascii="Times New Roman" w:hAnsi="Times New Roman"/>
                <w:b/>
                <w:bCs/>
                <w:i/>
                <w:iCs/>
                <w:color w:val="0000FF"/>
                <w:sz w:val="24"/>
                <w:szCs w:val="24"/>
              </w:rPr>
              <w:t xml:space="preserve">orādītās projekta kopējās attiecināmās izmaksas </w:t>
            </w:r>
            <w:r w:rsidR="00D26A6C">
              <w:rPr>
                <w:rFonts w:ascii="Times New Roman" w:hAnsi="Times New Roman"/>
                <w:b/>
                <w:bCs/>
                <w:i/>
                <w:iCs/>
                <w:color w:val="0000FF"/>
                <w:sz w:val="24"/>
                <w:szCs w:val="24"/>
              </w:rPr>
              <w:t>vienam Latvijas reģionam vienā</w:t>
            </w:r>
            <w:r w:rsidR="00FC1EA8">
              <w:rPr>
                <w:rFonts w:ascii="Times New Roman" w:hAnsi="Times New Roman"/>
                <w:b/>
                <w:bCs/>
                <w:i/>
                <w:iCs/>
                <w:color w:val="0000FF"/>
                <w:sz w:val="24"/>
                <w:szCs w:val="24"/>
              </w:rPr>
              <w:t xml:space="preserve"> no</w:t>
            </w:r>
            <w:r w:rsidR="00D26A6C">
              <w:rPr>
                <w:rFonts w:ascii="Times New Roman" w:hAnsi="Times New Roman"/>
                <w:b/>
                <w:bCs/>
                <w:i/>
                <w:iCs/>
                <w:color w:val="0000FF"/>
                <w:sz w:val="24"/>
                <w:szCs w:val="24"/>
              </w:rPr>
              <w:t xml:space="preserve"> </w:t>
            </w:r>
            <w:r w:rsidR="00232EE4">
              <w:rPr>
                <w:rFonts w:ascii="Times New Roman" w:hAnsi="Times New Roman"/>
                <w:b/>
                <w:bCs/>
                <w:i/>
                <w:iCs/>
                <w:color w:val="0000FF"/>
                <w:sz w:val="24"/>
                <w:szCs w:val="24"/>
              </w:rPr>
              <w:t>17.punktā minētajā jomā ir 300</w:t>
            </w:r>
            <w:r w:rsidRPr="00DF4BA4">
              <w:rPr>
                <w:rFonts w:ascii="Times New Roman" w:hAnsi="Times New Roman"/>
                <w:b/>
                <w:bCs/>
                <w:i/>
                <w:iCs/>
                <w:color w:val="0000FF"/>
                <w:sz w:val="24"/>
                <w:szCs w:val="24"/>
              </w:rPr>
              <w:t xml:space="preserve"> 000 </w:t>
            </w:r>
            <w:proofErr w:type="spellStart"/>
            <w:r w:rsidRPr="00DF4BA4">
              <w:rPr>
                <w:rFonts w:ascii="Times New Roman" w:hAnsi="Times New Roman"/>
                <w:b/>
                <w:bCs/>
                <w:i/>
                <w:iCs/>
                <w:color w:val="0000FF"/>
                <w:sz w:val="24"/>
                <w:szCs w:val="24"/>
              </w:rPr>
              <w:t>euro</w:t>
            </w:r>
            <w:proofErr w:type="spellEnd"/>
            <w:r w:rsidR="00FC1EA8">
              <w:rPr>
                <w:rFonts w:ascii="Times New Roman" w:hAnsi="Times New Roman"/>
                <w:b/>
                <w:bCs/>
                <w:i/>
                <w:iCs/>
                <w:color w:val="0000FF"/>
                <w:sz w:val="24"/>
                <w:szCs w:val="24"/>
              </w:rPr>
              <w:t xml:space="preserve"> </w:t>
            </w:r>
            <w:r w:rsidR="00FC1EA8" w:rsidRPr="00FC1EA8">
              <w:rPr>
                <w:rFonts w:ascii="Times New Roman" w:hAnsi="Times New Roman"/>
                <w:i/>
                <w:iCs/>
                <w:color w:val="0000FF"/>
                <w:sz w:val="24"/>
                <w:szCs w:val="24"/>
              </w:rPr>
              <w:t>(</w:t>
            </w:r>
            <w:r w:rsidR="00943580">
              <w:rPr>
                <w:rFonts w:ascii="Times New Roman" w:hAnsi="Times New Roman"/>
                <w:i/>
                <w:iCs/>
                <w:color w:val="0000FF"/>
                <w:sz w:val="24"/>
                <w:szCs w:val="24"/>
              </w:rPr>
              <w:t xml:space="preserve">attiecināmās izmaksas divos reģionos vienā jomā </w:t>
            </w:r>
            <w:r w:rsidR="004A5AEB">
              <w:rPr>
                <w:rFonts w:ascii="Times New Roman" w:hAnsi="Times New Roman"/>
                <w:i/>
                <w:iCs/>
                <w:color w:val="0000FF"/>
                <w:sz w:val="24"/>
                <w:szCs w:val="24"/>
              </w:rPr>
              <w:t>6</w:t>
            </w:r>
            <w:r w:rsidR="00943580">
              <w:rPr>
                <w:rFonts w:ascii="Times New Roman" w:hAnsi="Times New Roman"/>
                <w:i/>
                <w:iCs/>
                <w:color w:val="0000FF"/>
                <w:sz w:val="24"/>
                <w:szCs w:val="24"/>
              </w:rPr>
              <w:t xml:space="preserve">00 000 </w:t>
            </w:r>
            <w:proofErr w:type="spellStart"/>
            <w:r w:rsidR="00943580">
              <w:rPr>
                <w:rFonts w:ascii="Times New Roman" w:hAnsi="Times New Roman"/>
                <w:i/>
                <w:iCs/>
                <w:color w:val="0000FF"/>
                <w:sz w:val="24"/>
                <w:szCs w:val="24"/>
              </w:rPr>
              <w:t>eur</w:t>
            </w:r>
            <w:r w:rsidR="00CE6852">
              <w:rPr>
                <w:rFonts w:ascii="Times New Roman" w:hAnsi="Times New Roman"/>
                <w:i/>
                <w:iCs/>
                <w:color w:val="0000FF"/>
                <w:sz w:val="24"/>
                <w:szCs w:val="24"/>
              </w:rPr>
              <w:t>o</w:t>
            </w:r>
            <w:proofErr w:type="spellEnd"/>
            <w:r w:rsidR="00D8420A">
              <w:rPr>
                <w:rFonts w:ascii="Times New Roman" w:hAnsi="Times New Roman"/>
                <w:i/>
                <w:iCs/>
                <w:color w:val="0000FF"/>
                <w:sz w:val="24"/>
                <w:szCs w:val="24"/>
              </w:rPr>
              <w:t xml:space="preserve">, attiecināmās izmaksas trīs reģionos vienā jomā 900 000 </w:t>
            </w:r>
            <w:proofErr w:type="spellStart"/>
            <w:r w:rsidR="00D8420A">
              <w:rPr>
                <w:rFonts w:ascii="Times New Roman" w:hAnsi="Times New Roman"/>
                <w:i/>
                <w:iCs/>
                <w:color w:val="0000FF"/>
                <w:sz w:val="24"/>
                <w:szCs w:val="24"/>
              </w:rPr>
              <w:t>eur</w:t>
            </w:r>
            <w:r w:rsidR="00CE6852">
              <w:rPr>
                <w:rFonts w:ascii="Times New Roman" w:hAnsi="Times New Roman"/>
                <w:i/>
                <w:iCs/>
                <w:color w:val="0000FF"/>
                <w:sz w:val="24"/>
                <w:szCs w:val="24"/>
              </w:rPr>
              <w:t>o</w:t>
            </w:r>
            <w:proofErr w:type="spellEnd"/>
            <w:r w:rsidR="00D8420A">
              <w:rPr>
                <w:rFonts w:ascii="Times New Roman" w:hAnsi="Times New Roman"/>
                <w:i/>
                <w:iCs/>
                <w:color w:val="0000FF"/>
                <w:sz w:val="24"/>
                <w:szCs w:val="24"/>
              </w:rPr>
              <w:t xml:space="preserve"> utt.)</w:t>
            </w:r>
          </w:p>
          <w:p w14:paraId="583A22E2" w14:textId="77777777" w:rsidR="00A5564B" w:rsidRPr="00EA6F50" w:rsidRDefault="00A5564B" w:rsidP="00A5564B">
            <w:pPr>
              <w:pStyle w:val="ListParagraph"/>
              <w:ind w:left="342"/>
              <w:jc w:val="both"/>
              <w:rPr>
                <w:b/>
                <w:bCs/>
                <w:color w:val="0000FF"/>
                <w:sz w:val="24"/>
                <w:szCs w:val="24"/>
              </w:rPr>
            </w:pPr>
          </w:p>
          <w:p w14:paraId="07AB85F5" w14:textId="77777777" w:rsidR="006B1DA5" w:rsidRPr="00D2233F" w:rsidRDefault="00E74B48" w:rsidP="00094FF9">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D2233F" w:rsidRDefault="001B4090" w:rsidP="00094FF9">
            <w:pPr>
              <w:jc w:val="both"/>
              <w:rPr>
                <w:color w:val="7F7F7F" w:themeColor="text1" w:themeTint="80"/>
              </w:rPr>
            </w:pPr>
          </w:p>
          <w:p w14:paraId="24D9FC5A" w14:textId="246336B3" w:rsidR="007B50FF" w:rsidRPr="007B50FF" w:rsidRDefault="00345BC9" w:rsidP="00733CA7">
            <w:pPr>
              <w:pStyle w:val="NormalWeb"/>
              <w:numPr>
                <w:ilvl w:val="0"/>
                <w:numId w:val="15"/>
              </w:numPr>
              <w:spacing w:before="0" w:beforeAutospacing="0" w:after="0" w:afterAutospacing="0"/>
              <w:ind w:left="342"/>
              <w:jc w:val="both"/>
              <w:rPr>
                <w:b/>
                <w:bCs/>
                <w:i/>
                <w:iCs/>
                <w:color w:val="0000FF"/>
              </w:rPr>
            </w:pPr>
            <w:r w:rsidRPr="00EA6F50">
              <w:rPr>
                <w:i/>
                <w:iCs/>
                <w:color w:val="0000FF"/>
              </w:rPr>
              <w:t xml:space="preserve">Atbilstoši MK noteikumu </w:t>
            </w:r>
            <w:r w:rsidR="00397FD9">
              <w:rPr>
                <w:i/>
                <w:iCs/>
                <w:color w:val="0000FF"/>
              </w:rPr>
              <w:t>9</w:t>
            </w:r>
            <w:r w:rsidRPr="00EA6F50">
              <w:rPr>
                <w:i/>
                <w:iCs/>
                <w:color w:val="0000FF"/>
              </w:rPr>
              <w:t>. punktam</w:t>
            </w:r>
            <w:r w:rsidR="007B50FF">
              <w:rPr>
                <w:i/>
                <w:iCs/>
                <w:color w:val="0000FF"/>
              </w:rPr>
              <w:t xml:space="preserve">: </w:t>
            </w:r>
          </w:p>
          <w:p w14:paraId="0A00F2B0" w14:textId="5CDF4C2C" w:rsidR="00690532" w:rsidRPr="00690532" w:rsidRDefault="007C79DF" w:rsidP="00733CA7">
            <w:pPr>
              <w:pStyle w:val="NormalWeb"/>
              <w:numPr>
                <w:ilvl w:val="0"/>
                <w:numId w:val="44"/>
              </w:numPr>
              <w:spacing w:before="0" w:beforeAutospacing="0" w:after="0" w:afterAutospacing="0"/>
              <w:jc w:val="both"/>
              <w:rPr>
                <w:b/>
                <w:bCs/>
                <w:i/>
                <w:iCs/>
                <w:color w:val="0000FF"/>
              </w:rPr>
            </w:pPr>
            <w:r w:rsidRPr="00EA6F50">
              <w:rPr>
                <w:i/>
                <w:iCs/>
                <w:color w:val="0000FF"/>
              </w:rPr>
              <w:t xml:space="preserve">projektā iekļautais ESF+ finansējuma apmērs </w:t>
            </w:r>
            <w:r w:rsidRPr="007C79DF">
              <w:rPr>
                <w:b/>
                <w:bCs/>
                <w:i/>
                <w:iCs/>
                <w:color w:val="0000FF"/>
              </w:rPr>
              <w:t xml:space="preserve">nedrīkst pārsniegt </w:t>
            </w:r>
            <w:r w:rsidR="00345BC9" w:rsidRPr="007C79DF">
              <w:rPr>
                <w:b/>
                <w:bCs/>
                <w:i/>
                <w:iCs/>
                <w:color w:val="0000FF"/>
              </w:rPr>
              <w:t>85%</w:t>
            </w:r>
            <w:r w:rsidR="00345BC9" w:rsidRPr="00EA6F50">
              <w:rPr>
                <w:i/>
                <w:iCs/>
                <w:color w:val="0000FF"/>
              </w:rPr>
              <w:t xml:space="preserve"> no projekta kopējām attiecināmajām izmaksām</w:t>
            </w:r>
            <w:r w:rsidR="00983F82">
              <w:rPr>
                <w:i/>
                <w:iCs/>
                <w:color w:val="0000FF"/>
              </w:rPr>
              <w:t>,</w:t>
            </w:r>
          </w:p>
          <w:p w14:paraId="5D68A4B6" w14:textId="66A3D31B" w:rsidR="00A337CD" w:rsidRPr="00EA6F50" w:rsidRDefault="007C79DF" w:rsidP="00733CA7">
            <w:pPr>
              <w:pStyle w:val="NormalWeb"/>
              <w:numPr>
                <w:ilvl w:val="0"/>
                <w:numId w:val="44"/>
              </w:numPr>
              <w:spacing w:before="0" w:beforeAutospacing="0" w:after="0" w:afterAutospacing="0"/>
              <w:jc w:val="both"/>
              <w:rPr>
                <w:b/>
                <w:bCs/>
                <w:i/>
                <w:iCs/>
                <w:color w:val="0000FF"/>
              </w:rPr>
            </w:pPr>
            <w:r w:rsidRPr="00EA6F50">
              <w:rPr>
                <w:i/>
                <w:iCs/>
                <w:color w:val="0000FF"/>
              </w:rPr>
              <w:t>projektā iekļautais</w:t>
            </w:r>
            <w:r>
              <w:rPr>
                <w:i/>
                <w:iCs/>
                <w:color w:val="0000FF"/>
              </w:rPr>
              <w:t xml:space="preserve"> </w:t>
            </w:r>
            <w:r w:rsidR="00983F82">
              <w:rPr>
                <w:i/>
                <w:iCs/>
                <w:color w:val="0000FF"/>
              </w:rPr>
              <w:t xml:space="preserve">valsts budžeta līdzfinansējums </w:t>
            </w:r>
            <w:r w:rsidR="00983F82" w:rsidRPr="007C79DF">
              <w:rPr>
                <w:b/>
                <w:bCs/>
                <w:i/>
                <w:iCs/>
                <w:color w:val="0000FF"/>
              </w:rPr>
              <w:t>nedrīkst pārsniegt 15 %</w:t>
            </w:r>
            <w:r w:rsidRPr="00EA6F50">
              <w:rPr>
                <w:i/>
                <w:iCs/>
                <w:color w:val="0000FF"/>
              </w:rPr>
              <w:t xml:space="preserve"> no projekta kopējām attiecināmajām izmaksām</w:t>
            </w:r>
            <w:r>
              <w:rPr>
                <w:i/>
                <w:iCs/>
                <w:color w:val="0000FF"/>
              </w:rPr>
              <w:t>.</w:t>
            </w:r>
          </w:p>
          <w:p w14:paraId="290BA55A" w14:textId="6C6ED2CF" w:rsidR="001B4090" w:rsidRPr="00D2233F" w:rsidRDefault="001B4090" w:rsidP="00094FF9">
            <w:pPr>
              <w:jc w:val="both"/>
              <w:rPr>
                <w:color w:val="7F7F7F" w:themeColor="text1" w:themeTint="80"/>
              </w:rPr>
            </w:pPr>
          </w:p>
        </w:tc>
      </w:tr>
    </w:tbl>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62386A">
          <w:footerReference w:type="default" r:id="rId63"/>
          <w:pgSz w:w="11906" w:h="16838"/>
          <w:pgMar w:top="1134" w:right="851" w:bottom="1134" w:left="1418" w:header="709" w:footer="709" w:gutter="0"/>
          <w:cols w:space="708"/>
          <w:docGrid w:linePitch="360"/>
        </w:sectPr>
      </w:pPr>
    </w:p>
    <w:p w14:paraId="27CCB316" w14:textId="2DF25F28" w:rsidR="00A8699B" w:rsidRDefault="00255E46" w:rsidP="00431DB4">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9A7F41">
      <w:pPr>
        <w:rPr>
          <w:rFonts w:eastAsia="Times New Roman"/>
          <w:b/>
          <w:bCs/>
          <w:sz w:val="32"/>
          <w:szCs w:val="32"/>
          <w:highlight w:val="yellow"/>
        </w:rPr>
      </w:pPr>
    </w:p>
    <w:tbl>
      <w:tblPr>
        <w:tblStyle w:val="TableGrid"/>
        <w:tblW w:w="0" w:type="auto"/>
        <w:tblLook w:val="04A0" w:firstRow="1" w:lastRow="0" w:firstColumn="1" w:lastColumn="0" w:noHBand="0" w:noVBand="1"/>
      </w:tblPr>
      <w:tblGrid>
        <w:gridCol w:w="9209"/>
        <w:gridCol w:w="5245"/>
      </w:tblGrid>
      <w:tr w:rsidR="00574696" w14:paraId="56BB41AD" w14:textId="77777777" w:rsidTr="00A5564B">
        <w:trPr>
          <w:trHeight w:val="2092"/>
        </w:trPr>
        <w:tc>
          <w:tcPr>
            <w:tcW w:w="9209" w:type="dxa"/>
          </w:tcPr>
          <w:p w14:paraId="3E7AF96A" w14:textId="77777777" w:rsidR="00574696" w:rsidRDefault="00574696" w:rsidP="00F76F24">
            <w:pPr>
              <w:rPr>
                <w:i/>
                <w:iCs/>
                <w:color w:val="0000FF"/>
              </w:rPr>
            </w:pPr>
            <w:r>
              <w:rPr>
                <w:noProof/>
              </w:rPr>
              <w:drawing>
                <wp:inline distT="0" distB="0" distL="0" distR="0" wp14:anchorId="68D37777" wp14:editId="635A03A2">
                  <wp:extent cx="5349240" cy="1291656"/>
                  <wp:effectExtent l="0" t="0" r="3810" b="381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4"/>
                          <a:stretch>
                            <a:fillRect/>
                          </a:stretch>
                        </pic:blipFill>
                        <pic:spPr>
                          <a:xfrm>
                            <a:off x="0" y="0"/>
                            <a:ext cx="5473306" cy="1321614"/>
                          </a:xfrm>
                          <a:prstGeom prst="rect">
                            <a:avLst/>
                          </a:prstGeom>
                        </pic:spPr>
                      </pic:pic>
                    </a:graphicData>
                  </a:graphic>
                </wp:inline>
              </w:drawing>
            </w:r>
          </w:p>
        </w:tc>
        <w:tc>
          <w:tcPr>
            <w:tcW w:w="5245" w:type="dxa"/>
          </w:tcPr>
          <w:p w14:paraId="0EBF2A02" w14:textId="77777777" w:rsidR="00574696" w:rsidRDefault="00574696" w:rsidP="00F76F24">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5F485C17" w14:textId="77777777" w:rsidR="00D03366" w:rsidRPr="002F0087" w:rsidRDefault="00D03366" w:rsidP="00D03366">
      <w:pPr>
        <w:pStyle w:val="ListParagraph"/>
        <w:ind w:left="426"/>
        <w:jc w:val="both"/>
        <w:rPr>
          <w:rFonts w:ascii="Times New Roman" w:hAnsi="Times New Roman"/>
          <w:i/>
          <w:iCs/>
          <w:color w:val="0000FF"/>
        </w:rPr>
      </w:pPr>
    </w:p>
    <w:p w14:paraId="06C3C95E" w14:textId="5864AC0E" w:rsidR="003C2024" w:rsidRPr="002F0087" w:rsidRDefault="002B3E9E" w:rsidP="00733CA7">
      <w:pPr>
        <w:pStyle w:val="ListParagraph"/>
        <w:numPr>
          <w:ilvl w:val="0"/>
          <w:numId w:val="15"/>
        </w:numPr>
        <w:spacing w:after="0"/>
        <w:ind w:left="426"/>
        <w:jc w:val="both"/>
        <w:rPr>
          <w:rFonts w:ascii="Times New Roman" w:hAnsi="Times New Roman"/>
          <w:i/>
          <w:iCs/>
          <w:color w:val="0000FF"/>
        </w:rPr>
      </w:pPr>
      <w:r w:rsidRPr="002F0087">
        <w:rPr>
          <w:rFonts w:ascii="Times New Roman" w:hAnsi="Times New Roman"/>
          <w:i/>
          <w:iCs/>
          <w:color w:val="0000FF"/>
        </w:rPr>
        <w:t xml:space="preserve">Projekta iesnieguma sadaļā “Projekta budžeta kopsavilkums” izmaksu pozīcijas ir norādītas atbilstoši </w:t>
      </w:r>
      <w:r w:rsidR="002F0087" w:rsidRPr="002F0087">
        <w:rPr>
          <w:rFonts w:ascii="Times New Roman" w:hAnsi="Times New Roman"/>
          <w:i/>
          <w:iCs/>
          <w:color w:val="0000FF"/>
        </w:rPr>
        <w:t xml:space="preserve">MK noteikumu </w:t>
      </w:r>
      <w:r w:rsidR="0004015F">
        <w:rPr>
          <w:rFonts w:ascii="Times New Roman" w:hAnsi="Times New Roman"/>
          <w:i/>
          <w:iCs/>
          <w:color w:val="0000FF"/>
        </w:rPr>
        <w:t>20., 21., 22., 23.</w:t>
      </w:r>
      <w:r w:rsidR="00D70F2A">
        <w:rPr>
          <w:rFonts w:ascii="Times New Roman" w:hAnsi="Times New Roman"/>
          <w:i/>
          <w:iCs/>
          <w:color w:val="0000FF"/>
        </w:rPr>
        <w:t xml:space="preserve"> un 25</w:t>
      </w:r>
      <w:r w:rsidR="002F0087" w:rsidRPr="002F0087">
        <w:rPr>
          <w:rFonts w:ascii="Times New Roman" w:hAnsi="Times New Roman"/>
          <w:i/>
          <w:iCs/>
          <w:color w:val="0000FF"/>
        </w:rPr>
        <w:t>. punkta nosacījumiem</w:t>
      </w:r>
      <w:r w:rsidRPr="002F0087">
        <w:rPr>
          <w:rFonts w:ascii="Times New Roman" w:hAnsi="Times New Roman"/>
          <w:i/>
          <w:iCs/>
          <w:color w:val="0000FF"/>
        </w:rPr>
        <w:t>.</w:t>
      </w:r>
    </w:p>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645EA2" w:rsidRPr="00A564A5" w14:paraId="29070F34" w14:textId="77777777" w:rsidTr="6406D946">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hideMark/>
          </w:tcPr>
          <w:p w14:paraId="4D01E3C0" w14:textId="77777777" w:rsidR="009D593D" w:rsidRPr="00327B1D" w:rsidRDefault="009D593D" w:rsidP="00A5564B">
            <w:pPr>
              <w:spacing w:line="259" w:lineRule="auto"/>
              <w:jc w:val="center"/>
              <w:rPr>
                <w:rFonts w:eastAsia="Calibri"/>
                <w:b/>
                <w:bCs/>
                <w:sz w:val="22"/>
                <w:szCs w:val="22"/>
                <w:lang w:eastAsia="en-US"/>
              </w:rPr>
            </w:pPr>
            <w:r w:rsidRPr="00327B1D">
              <w:rPr>
                <w:rFonts w:eastAsia="Calibri"/>
                <w:b/>
                <w:bCs/>
                <w:sz w:val="22"/>
                <w:szCs w:val="22"/>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hideMark/>
          </w:tcPr>
          <w:p w14:paraId="5C8B2400" w14:textId="77777777" w:rsidR="009D593D" w:rsidRPr="009A7F41" w:rsidRDefault="009D593D" w:rsidP="00A5564B">
            <w:pPr>
              <w:spacing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hideMark/>
          </w:tcPr>
          <w:p w14:paraId="60F0F960" w14:textId="77777777" w:rsidR="009D593D" w:rsidRPr="009A7F41" w:rsidRDefault="009D593D" w:rsidP="00A5564B">
            <w:pPr>
              <w:spacing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8D08D" w:themeFill="accent6" w:themeFillTint="99"/>
          </w:tcPr>
          <w:p w14:paraId="6BEB4BCB" w14:textId="2D050960" w:rsidR="009D593D" w:rsidRPr="009A7F41" w:rsidRDefault="009D593D" w:rsidP="00A5564B">
            <w:pPr>
              <w:spacing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sidR="008C14E9">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79BCEDD" w14:textId="6059B115"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F5BB8D8" w14:textId="6044085A" w:rsidR="009D593D" w:rsidRPr="009A7F41" w:rsidRDefault="009D593D" w:rsidP="00A5564B">
            <w:pPr>
              <w:spacing w:line="259" w:lineRule="auto"/>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CCF1807"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8D08D" w:themeFill="accent6" w:themeFillTint="99"/>
            <w:vAlign w:val="center"/>
            <w:hideMark/>
          </w:tcPr>
          <w:p w14:paraId="7FD98B0C"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7B848A3"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3C78A07"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6406D946">
        <w:trPr>
          <w:trHeight w:val="574"/>
          <w:jc w:val="center"/>
        </w:trPr>
        <w:tc>
          <w:tcPr>
            <w:tcW w:w="846" w:type="dxa"/>
            <w:vMerge/>
            <w:vAlign w:val="center"/>
            <w:hideMark/>
          </w:tcPr>
          <w:p w14:paraId="0EDEFD82" w14:textId="77777777" w:rsidR="009D593D" w:rsidRPr="00327B1D" w:rsidRDefault="009D593D" w:rsidP="00E73CDC">
            <w:pPr>
              <w:spacing w:after="160" w:line="259" w:lineRule="auto"/>
              <w:rPr>
                <w:rFonts w:eastAsia="Calibri"/>
                <w:b/>
                <w:bCs/>
                <w:sz w:val="22"/>
                <w:szCs w:val="22"/>
                <w:lang w:eastAsia="en-US"/>
              </w:rPr>
            </w:pPr>
          </w:p>
        </w:tc>
        <w:tc>
          <w:tcPr>
            <w:tcW w:w="4966" w:type="dxa"/>
            <w:vMerge/>
            <w:vAlign w:val="center"/>
            <w:hideMark/>
          </w:tcPr>
          <w:p w14:paraId="1BB01FDF" w14:textId="77777777" w:rsidR="009D593D" w:rsidRPr="009A7F4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9A7F41" w:rsidRDefault="009D593D" w:rsidP="00E73CDC">
            <w:pPr>
              <w:spacing w:after="160" w:line="259" w:lineRule="auto"/>
              <w:rPr>
                <w:rFonts w:eastAsia="Calibri"/>
                <w:b/>
                <w:bCs/>
                <w:sz w:val="20"/>
                <w:szCs w:val="20"/>
                <w:lang w:eastAsia="en-US"/>
              </w:rPr>
            </w:pPr>
          </w:p>
        </w:tc>
        <w:tc>
          <w:tcPr>
            <w:tcW w:w="1271" w:type="dxa"/>
            <w:vMerge/>
          </w:tcPr>
          <w:p w14:paraId="4E167627" w14:textId="77777777" w:rsidR="009D593D" w:rsidRPr="009A7F41" w:rsidRDefault="009D593D" w:rsidP="00E73CDC">
            <w:pPr>
              <w:spacing w:after="160" w:line="259" w:lineRule="auto"/>
              <w:rPr>
                <w:rFonts w:eastAsia="Calibri"/>
                <w:b/>
                <w:sz w:val="20"/>
                <w:szCs w:val="20"/>
                <w:lang w:eastAsia="en-US"/>
              </w:rPr>
            </w:pPr>
          </w:p>
        </w:tc>
        <w:tc>
          <w:tcPr>
            <w:tcW w:w="1134" w:type="dxa"/>
            <w:vMerge/>
            <w:vAlign w:val="center"/>
            <w:hideMark/>
          </w:tcPr>
          <w:p w14:paraId="3BDE2349" w14:textId="3CC78A6E" w:rsidR="009D593D" w:rsidRPr="009A7F41" w:rsidRDefault="009D593D" w:rsidP="00E73CDC">
            <w:pPr>
              <w:spacing w:after="160" w:line="259" w:lineRule="auto"/>
              <w:rPr>
                <w:rFonts w:eastAsia="Calibri"/>
                <w:b/>
                <w:sz w:val="20"/>
                <w:szCs w:val="20"/>
                <w:lang w:eastAsia="en-US"/>
              </w:rPr>
            </w:pPr>
          </w:p>
        </w:tc>
        <w:tc>
          <w:tcPr>
            <w:tcW w:w="1417" w:type="dxa"/>
            <w:vMerge/>
            <w:vAlign w:val="center"/>
            <w:hideMark/>
          </w:tcPr>
          <w:p w14:paraId="53FC7837" w14:textId="77777777" w:rsidR="009D593D" w:rsidRPr="009A7F41" w:rsidRDefault="009D593D" w:rsidP="00E73CDC">
            <w:pPr>
              <w:spacing w:after="160" w:line="259" w:lineRule="auto"/>
              <w:rPr>
                <w:rFonts w:eastAsia="Calibri"/>
                <w:b/>
                <w:sz w:val="20"/>
                <w:szCs w:val="20"/>
                <w:lang w:eastAsia="en-US"/>
              </w:rPr>
            </w:pPr>
          </w:p>
        </w:tc>
        <w:tc>
          <w:tcPr>
            <w:tcW w:w="1010" w:type="dxa"/>
            <w:vMerge/>
            <w:vAlign w:val="center"/>
            <w:hideMark/>
          </w:tcPr>
          <w:p w14:paraId="179CC7E0" w14:textId="77777777" w:rsidR="009D593D" w:rsidRPr="009A7F41" w:rsidRDefault="009D593D" w:rsidP="00E73CDC">
            <w:pPr>
              <w:spacing w:after="160" w:line="259" w:lineRule="auto"/>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8D08D" w:themeFill="accent6" w:themeFillTint="99"/>
            <w:vAlign w:val="center"/>
            <w:hideMark/>
          </w:tcPr>
          <w:p w14:paraId="74AC9372" w14:textId="75D0C876"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A5F4BF1"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4F12455"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420BAB2B" w14:textId="77777777" w:rsidR="009D593D" w:rsidRPr="009A7F41" w:rsidRDefault="009D593D" w:rsidP="00E73CDC">
            <w:pPr>
              <w:spacing w:after="160" w:line="259" w:lineRule="auto"/>
              <w:rPr>
                <w:rFonts w:eastAsia="Calibri"/>
                <w:b/>
                <w:sz w:val="20"/>
                <w:szCs w:val="20"/>
                <w:lang w:eastAsia="en-US"/>
              </w:rPr>
            </w:pPr>
          </w:p>
        </w:tc>
      </w:tr>
      <w:tr w:rsidR="00645EA2" w:rsidRPr="00943A89" w14:paraId="21081A5D" w14:textId="77777777" w:rsidTr="6406D946">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AF5EAAF" w14:textId="77777777" w:rsidR="009D593D" w:rsidRPr="00327B1D" w:rsidRDefault="009D593D" w:rsidP="00E73CDC">
            <w:pPr>
              <w:contextualSpacing/>
              <w:rPr>
                <w:rFonts w:eastAsia="Calibri"/>
                <w:b/>
                <w:bCs/>
                <w:sz w:val="22"/>
                <w:szCs w:val="22"/>
                <w:lang w:eastAsia="en-US"/>
              </w:rPr>
            </w:pPr>
            <w:r w:rsidRPr="00327B1D">
              <w:rPr>
                <w:rFonts w:eastAsia="Calibri"/>
                <w:b/>
                <w:bCs/>
                <w:sz w:val="22"/>
                <w:szCs w:val="22"/>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84FC321" w14:textId="46C1B7CD" w:rsidR="009D593D" w:rsidRPr="00943A89" w:rsidRDefault="009D593D" w:rsidP="00E73CDC">
            <w:pPr>
              <w:contextualSpacing/>
              <w:rPr>
                <w:rFonts w:eastAsia="Calibri"/>
                <w:b/>
                <w:bCs/>
                <w:sz w:val="22"/>
                <w:szCs w:val="22"/>
                <w:lang w:eastAsia="en-US"/>
              </w:rPr>
            </w:pPr>
            <w:r w:rsidRPr="00943A89">
              <w:rPr>
                <w:rFonts w:eastAsia="Calibri"/>
                <w:b/>
                <w:bCs/>
                <w:sz w:val="22"/>
                <w:szCs w:val="22"/>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6FDB2CA" w14:textId="46DB6274" w:rsidR="009D593D" w:rsidRPr="00943A89" w:rsidRDefault="364821DD" w:rsidP="00153986">
            <w:pPr>
              <w:spacing w:line="259" w:lineRule="auto"/>
              <w:jc w:val="center"/>
              <w:rPr>
                <w:rFonts w:eastAsia="Times New Roman"/>
                <w:sz w:val="22"/>
                <w:szCs w:val="22"/>
              </w:rPr>
            </w:pPr>
            <w:r w:rsidRPr="6406D946">
              <w:rPr>
                <w:rFonts w:eastAsia="Calibri"/>
                <w:b/>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D0DC3D" w14:textId="77777777" w:rsidR="009D593D" w:rsidRPr="00943A89" w:rsidRDefault="009D593D" w:rsidP="00E73CDC">
            <w:pPr>
              <w:contextualSpacing/>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C0B524" w14:textId="4EBF87FD" w:rsidR="009D593D" w:rsidRPr="00943A89" w:rsidRDefault="009D593D" w:rsidP="00E73CDC">
            <w:pPr>
              <w:contextualSpacing/>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20409" w14:textId="77777777" w:rsidR="009D593D" w:rsidRPr="00943A89" w:rsidRDefault="009D593D" w:rsidP="00E73CDC">
            <w:pPr>
              <w:contextualSpacing/>
              <w:jc w:val="center"/>
              <w:rPr>
                <w:rFonts w:eastAsia="Calibri"/>
                <w:sz w:val="22"/>
                <w:szCs w:val="22"/>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91C4EF" w14:textId="77777777" w:rsidR="009D593D" w:rsidRPr="00943A89" w:rsidRDefault="009D593D" w:rsidP="00E73CDC">
            <w:pPr>
              <w:contextualSpacing/>
              <w:jc w:val="center"/>
              <w:rPr>
                <w:rFonts w:eastAsia="Calibri"/>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3CBB73" w14:textId="77777777" w:rsidR="009D593D" w:rsidRPr="00943A89" w:rsidRDefault="009D593D" w:rsidP="00E73CDC">
            <w:pPr>
              <w:contextualSpacing/>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279BD" w14:textId="77777777" w:rsidR="009D593D" w:rsidRPr="00943A89" w:rsidRDefault="009D593D" w:rsidP="00E73CDC">
            <w:pPr>
              <w:contextualSpacing/>
              <w:jc w:val="center"/>
              <w:rPr>
                <w:rFonts w:eastAsia="Calibri"/>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5525A0" w14:textId="77777777" w:rsidR="009D593D" w:rsidRPr="00943A89" w:rsidRDefault="009D593D" w:rsidP="00E73CDC">
            <w:pPr>
              <w:contextualSpacing/>
              <w:jc w:val="center"/>
              <w:rPr>
                <w:rFonts w:eastAsia="Calibri"/>
                <w:sz w:val="22"/>
                <w:szCs w:val="22"/>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1160F" w14:textId="77777777" w:rsidR="009D593D" w:rsidRPr="00943A89" w:rsidRDefault="009D593D" w:rsidP="00E73CDC">
            <w:pPr>
              <w:contextualSpacing/>
              <w:jc w:val="center"/>
              <w:rPr>
                <w:rFonts w:eastAsia="Calibri"/>
                <w:sz w:val="22"/>
                <w:szCs w:val="22"/>
                <w:lang w:eastAsia="en-US"/>
              </w:rPr>
            </w:pPr>
          </w:p>
        </w:tc>
      </w:tr>
      <w:tr w:rsidR="008379D4" w:rsidRPr="00A564A5" w14:paraId="190EFE26" w14:textId="77777777" w:rsidTr="6406D946">
        <w:trPr>
          <w:trHeight w:val="379"/>
          <w:jc w:val="center"/>
        </w:trPr>
        <w:tc>
          <w:tcPr>
            <w:tcW w:w="846" w:type="dxa"/>
            <w:tcBorders>
              <w:top w:val="single" w:sz="4" w:space="0" w:color="auto"/>
              <w:left w:val="single" w:sz="4" w:space="0" w:color="auto"/>
              <w:bottom w:val="single" w:sz="4" w:space="0" w:color="auto"/>
              <w:right w:val="nil"/>
            </w:tcBorders>
            <w:shd w:val="clear" w:color="auto" w:fill="auto"/>
          </w:tcPr>
          <w:p w14:paraId="4EE81E40" w14:textId="77777777" w:rsidR="008379D4" w:rsidRPr="00327B1D" w:rsidRDefault="008379D4" w:rsidP="008379D4">
            <w:pPr>
              <w:contextualSpacing/>
              <w:jc w:val="center"/>
              <w:rPr>
                <w:rFonts w:eastAsia="Calibri"/>
                <w:b/>
                <w:bCs/>
                <w:color w:val="FF0000"/>
                <w:sz w:val="22"/>
                <w:szCs w:val="22"/>
                <w:lang w:eastAsia="en-US"/>
              </w:rPr>
            </w:pPr>
            <w:r w:rsidRPr="00327B1D">
              <w:rPr>
                <w:rFonts w:eastAsia="Calibri"/>
                <w:b/>
                <w:bCs/>
                <w:sz w:val="22"/>
                <w:szCs w:val="22"/>
                <w:lang w:eastAsia="en-US"/>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1DD4010" w14:textId="35C8544B" w:rsidR="008379D4" w:rsidRPr="00CA6DD4" w:rsidRDefault="007F62D4" w:rsidP="008379D4">
            <w:pPr>
              <w:jc w:val="both"/>
              <w:rPr>
                <w:rFonts w:eastAsia="Times New Roman"/>
                <w:color w:val="000000" w:themeColor="text1"/>
                <w:sz w:val="22"/>
                <w:szCs w:val="22"/>
              </w:rPr>
            </w:pPr>
            <w:r w:rsidRPr="00CA6DD4">
              <w:rPr>
                <w:rFonts w:eastAsia="Times New Roman"/>
                <w:b/>
                <w:bCs/>
                <w:i/>
                <w:iCs/>
                <w:color w:val="000000" w:themeColor="text1"/>
                <w:sz w:val="22"/>
                <w:szCs w:val="22"/>
              </w:rPr>
              <w:t>Pārējās attiecināmās izmaksas</w:t>
            </w:r>
            <w:r w:rsidR="001513DF" w:rsidRPr="00CA6DD4">
              <w:rPr>
                <w:rFonts w:eastAsia="Times New Roman"/>
                <w:b/>
                <w:bCs/>
                <w:i/>
                <w:iCs/>
                <w:color w:val="000000" w:themeColor="text1"/>
                <w:sz w:val="22"/>
                <w:szCs w:val="22"/>
              </w:rPr>
              <w:t>,</w:t>
            </w:r>
            <w:r w:rsidR="008379D4" w:rsidRPr="00CA6DD4">
              <w:rPr>
                <w:rFonts w:eastAsia="Times New Roman"/>
                <w:b/>
                <w:bCs/>
                <w:i/>
                <w:iCs/>
                <w:color w:val="000000" w:themeColor="text1"/>
                <w:sz w:val="22"/>
                <w:szCs w:val="22"/>
              </w:rPr>
              <w:t xml:space="preserve"> saskaņā ar vienoto izmaksu likmi </w:t>
            </w:r>
            <w:r w:rsidR="001513DF" w:rsidRPr="00CA6DD4">
              <w:rPr>
                <w:rFonts w:eastAsia="Times New Roman"/>
                <w:b/>
                <w:bCs/>
                <w:i/>
                <w:iCs/>
                <w:color w:val="000000" w:themeColor="text1"/>
                <w:sz w:val="22"/>
                <w:szCs w:val="22"/>
              </w:rPr>
              <w:t>–</w:t>
            </w:r>
            <w:r w:rsidR="008379D4" w:rsidRPr="00CA6DD4">
              <w:rPr>
                <w:rFonts w:eastAsia="Times New Roman"/>
                <w:b/>
                <w:bCs/>
                <w:i/>
                <w:iCs/>
                <w:color w:val="000000" w:themeColor="text1"/>
                <w:sz w:val="22"/>
                <w:szCs w:val="22"/>
              </w:rPr>
              <w:t xml:space="preserve"> </w:t>
            </w:r>
            <w:r w:rsidR="001513DF" w:rsidRPr="00CA6DD4">
              <w:rPr>
                <w:rFonts w:eastAsia="Times New Roman"/>
                <w:b/>
                <w:bCs/>
                <w:i/>
                <w:iCs/>
                <w:color w:val="000000" w:themeColor="text1"/>
                <w:sz w:val="22"/>
                <w:szCs w:val="22"/>
              </w:rPr>
              <w:t xml:space="preserve">40 </w:t>
            </w:r>
            <w:r w:rsidR="008379D4" w:rsidRPr="00CA6DD4">
              <w:rPr>
                <w:rFonts w:eastAsia="Times New Roman"/>
                <w:b/>
                <w:bCs/>
                <w:i/>
                <w:iCs/>
                <w:color w:val="000000" w:themeColor="text1"/>
                <w:sz w:val="22"/>
                <w:szCs w:val="22"/>
              </w:rPr>
              <w:t xml:space="preserve">% no </w:t>
            </w:r>
            <w:r w:rsidR="00B83C20" w:rsidRPr="00CA6DD4">
              <w:rPr>
                <w:rFonts w:eastAsia="Times New Roman"/>
                <w:b/>
                <w:bCs/>
                <w:i/>
                <w:iCs/>
                <w:color w:val="000000" w:themeColor="text1"/>
                <w:sz w:val="22"/>
                <w:szCs w:val="22"/>
              </w:rPr>
              <w:t>attiecināmajām</w:t>
            </w:r>
            <w:r w:rsidR="0014042A">
              <w:t xml:space="preserve"> </w:t>
            </w:r>
            <w:r w:rsidR="0014042A" w:rsidRPr="0014042A">
              <w:rPr>
                <w:rFonts w:eastAsia="Times New Roman"/>
                <w:b/>
                <w:bCs/>
                <w:i/>
                <w:iCs/>
                <w:color w:val="000000" w:themeColor="text1"/>
                <w:sz w:val="22"/>
                <w:szCs w:val="22"/>
              </w:rPr>
              <w:t>projekta vadības un īstenošanas personāla izmaksām.</w:t>
            </w:r>
          </w:p>
          <w:p w14:paraId="465FE0AD" w14:textId="77777777" w:rsidR="002452CF" w:rsidRPr="002452CF" w:rsidRDefault="002452CF" w:rsidP="008379D4">
            <w:pPr>
              <w:jc w:val="both"/>
              <w:rPr>
                <w:rFonts w:eastAsia="Times New Roman"/>
                <w:i/>
                <w:iCs/>
                <w:color w:val="0000FF"/>
                <w:sz w:val="8"/>
                <w:szCs w:val="8"/>
                <w:u w:val="single"/>
              </w:rPr>
            </w:pPr>
          </w:p>
          <w:p w14:paraId="6FEF6D84" w14:textId="4E77DB7B" w:rsidR="008379D4" w:rsidRPr="00FE3DE9" w:rsidRDefault="008379D4" w:rsidP="008379D4">
            <w:pPr>
              <w:jc w:val="both"/>
              <w:rPr>
                <w:rFonts w:eastAsia="Times New Roman"/>
                <w:i/>
                <w:iCs/>
                <w:color w:val="0000FF"/>
                <w:sz w:val="20"/>
                <w:szCs w:val="20"/>
              </w:rPr>
            </w:pPr>
            <w:r w:rsidRPr="00FE3DE9">
              <w:rPr>
                <w:rFonts w:eastAsia="Times New Roman"/>
                <w:i/>
                <w:iCs/>
                <w:color w:val="0000FF"/>
                <w:sz w:val="20"/>
                <w:szCs w:val="20"/>
                <w:u w:val="single"/>
              </w:rPr>
              <w:t xml:space="preserve">MK noteikumu </w:t>
            </w:r>
            <w:r w:rsidR="00EA6100">
              <w:rPr>
                <w:rFonts w:eastAsia="Times New Roman"/>
                <w:i/>
                <w:iCs/>
                <w:color w:val="0000FF"/>
                <w:sz w:val="20"/>
                <w:szCs w:val="20"/>
                <w:u w:val="single"/>
              </w:rPr>
              <w:t>2</w:t>
            </w:r>
            <w:r w:rsidR="0014042A">
              <w:rPr>
                <w:rFonts w:eastAsia="Times New Roman"/>
                <w:i/>
                <w:iCs/>
                <w:color w:val="0000FF"/>
                <w:sz w:val="20"/>
                <w:szCs w:val="20"/>
                <w:u w:val="single"/>
              </w:rPr>
              <w:t>1</w:t>
            </w:r>
            <w:r w:rsidRPr="00FE3DE9">
              <w:rPr>
                <w:rFonts w:eastAsia="Times New Roman"/>
                <w:i/>
                <w:iCs/>
                <w:color w:val="0000FF"/>
                <w:sz w:val="20"/>
                <w:szCs w:val="20"/>
                <w:u w:val="single"/>
              </w:rPr>
              <w:t>.</w:t>
            </w:r>
            <w:r w:rsidR="00B71CCE" w:rsidRPr="00FE3DE9">
              <w:rPr>
                <w:rFonts w:eastAsia="Times New Roman"/>
                <w:i/>
                <w:iCs/>
                <w:color w:val="0000FF"/>
                <w:sz w:val="20"/>
                <w:szCs w:val="20"/>
                <w:u w:val="single"/>
              </w:rPr>
              <w:t> </w:t>
            </w:r>
            <w:r w:rsidRPr="00FE3DE9">
              <w:rPr>
                <w:rFonts w:eastAsia="Times New Roman"/>
                <w:i/>
                <w:iCs/>
                <w:color w:val="0000FF"/>
                <w:sz w:val="20"/>
                <w:szCs w:val="20"/>
                <w:u w:val="single"/>
              </w:rPr>
              <w:t>punkts.</w:t>
            </w:r>
            <w:r w:rsidRPr="00FE3DE9">
              <w:rPr>
                <w:rFonts w:eastAsia="Times New Roman"/>
                <w:i/>
                <w:iCs/>
                <w:color w:val="0000FF"/>
                <w:sz w:val="20"/>
                <w:szCs w:val="20"/>
              </w:rPr>
              <w:t xml:space="preserve"> </w:t>
            </w:r>
          </w:p>
          <w:p w14:paraId="3D3A3D01" w14:textId="77777777" w:rsidR="002452CF" w:rsidRPr="00FE3DE9" w:rsidRDefault="002452CF" w:rsidP="008379D4">
            <w:pPr>
              <w:jc w:val="both"/>
              <w:rPr>
                <w:rFonts w:eastAsia="Times New Roman"/>
                <w:color w:val="0000FF"/>
                <w:sz w:val="8"/>
                <w:szCs w:val="8"/>
              </w:rPr>
            </w:pPr>
          </w:p>
          <w:p w14:paraId="6750963D" w14:textId="7346C6CF" w:rsidR="008379D4" w:rsidRPr="00804714" w:rsidRDefault="008379D4" w:rsidP="00A5564B">
            <w:pPr>
              <w:jc w:val="both"/>
              <w:rPr>
                <w:i/>
                <w:iCs/>
                <w:color w:val="FF0000"/>
                <w:sz w:val="20"/>
                <w:szCs w:val="20"/>
              </w:rPr>
            </w:pPr>
            <w:r w:rsidRPr="00FE3DE9">
              <w:rPr>
                <w:rFonts w:eastAsia="Times New Roman"/>
                <w:i/>
                <w:iCs/>
                <w:color w:val="0000FF"/>
                <w:sz w:val="20"/>
                <w:szCs w:val="20"/>
              </w:rPr>
              <w:t xml:space="preserve">Norāda summu, kas vienāda ar </w:t>
            </w:r>
            <w:r w:rsidR="00EA6100">
              <w:rPr>
                <w:rFonts w:eastAsia="Times New Roman"/>
                <w:i/>
                <w:iCs/>
                <w:color w:val="0000FF"/>
                <w:sz w:val="20"/>
                <w:szCs w:val="20"/>
              </w:rPr>
              <w:t xml:space="preserve">40 </w:t>
            </w:r>
            <w:r w:rsidRPr="00FE3DE9">
              <w:rPr>
                <w:rFonts w:eastAsia="Times New Roman"/>
                <w:i/>
                <w:iCs/>
                <w:color w:val="0000FF"/>
                <w:sz w:val="20"/>
                <w:szCs w:val="20"/>
              </w:rPr>
              <w:t>% no izmaksu pozīcijās Nr.2</w:t>
            </w:r>
            <w:r w:rsidR="00EA6100">
              <w:rPr>
                <w:rFonts w:eastAsia="Times New Roman"/>
                <w:i/>
                <w:iCs/>
                <w:color w:val="0000FF"/>
                <w:sz w:val="20"/>
                <w:szCs w:val="20"/>
              </w:rPr>
              <w:t xml:space="preserve"> un</w:t>
            </w:r>
            <w:r w:rsidRPr="00FE3DE9">
              <w:rPr>
                <w:rFonts w:eastAsia="Times New Roman"/>
                <w:i/>
                <w:iCs/>
                <w:color w:val="0000FF"/>
                <w:sz w:val="20"/>
                <w:szCs w:val="20"/>
              </w:rPr>
              <w:t xml:space="preserve"> Nr.3 iekļauto attiecināmo izmaksu </w:t>
            </w:r>
            <w:r w:rsidR="00EA6100">
              <w:rPr>
                <w:rFonts w:eastAsia="Times New Roman"/>
                <w:i/>
                <w:iCs/>
                <w:color w:val="0000FF"/>
                <w:sz w:val="20"/>
                <w:szCs w:val="20"/>
              </w:rPr>
              <w:t>kop</w:t>
            </w:r>
            <w:r w:rsidRPr="00FE3DE9">
              <w:rPr>
                <w:rFonts w:eastAsia="Times New Roman"/>
                <w:i/>
                <w:iCs/>
                <w:color w:val="0000FF"/>
                <w:sz w:val="20"/>
                <w:szCs w:val="20"/>
              </w:rPr>
              <w:t>summas. Izmaksas norāda kā vienu izmaksu pozīciju un tās nav nepieciešams atšifrēt sīkāk.</w:t>
            </w:r>
          </w:p>
        </w:tc>
        <w:tc>
          <w:tcPr>
            <w:tcW w:w="1276" w:type="dxa"/>
            <w:tcBorders>
              <w:top w:val="single" w:sz="4" w:space="0" w:color="auto"/>
              <w:left w:val="nil"/>
              <w:bottom w:val="single" w:sz="4" w:space="0" w:color="auto"/>
              <w:right w:val="single" w:sz="4" w:space="0" w:color="auto"/>
            </w:tcBorders>
            <w:shd w:val="clear" w:color="auto" w:fill="auto"/>
          </w:tcPr>
          <w:p w14:paraId="19A093AE" w14:textId="43E23507" w:rsidR="008379D4" w:rsidRPr="008379D4" w:rsidRDefault="008379D4" w:rsidP="000E5E31">
            <w:pPr>
              <w:contextualSpacing/>
              <w:jc w:val="center"/>
              <w:rPr>
                <w:rFonts w:eastAsia="Calibri"/>
                <w:sz w:val="22"/>
                <w:szCs w:val="22"/>
                <w:lang w:eastAsia="en-US"/>
              </w:rPr>
            </w:pPr>
          </w:p>
        </w:tc>
        <w:tc>
          <w:tcPr>
            <w:tcW w:w="1271" w:type="dxa"/>
            <w:tcBorders>
              <w:top w:val="single" w:sz="4" w:space="0" w:color="auto"/>
              <w:bottom w:val="single" w:sz="4" w:space="0" w:color="auto"/>
            </w:tcBorders>
            <w:shd w:val="clear" w:color="auto" w:fill="auto"/>
          </w:tcPr>
          <w:p w14:paraId="712D15F1" w14:textId="77777777" w:rsidR="008379D4" w:rsidRPr="009A7F41" w:rsidRDefault="008379D4" w:rsidP="008379D4">
            <w:pPr>
              <w:contextualSpacing/>
              <w:jc w:val="right"/>
              <w:rPr>
                <w:rFonts w:eastAsia="Calibri"/>
                <w:b/>
                <w:i/>
                <w:sz w:val="20"/>
                <w:szCs w:val="20"/>
                <w:lang w:eastAsia="en-US"/>
              </w:rPr>
            </w:pPr>
          </w:p>
        </w:tc>
        <w:tc>
          <w:tcPr>
            <w:tcW w:w="1134" w:type="dxa"/>
            <w:tcBorders>
              <w:top w:val="single" w:sz="4" w:space="0" w:color="auto"/>
              <w:bottom w:val="single" w:sz="4" w:space="0" w:color="auto"/>
            </w:tcBorders>
            <w:shd w:val="clear" w:color="auto" w:fill="auto"/>
            <w:vAlign w:val="center"/>
          </w:tcPr>
          <w:p w14:paraId="404E34CE" w14:textId="7B9DD624" w:rsidR="008379D4" w:rsidRPr="009A7F41" w:rsidRDefault="008379D4" w:rsidP="6406D946">
            <w:pPr>
              <w:contextualSpacing/>
              <w:jc w:val="right"/>
              <w:rPr>
                <w:rFonts w:eastAsia="Calibri"/>
                <w:b/>
                <w:bCs/>
                <w:i/>
                <w:iCs/>
                <w:sz w:val="20"/>
                <w:szCs w:val="20"/>
                <w:lang w:eastAsia="en-US"/>
              </w:rPr>
            </w:pPr>
          </w:p>
        </w:tc>
        <w:tc>
          <w:tcPr>
            <w:tcW w:w="1417" w:type="dxa"/>
            <w:tcBorders>
              <w:top w:val="single" w:sz="4" w:space="0" w:color="auto"/>
              <w:bottom w:val="single" w:sz="4" w:space="0" w:color="auto"/>
            </w:tcBorders>
            <w:shd w:val="clear" w:color="auto" w:fill="auto"/>
          </w:tcPr>
          <w:p w14:paraId="134C9E54" w14:textId="77777777" w:rsidR="008379D4" w:rsidRPr="009A7F41" w:rsidRDefault="008379D4" w:rsidP="6406D946">
            <w:pPr>
              <w:contextualSpacing/>
              <w:jc w:val="right"/>
              <w:rPr>
                <w:rFonts w:eastAsia="Calibri"/>
                <w:b/>
                <w:bCs/>
                <w:i/>
                <w:iCs/>
                <w:sz w:val="20"/>
                <w:szCs w:val="20"/>
                <w:lang w:eastAsia="en-US"/>
              </w:rPr>
            </w:pPr>
          </w:p>
        </w:tc>
        <w:tc>
          <w:tcPr>
            <w:tcW w:w="1010" w:type="dxa"/>
            <w:tcBorders>
              <w:top w:val="single" w:sz="4" w:space="0" w:color="auto"/>
              <w:bottom w:val="single" w:sz="4" w:space="0" w:color="auto"/>
            </w:tcBorders>
            <w:shd w:val="clear" w:color="auto" w:fill="auto"/>
          </w:tcPr>
          <w:p w14:paraId="7D62A7AC" w14:textId="77777777" w:rsidR="008379D4" w:rsidRPr="009A7F41" w:rsidRDefault="008379D4" w:rsidP="008379D4">
            <w:pPr>
              <w:contextualSpacing/>
              <w:jc w:val="right"/>
              <w:rPr>
                <w:rFonts w:eastAsia="Calibri"/>
                <w:b/>
                <w:i/>
                <w:sz w:val="20"/>
                <w:szCs w:val="20"/>
                <w:lang w:eastAsia="en-US"/>
              </w:rPr>
            </w:pPr>
          </w:p>
        </w:tc>
        <w:tc>
          <w:tcPr>
            <w:tcW w:w="1400" w:type="dxa"/>
            <w:tcBorders>
              <w:top w:val="single" w:sz="4" w:space="0" w:color="auto"/>
              <w:bottom w:val="single" w:sz="4" w:space="0" w:color="auto"/>
            </w:tcBorders>
            <w:shd w:val="clear" w:color="auto" w:fill="auto"/>
          </w:tcPr>
          <w:p w14:paraId="4CC7634D" w14:textId="77777777" w:rsidR="008379D4" w:rsidRPr="009A7F41" w:rsidRDefault="008379D4" w:rsidP="008379D4">
            <w:pPr>
              <w:contextualSpacing/>
              <w:jc w:val="right"/>
              <w:rPr>
                <w:rFonts w:eastAsia="Calibri"/>
                <w:b/>
                <w:i/>
                <w:sz w:val="20"/>
                <w:szCs w:val="20"/>
                <w:lang w:eastAsia="en-US"/>
              </w:rPr>
            </w:pPr>
          </w:p>
        </w:tc>
        <w:tc>
          <w:tcPr>
            <w:tcW w:w="709" w:type="dxa"/>
            <w:tcBorders>
              <w:top w:val="single" w:sz="4" w:space="0" w:color="auto"/>
              <w:bottom w:val="single" w:sz="4" w:space="0" w:color="auto"/>
            </w:tcBorders>
            <w:shd w:val="clear" w:color="auto" w:fill="auto"/>
          </w:tcPr>
          <w:p w14:paraId="6ADF34EC" w14:textId="77777777" w:rsidR="008379D4" w:rsidRPr="009A7F41" w:rsidRDefault="008379D4" w:rsidP="008379D4">
            <w:pPr>
              <w:contextualSpacing/>
              <w:jc w:val="right"/>
              <w:rPr>
                <w:rFonts w:eastAsia="Calibri"/>
                <w:b/>
                <w:i/>
                <w:sz w:val="20"/>
                <w:szCs w:val="20"/>
                <w:lang w:eastAsia="en-US"/>
              </w:rPr>
            </w:pPr>
          </w:p>
        </w:tc>
        <w:tc>
          <w:tcPr>
            <w:tcW w:w="425" w:type="dxa"/>
            <w:tcBorders>
              <w:top w:val="single" w:sz="4" w:space="0" w:color="auto"/>
              <w:bottom w:val="single" w:sz="4" w:space="0" w:color="auto"/>
            </w:tcBorders>
            <w:shd w:val="clear" w:color="auto" w:fill="auto"/>
          </w:tcPr>
          <w:p w14:paraId="0FFE3700" w14:textId="77777777" w:rsidR="008379D4" w:rsidRPr="009A7F41" w:rsidRDefault="008379D4" w:rsidP="008379D4">
            <w:pPr>
              <w:contextualSpacing/>
              <w:jc w:val="right"/>
              <w:rPr>
                <w:rFonts w:eastAsia="Calibri"/>
                <w:b/>
                <w:i/>
                <w:sz w:val="20"/>
                <w:szCs w:val="20"/>
                <w:lang w:eastAsia="en-US"/>
              </w:rPr>
            </w:pPr>
          </w:p>
        </w:tc>
        <w:tc>
          <w:tcPr>
            <w:tcW w:w="781" w:type="dxa"/>
            <w:tcBorders>
              <w:top w:val="single" w:sz="4" w:space="0" w:color="auto"/>
              <w:bottom w:val="single" w:sz="4" w:space="0" w:color="auto"/>
            </w:tcBorders>
            <w:shd w:val="clear" w:color="auto" w:fill="auto"/>
          </w:tcPr>
          <w:p w14:paraId="2690B8D1" w14:textId="77777777" w:rsidR="008379D4" w:rsidRPr="009A7F41" w:rsidRDefault="008379D4" w:rsidP="008379D4">
            <w:pPr>
              <w:contextualSpacing/>
              <w:jc w:val="right"/>
              <w:rPr>
                <w:rFonts w:eastAsia="Calibri"/>
                <w:b/>
                <w:i/>
                <w:sz w:val="20"/>
                <w:szCs w:val="20"/>
                <w:lang w:eastAsia="en-US"/>
              </w:rPr>
            </w:pPr>
          </w:p>
        </w:tc>
      </w:tr>
      <w:tr w:rsidR="00645EA2" w:rsidRPr="00943A89" w14:paraId="5D859A28" w14:textId="77777777" w:rsidTr="6406D946">
        <w:trPr>
          <w:trHeight w:val="423"/>
          <w:jc w:val="center"/>
        </w:trPr>
        <w:tc>
          <w:tcPr>
            <w:tcW w:w="84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38B192" w14:textId="77777777" w:rsidR="009D593D" w:rsidRPr="00327B1D" w:rsidRDefault="009D593D" w:rsidP="00E73CDC">
            <w:pPr>
              <w:contextualSpacing/>
              <w:rPr>
                <w:rFonts w:eastAsia="Calibri"/>
                <w:sz w:val="22"/>
                <w:szCs w:val="22"/>
                <w:lang w:eastAsia="en-US"/>
              </w:rPr>
            </w:pPr>
            <w:r w:rsidRPr="00327B1D">
              <w:rPr>
                <w:rFonts w:eastAsia="Calibri"/>
                <w:b/>
                <w:bCs/>
                <w:sz w:val="22"/>
                <w:szCs w:val="22"/>
                <w:lang w:eastAsia="en-US"/>
              </w:rPr>
              <w:t>2.</w:t>
            </w: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9D593D" w:rsidRPr="00943A89" w:rsidRDefault="37047DEC" w:rsidP="00E73CDC">
            <w:pPr>
              <w:contextualSpacing/>
              <w:rPr>
                <w:rFonts w:eastAsia="Calibri"/>
                <w:sz w:val="22"/>
                <w:szCs w:val="22"/>
                <w:lang w:eastAsia="en-US"/>
              </w:rPr>
            </w:pPr>
            <w:r w:rsidRPr="6406D946">
              <w:rPr>
                <w:rFonts w:eastAsia="Calibri"/>
                <w:b/>
                <w:bCs/>
                <w:sz w:val="22"/>
                <w:szCs w:val="22"/>
                <w:lang w:eastAsia="en-US"/>
              </w:rPr>
              <w:t>Projekta vadības izmaksas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9EF5E" w14:textId="77777777" w:rsidR="009D593D" w:rsidRPr="00943A89" w:rsidRDefault="009D593D" w:rsidP="00E73CDC">
            <w:pPr>
              <w:contextualSpacing/>
              <w:jc w:val="center"/>
              <w:rPr>
                <w:rFonts w:eastAsia="Calibri"/>
                <w:sz w:val="22"/>
                <w:szCs w:val="22"/>
                <w:lang w:eastAsia="en-US"/>
              </w:rPr>
            </w:pPr>
            <w:r w:rsidRPr="00943A89">
              <w:rPr>
                <w:rFonts w:eastAsia="Calibri"/>
                <w:b/>
                <w:bCs/>
                <w:sz w:val="22"/>
                <w:szCs w:val="22"/>
                <w:lang w:eastAsia="en-US"/>
              </w:rPr>
              <w:t>tiešās</w:t>
            </w:r>
          </w:p>
        </w:tc>
        <w:tc>
          <w:tcPr>
            <w:tcW w:w="1271" w:type="dxa"/>
            <w:tcBorders>
              <w:top w:val="single" w:sz="4" w:space="0" w:color="auto"/>
            </w:tcBorders>
            <w:shd w:val="clear" w:color="auto" w:fill="D9D9D9" w:themeFill="background1" w:themeFillShade="D9"/>
          </w:tcPr>
          <w:p w14:paraId="1316A7D1" w14:textId="77777777" w:rsidR="009D593D" w:rsidRPr="00943A89" w:rsidRDefault="009D593D" w:rsidP="00E73CDC">
            <w:pPr>
              <w:contextualSpacing/>
              <w:jc w:val="right"/>
              <w:rPr>
                <w:rFonts w:eastAsia="Calibri"/>
                <w:b/>
                <w:i/>
                <w:sz w:val="22"/>
                <w:szCs w:val="22"/>
                <w:lang w:eastAsia="en-US"/>
              </w:rPr>
            </w:pPr>
          </w:p>
        </w:tc>
        <w:tc>
          <w:tcPr>
            <w:tcW w:w="1134" w:type="dxa"/>
            <w:tcBorders>
              <w:top w:val="single" w:sz="4" w:space="0" w:color="auto"/>
            </w:tcBorders>
            <w:shd w:val="clear" w:color="auto" w:fill="D9D9D9" w:themeFill="background1" w:themeFillShade="D9"/>
            <w:vAlign w:val="center"/>
          </w:tcPr>
          <w:p w14:paraId="6980E4DA" w14:textId="69AFA9EC" w:rsidR="009D593D" w:rsidRPr="00943A89" w:rsidRDefault="009D593D" w:rsidP="00E73CDC">
            <w:pPr>
              <w:contextualSpacing/>
              <w:jc w:val="right"/>
              <w:rPr>
                <w:rFonts w:eastAsia="Calibri"/>
                <w:b/>
                <w:i/>
                <w:sz w:val="22"/>
                <w:szCs w:val="22"/>
                <w:lang w:eastAsia="en-US"/>
              </w:rPr>
            </w:pPr>
          </w:p>
        </w:tc>
        <w:tc>
          <w:tcPr>
            <w:tcW w:w="1417" w:type="dxa"/>
            <w:tcBorders>
              <w:top w:val="single" w:sz="4" w:space="0" w:color="auto"/>
            </w:tcBorders>
            <w:shd w:val="clear" w:color="auto" w:fill="D9D9D9" w:themeFill="background1" w:themeFillShade="D9"/>
          </w:tcPr>
          <w:p w14:paraId="10D87B21" w14:textId="77777777" w:rsidR="009D593D" w:rsidRPr="00943A89" w:rsidRDefault="009D593D" w:rsidP="00E73CDC">
            <w:pPr>
              <w:contextualSpacing/>
              <w:jc w:val="right"/>
              <w:rPr>
                <w:rFonts w:eastAsia="Calibri"/>
                <w:b/>
                <w:i/>
                <w:sz w:val="22"/>
                <w:szCs w:val="22"/>
                <w:lang w:eastAsia="en-US"/>
              </w:rPr>
            </w:pPr>
          </w:p>
        </w:tc>
        <w:tc>
          <w:tcPr>
            <w:tcW w:w="1010" w:type="dxa"/>
            <w:tcBorders>
              <w:top w:val="single" w:sz="4" w:space="0" w:color="auto"/>
            </w:tcBorders>
            <w:shd w:val="clear" w:color="auto" w:fill="D9D9D9" w:themeFill="background1" w:themeFillShade="D9"/>
          </w:tcPr>
          <w:p w14:paraId="5BF86519" w14:textId="77777777" w:rsidR="009D593D" w:rsidRPr="00943A89" w:rsidRDefault="009D593D" w:rsidP="00E73CDC">
            <w:pPr>
              <w:contextualSpacing/>
              <w:jc w:val="right"/>
              <w:rPr>
                <w:rFonts w:eastAsia="Calibri"/>
                <w:b/>
                <w:i/>
                <w:sz w:val="22"/>
                <w:szCs w:val="22"/>
                <w:lang w:eastAsia="en-US"/>
              </w:rPr>
            </w:pPr>
          </w:p>
        </w:tc>
        <w:tc>
          <w:tcPr>
            <w:tcW w:w="1400" w:type="dxa"/>
            <w:tcBorders>
              <w:top w:val="single" w:sz="4" w:space="0" w:color="auto"/>
            </w:tcBorders>
            <w:shd w:val="clear" w:color="auto" w:fill="D9D9D9" w:themeFill="background1" w:themeFillShade="D9"/>
          </w:tcPr>
          <w:p w14:paraId="634B4E31" w14:textId="77777777" w:rsidR="009D593D" w:rsidRPr="00943A89" w:rsidRDefault="009D593D" w:rsidP="00E73CDC">
            <w:pPr>
              <w:contextualSpacing/>
              <w:jc w:val="right"/>
              <w:rPr>
                <w:rFonts w:eastAsia="Calibri"/>
                <w:b/>
                <w:i/>
                <w:sz w:val="22"/>
                <w:szCs w:val="22"/>
                <w:lang w:eastAsia="en-US"/>
              </w:rPr>
            </w:pPr>
          </w:p>
        </w:tc>
        <w:tc>
          <w:tcPr>
            <w:tcW w:w="709" w:type="dxa"/>
            <w:tcBorders>
              <w:top w:val="single" w:sz="4" w:space="0" w:color="auto"/>
            </w:tcBorders>
            <w:shd w:val="clear" w:color="auto" w:fill="D9D9D9" w:themeFill="background1" w:themeFillShade="D9"/>
          </w:tcPr>
          <w:p w14:paraId="324666F1" w14:textId="77777777" w:rsidR="009D593D" w:rsidRPr="00943A89" w:rsidRDefault="009D593D" w:rsidP="00E73CDC">
            <w:pPr>
              <w:contextualSpacing/>
              <w:jc w:val="right"/>
              <w:rPr>
                <w:rFonts w:eastAsia="Calibri"/>
                <w:b/>
                <w:i/>
                <w:sz w:val="22"/>
                <w:szCs w:val="22"/>
                <w:lang w:eastAsia="en-US"/>
              </w:rPr>
            </w:pPr>
          </w:p>
        </w:tc>
        <w:tc>
          <w:tcPr>
            <w:tcW w:w="425" w:type="dxa"/>
            <w:tcBorders>
              <w:top w:val="single" w:sz="4" w:space="0" w:color="auto"/>
            </w:tcBorders>
            <w:shd w:val="clear" w:color="auto" w:fill="D9D9D9" w:themeFill="background1" w:themeFillShade="D9"/>
          </w:tcPr>
          <w:p w14:paraId="51E7E8C4" w14:textId="77777777" w:rsidR="009D593D" w:rsidRPr="00943A89" w:rsidRDefault="009D593D" w:rsidP="00E73CDC">
            <w:pPr>
              <w:contextualSpacing/>
              <w:jc w:val="right"/>
              <w:rPr>
                <w:rFonts w:eastAsia="Calibri"/>
                <w:b/>
                <w:i/>
                <w:sz w:val="22"/>
                <w:szCs w:val="22"/>
                <w:lang w:eastAsia="en-US"/>
              </w:rPr>
            </w:pPr>
          </w:p>
        </w:tc>
        <w:tc>
          <w:tcPr>
            <w:tcW w:w="781" w:type="dxa"/>
            <w:tcBorders>
              <w:top w:val="single" w:sz="4" w:space="0" w:color="auto"/>
            </w:tcBorders>
            <w:shd w:val="clear" w:color="auto" w:fill="D9D9D9" w:themeFill="background1" w:themeFillShade="D9"/>
          </w:tcPr>
          <w:p w14:paraId="48D99067" w14:textId="77777777" w:rsidR="009D593D" w:rsidRPr="00943A89" w:rsidRDefault="009D593D" w:rsidP="00E73CDC">
            <w:pPr>
              <w:contextualSpacing/>
              <w:jc w:val="right"/>
              <w:rPr>
                <w:rFonts w:eastAsia="Calibri"/>
                <w:b/>
                <w:i/>
                <w:sz w:val="22"/>
                <w:szCs w:val="22"/>
                <w:lang w:eastAsia="en-US"/>
              </w:rPr>
            </w:pPr>
          </w:p>
        </w:tc>
      </w:tr>
      <w:tr w:rsidR="008F4017" w:rsidRPr="00A564A5" w14:paraId="7B6F2842" w14:textId="77777777" w:rsidTr="6406D94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707300A4" w14:textId="55073438" w:rsidR="008F4017" w:rsidRPr="00327B1D" w:rsidRDefault="00CD580C" w:rsidP="00E73CDC">
            <w:pPr>
              <w:contextualSpacing/>
              <w:rPr>
                <w:rFonts w:eastAsia="Calibri"/>
                <w:b/>
                <w:bCs/>
                <w:i/>
                <w:iCs/>
                <w:sz w:val="22"/>
                <w:szCs w:val="22"/>
                <w:lang w:eastAsia="en-US"/>
              </w:rPr>
            </w:pPr>
            <w:r w:rsidRPr="00327B1D">
              <w:rPr>
                <w:rFonts w:eastAsia="Calibri"/>
                <w:b/>
                <w:bCs/>
                <w:i/>
                <w:i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3CF188FD" w14:textId="10E9DA4F" w:rsidR="008F4017" w:rsidRPr="003F6430" w:rsidRDefault="00FD229B" w:rsidP="00E73CDC">
            <w:pPr>
              <w:contextualSpacing/>
              <w:rPr>
                <w:rFonts w:eastAsia="Times New Roman"/>
                <w:b/>
                <w:bCs/>
                <w:i/>
                <w:iCs/>
                <w:sz w:val="22"/>
                <w:szCs w:val="22"/>
              </w:rPr>
            </w:pPr>
            <w:r w:rsidRPr="003F6430">
              <w:rPr>
                <w:rFonts w:eastAsia="Times New Roman"/>
                <w:b/>
                <w:bCs/>
                <w:i/>
                <w:iCs/>
                <w:sz w:val="22"/>
                <w:szCs w:val="22"/>
              </w:rPr>
              <w:t>Projekta vadības personāla izmaksas</w:t>
            </w:r>
          </w:p>
          <w:p w14:paraId="68F8C3EB" w14:textId="77777777" w:rsidR="006712C3" w:rsidRPr="003F6430" w:rsidRDefault="006712C3" w:rsidP="006712C3">
            <w:pPr>
              <w:jc w:val="both"/>
              <w:rPr>
                <w:rFonts w:eastAsia="Times New Roman"/>
                <w:i/>
                <w:iCs/>
                <w:color w:val="0000FF"/>
                <w:sz w:val="22"/>
                <w:szCs w:val="22"/>
                <w:u w:val="single"/>
              </w:rPr>
            </w:pPr>
          </w:p>
          <w:p w14:paraId="725BE9BF" w14:textId="1FD66AAF" w:rsidR="006712C3" w:rsidRPr="003F6430" w:rsidRDefault="006712C3" w:rsidP="006712C3">
            <w:pPr>
              <w:jc w:val="both"/>
              <w:rPr>
                <w:rFonts w:eastAsia="Times New Roman"/>
                <w:i/>
                <w:iCs/>
                <w:color w:val="0000FF"/>
                <w:sz w:val="22"/>
                <w:szCs w:val="22"/>
                <w:u w:val="single"/>
              </w:rPr>
            </w:pPr>
            <w:r w:rsidRPr="003F6430">
              <w:rPr>
                <w:rFonts w:eastAsia="Times New Roman"/>
                <w:i/>
                <w:iCs/>
                <w:color w:val="0000FF"/>
                <w:sz w:val="22"/>
                <w:szCs w:val="22"/>
                <w:u w:val="single"/>
              </w:rPr>
              <w:t xml:space="preserve">MK noteikumu </w:t>
            </w:r>
            <w:r w:rsidR="003F6430">
              <w:rPr>
                <w:rFonts w:eastAsia="Times New Roman"/>
                <w:i/>
                <w:iCs/>
                <w:color w:val="0000FF"/>
                <w:sz w:val="22"/>
                <w:szCs w:val="22"/>
                <w:u w:val="single"/>
              </w:rPr>
              <w:t>20</w:t>
            </w:r>
            <w:r w:rsidRPr="003F6430">
              <w:rPr>
                <w:rFonts w:eastAsia="Times New Roman"/>
                <w:i/>
                <w:iCs/>
                <w:color w:val="0000FF"/>
                <w:sz w:val="22"/>
                <w:szCs w:val="22"/>
                <w:u w:val="single"/>
              </w:rPr>
              <w:t>. punkts</w:t>
            </w:r>
            <w:r w:rsidR="003F6430">
              <w:rPr>
                <w:rFonts w:eastAsia="Times New Roman"/>
                <w:i/>
                <w:iCs/>
                <w:color w:val="0000FF"/>
                <w:sz w:val="22"/>
                <w:szCs w:val="22"/>
                <w:u w:val="single"/>
              </w:rPr>
              <w:t>.</w:t>
            </w:r>
          </w:p>
          <w:p w14:paraId="4B234856" w14:textId="77777777" w:rsidR="006712C3" w:rsidRPr="003F6430" w:rsidRDefault="006712C3" w:rsidP="006712C3">
            <w:pPr>
              <w:jc w:val="both"/>
              <w:rPr>
                <w:rFonts w:eastAsia="Times New Roman"/>
                <w:i/>
                <w:iCs/>
                <w:color w:val="0000FF"/>
                <w:sz w:val="22"/>
                <w:szCs w:val="22"/>
                <w:u w:val="single"/>
              </w:rPr>
            </w:pPr>
          </w:p>
          <w:p w14:paraId="239AE023" w14:textId="5D2877D4" w:rsidR="006712C3" w:rsidRPr="003F6430" w:rsidRDefault="00661F34" w:rsidP="006712C3">
            <w:pPr>
              <w:contextualSpacing/>
              <w:jc w:val="both"/>
              <w:rPr>
                <w:rFonts w:eastAsia="Times New Roman"/>
                <w:i/>
                <w:iCs/>
                <w:color w:val="0000FF"/>
                <w:sz w:val="22"/>
                <w:szCs w:val="22"/>
              </w:rPr>
            </w:pPr>
            <w:r w:rsidRPr="003F6430">
              <w:rPr>
                <w:rFonts w:eastAsia="Times New Roman"/>
                <w:i/>
                <w:iCs/>
                <w:color w:val="0000FF"/>
                <w:sz w:val="22"/>
                <w:szCs w:val="22"/>
              </w:rPr>
              <w:t>A</w:t>
            </w:r>
            <w:r w:rsidR="006712C3" w:rsidRPr="003F6430">
              <w:rPr>
                <w:rFonts w:eastAsia="Times New Roman"/>
                <w:i/>
                <w:iCs/>
                <w:color w:val="0000FF"/>
                <w:sz w:val="22"/>
                <w:szCs w:val="22"/>
              </w:rPr>
              <w:t>ttiecināmas būs projekta vadības personāla izmaksas (</w:t>
            </w:r>
            <w:r w:rsidR="006712C3" w:rsidRPr="003F6430">
              <w:rPr>
                <w:i/>
                <w:iCs/>
                <w:color w:val="0000FF"/>
                <w:sz w:val="22"/>
                <w:szCs w:val="22"/>
              </w:rPr>
              <w:t>izņemot virsstundas)</w:t>
            </w:r>
            <w:r w:rsidR="00DF750C" w:rsidRPr="003F6430">
              <w:rPr>
                <w:rFonts w:eastAsia="Times New Roman"/>
                <w:i/>
                <w:iCs/>
                <w:color w:val="0000FF"/>
                <w:sz w:val="22"/>
                <w:szCs w:val="22"/>
                <w:lang w:val="lv"/>
              </w:rPr>
              <w:t>.</w:t>
            </w:r>
          </w:p>
          <w:p w14:paraId="4F496C74" w14:textId="1700579D" w:rsidR="007E4852" w:rsidRPr="003F6430" w:rsidRDefault="005E02C5" w:rsidP="00733CA7">
            <w:pPr>
              <w:pStyle w:val="ListParagraph"/>
              <w:numPr>
                <w:ilvl w:val="0"/>
                <w:numId w:val="46"/>
              </w:numPr>
              <w:ind w:left="458"/>
              <w:jc w:val="both"/>
              <w:rPr>
                <w:rFonts w:ascii="Times New Roman" w:eastAsia="Times New Roman" w:hAnsi="Times New Roman"/>
                <w:i/>
                <w:iCs/>
                <w:color w:val="0000FF"/>
              </w:rPr>
            </w:pPr>
            <w:r w:rsidRPr="005E02C5">
              <w:rPr>
                <w:rFonts w:ascii="Times New Roman" w:eastAsia="Times New Roman" w:hAnsi="Times New Roman"/>
                <w:i/>
                <w:iCs/>
                <w:color w:val="0000FF"/>
              </w:rPr>
              <w:t xml:space="preserve">Ja personāla iesaiste projektā ir nodrošināta saskaņā ar </w:t>
            </w:r>
            <w:proofErr w:type="spellStart"/>
            <w:r w:rsidRPr="005E02C5">
              <w:rPr>
                <w:rFonts w:ascii="Times New Roman" w:eastAsia="Times New Roman" w:hAnsi="Times New Roman"/>
                <w:i/>
                <w:iCs/>
                <w:color w:val="0000FF"/>
              </w:rPr>
              <w:t>daļlaika</w:t>
            </w:r>
            <w:proofErr w:type="spellEnd"/>
            <w:r w:rsidRPr="005E02C5">
              <w:rPr>
                <w:rFonts w:ascii="Times New Roman" w:eastAsia="Times New Roman" w:hAnsi="Times New Roman"/>
                <w:i/>
                <w:iCs/>
                <w:color w:val="0000FF"/>
              </w:rPr>
              <w:t xml:space="preserve"> izmaksu </w:t>
            </w:r>
            <w:proofErr w:type="spellStart"/>
            <w:r w:rsidRPr="005E02C5">
              <w:rPr>
                <w:rFonts w:ascii="Times New Roman" w:eastAsia="Times New Roman" w:hAnsi="Times New Roman"/>
                <w:i/>
                <w:iCs/>
                <w:color w:val="0000FF"/>
              </w:rPr>
              <w:t>attiecināmības</w:t>
            </w:r>
            <w:proofErr w:type="spellEnd"/>
            <w:r w:rsidRPr="005E02C5">
              <w:rPr>
                <w:rFonts w:ascii="Times New Roman" w:eastAsia="Times New Roman" w:hAnsi="Times New Roman"/>
                <w:i/>
                <w:iCs/>
                <w:color w:val="0000FF"/>
              </w:rPr>
              <w:t xml:space="preserve"> principu, attiecināma ir ne mazāka kā 30 procentu noslodze.</w:t>
            </w:r>
          </w:p>
          <w:p w14:paraId="709F0C30" w14:textId="09A85532" w:rsidR="00AB5407" w:rsidRPr="003F6430" w:rsidRDefault="00500E1E" w:rsidP="00733CA7">
            <w:pPr>
              <w:pStyle w:val="ListParagraph"/>
              <w:numPr>
                <w:ilvl w:val="0"/>
                <w:numId w:val="46"/>
              </w:numPr>
              <w:ind w:left="458"/>
              <w:jc w:val="both"/>
              <w:rPr>
                <w:rFonts w:ascii="Times New Roman" w:eastAsia="Times New Roman" w:hAnsi="Times New Roman"/>
                <w:i/>
                <w:iCs/>
                <w:color w:val="0000FF"/>
              </w:rPr>
            </w:pPr>
            <w:r w:rsidRPr="003F6430">
              <w:rPr>
                <w:rFonts w:ascii="Times New Roman" w:eastAsia="Times New Roman" w:hAnsi="Times New Roman"/>
                <w:i/>
                <w:iCs/>
                <w:color w:val="0000FF"/>
              </w:rPr>
              <w:t>Ja personāls ir nodarbināts nepilnu darba laiku, atlīdzības izmaksas nosakāmas atbilstoši nepilna darba</w:t>
            </w:r>
            <w:r w:rsidR="007E4852" w:rsidRPr="003F6430">
              <w:rPr>
                <w:rFonts w:ascii="Times New Roman" w:eastAsia="Times New Roman" w:hAnsi="Times New Roman"/>
                <w:i/>
                <w:iCs/>
                <w:color w:val="0000FF"/>
              </w:rPr>
              <w:t xml:space="preserve"> </w:t>
            </w:r>
            <w:r w:rsidRPr="003F6430">
              <w:rPr>
                <w:rFonts w:ascii="Times New Roman" w:eastAsia="Times New Roman" w:hAnsi="Times New Roman"/>
                <w:i/>
                <w:iCs/>
                <w:color w:val="0000FF"/>
              </w:rPr>
              <w:t>laika noslodze</w:t>
            </w:r>
            <w:r w:rsidR="007E4852" w:rsidRPr="003F6430">
              <w:rPr>
                <w:rFonts w:ascii="Times New Roman" w:eastAsia="Times New Roman" w:hAnsi="Times New Roman"/>
                <w:i/>
                <w:iCs/>
                <w:color w:val="0000FF"/>
              </w:rPr>
              <w:t>.</w:t>
            </w:r>
          </w:p>
          <w:p w14:paraId="0B8B1019" w14:textId="77777777" w:rsidR="006712C3" w:rsidRDefault="0A82EFF8" w:rsidP="00733CA7">
            <w:pPr>
              <w:pStyle w:val="ListParagraph"/>
              <w:numPr>
                <w:ilvl w:val="0"/>
                <w:numId w:val="15"/>
              </w:numPr>
              <w:ind w:left="316"/>
              <w:jc w:val="both"/>
              <w:rPr>
                <w:rFonts w:ascii="Times New Roman" w:eastAsia="Times New Roman" w:hAnsi="Times New Roman"/>
                <w:i/>
                <w:iCs/>
                <w:color w:val="0000FF"/>
              </w:rPr>
            </w:pPr>
            <w:r w:rsidRPr="6406D946">
              <w:rPr>
                <w:rFonts w:ascii="Times New Roman" w:eastAsia="Times New Roman" w:hAnsi="Times New Roman"/>
                <w:i/>
                <w:iCs/>
                <w:color w:val="0000FF"/>
              </w:rPr>
              <w:t>Personāla atlīdzības izmaksām jābūt atbilstošām finansējuma saņēmēja iestādes atlīdzības sistēmā noteiktajai samaksai par līdzvērtīga darba veikšanu vai atbilstošām vidējai darba samaksai saskaņā ar Latvijas Republikas Centrālās statistikas pārvaldes datiem par līdzvērtīgu darbu attiecīgajā nozarē.</w:t>
            </w:r>
          </w:p>
          <w:p w14:paraId="06EC8B78" w14:textId="30773469" w:rsidR="000B600A" w:rsidRPr="003F6430" w:rsidRDefault="000B600A" w:rsidP="00733CA7">
            <w:pPr>
              <w:pStyle w:val="ListParagraph"/>
              <w:numPr>
                <w:ilvl w:val="0"/>
                <w:numId w:val="15"/>
              </w:numPr>
              <w:ind w:left="316"/>
              <w:jc w:val="both"/>
              <w:rPr>
                <w:rFonts w:ascii="Times New Roman" w:eastAsia="Times New Roman" w:hAnsi="Times New Roman"/>
                <w:i/>
                <w:iCs/>
                <w:color w:val="0000FF"/>
              </w:rPr>
            </w:pPr>
            <w:r w:rsidRPr="000B600A">
              <w:rPr>
                <w:rFonts w:ascii="Times New Roman" w:eastAsia="Times New Roman" w:hAnsi="Times New Roman"/>
                <w:i/>
                <w:iCs/>
                <w:color w:val="0000FF"/>
              </w:rPr>
              <w:t>Projekta īstenošanas laikā var piesaistīt ārpakalpojumā personālu atbalsta pasākumu un pakalpojumu nodrošināšanai. Tādā gadījumā uzņēmuma (pakalpojuma) līgumā personāla izmaksām ir jābūt skaidri identificējamām.</w:t>
            </w:r>
          </w:p>
        </w:tc>
        <w:tc>
          <w:tcPr>
            <w:tcW w:w="1276" w:type="dxa"/>
            <w:tcBorders>
              <w:top w:val="nil"/>
              <w:left w:val="nil"/>
              <w:bottom w:val="single" w:sz="4" w:space="0" w:color="auto"/>
              <w:right w:val="single" w:sz="4" w:space="0" w:color="auto"/>
            </w:tcBorders>
            <w:shd w:val="clear" w:color="auto" w:fill="auto"/>
            <w:vAlign w:val="center"/>
          </w:tcPr>
          <w:p w14:paraId="3BAF1FAF" w14:textId="6F38C1EA" w:rsidR="008F4017" w:rsidRPr="00D9724D" w:rsidRDefault="00D9724D" w:rsidP="00E73CDC">
            <w:pPr>
              <w:contextualSpacing/>
              <w:jc w:val="center"/>
              <w:rPr>
                <w:rFonts w:eastAsia="Calibri"/>
                <w:b/>
                <w:bCs/>
                <w:i/>
                <w:iCs/>
                <w:sz w:val="22"/>
                <w:szCs w:val="22"/>
                <w:lang w:eastAsia="en-US"/>
              </w:rPr>
            </w:pPr>
            <w:r>
              <w:rPr>
                <w:rFonts w:eastAsia="Calibri"/>
                <w:b/>
                <w:bCs/>
                <w:i/>
                <w:iCs/>
                <w:sz w:val="22"/>
                <w:szCs w:val="22"/>
                <w:lang w:eastAsia="en-US"/>
              </w:rPr>
              <w:lastRenderedPageBreak/>
              <w:t>tiešās</w:t>
            </w:r>
          </w:p>
        </w:tc>
        <w:tc>
          <w:tcPr>
            <w:tcW w:w="1271" w:type="dxa"/>
            <w:shd w:val="clear" w:color="auto" w:fill="auto"/>
          </w:tcPr>
          <w:p w14:paraId="485F530B" w14:textId="77777777" w:rsidR="008F4017" w:rsidRPr="00D9724D" w:rsidRDefault="008F4017" w:rsidP="00E73CDC">
            <w:pPr>
              <w:contextualSpacing/>
              <w:jc w:val="right"/>
              <w:rPr>
                <w:rFonts w:eastAsia="Calibri"/>
                <w:b/>
                <w:i/>
                <w:iCs/>
                <w:sz w:val="20"/>
                <w:szCs w:val="20"/>
                <w:lang w:eastAsia="en-US"/>
              </w:rPr>
            </w:pPr>
          </w:p>
        </w:tc>
        <w:tc>
          <w:tcPr>
            <w:tcW w:w="1134" w:type="dxa"/>
            <w:shd w:val="clear" w:color="auto" w:fill="auto"/>
            <w:vAlign w:val="center"/>
          </w:tcPr>
          <w:p w14:paraId="0C019801" w14:textId="77777777" w:rsidR="008F4017" w:rsidRPr="00D9724D" w:rsidRDefault="008F4017" w:rsidP="00E73CDC">
            <w:pPr>
              <w:contextualSpacing/>
              <w:jc w:val="right"/>
              <w:rPr>
                <w:rFonts w:eastAsia="Calibri"/>
                <w:b/>
                <w:i/>
                <w:iCs/>
                <w:sz w:val="20"/>
                <w:szCs w:val="20"/>
                <w:lang w:eastAsia="en-US"/>
              </w:rPr>
            </w:pPr>
          </w:p>
        </w:tc>
        <w:tc>
          <w:tcPr>
            <w:tcW w:w="1417" w:type="dxa"/>
            <w:shd w:val="clear" w:color="auto" w:fill="auto"/>
          </w:tcPr>
          <w:p w14:paraId="34310B06" w14:textId="77777777" w:rsidR="008F4017" w:rsidRPr="00D9724D" w:rsidRDefault="008F4017" w:rsidP="00E73CDC">
            <w:pPr>
              <w:contextualSpacing/>
              <w:jc w:val="right"/>
              <w:rPr>
                <w:rFonts w:eastAsia="Calibri"/>
                <w:b/>
                <w:i/>
                <w:iCs/>
                <w:sz w:val="20"/>
                <w:szCs w:val="20"/>
                <w:lang w:eastAsia="en-US"/>
              </w:rPr>
            </w:pPr>
          </w:p>
        </w:tc>
        <w:tc>
          <w:tcPr>
            <w:tcW w:w="1010" w:type="dxa"/>
            <w:shd w:val="clear" w:color="auto" w:fill="auto"/>
          </w:tcPr>
          <w:p w14:paraId="5880A28B" w14:textId="77777777" w:rsidR="008F4017" w:rsidRPr="00D9724D" w:rsidRDefault="008F4017" w:rsidP="00E73CDC">
            <w:pPr>
              <w:contextualSpacing/>
              <w:jc w:val="right"/>
              <w:rPr>
                <w:rFonts w:eastAsia="Calibri"/>
                <w:b/>
                <w:i/>
                <w:iCs/>
                <w:sz w:val="20"/>
                <w:szCs w:val="20"/>
                <w:lang w:eastAsia="en-US"/>
              </w:rPr>
            </w:pPr>
          </w:p>
        </w:tc>
        <w:tc>
          <w:tcPr>
            <w:tcW w:w="1400" w:type="dxa"/>
            <w:shd w:val="clear" w:color="auto" w:fill="auto"/>
          </w:tcPr>
          <w:p w14:paraId="59E8A5A1" w14:textId="77777777" w:rsidR="008F4017" w:rsidRPr="00D9724D" w:rsidRDefault="008F4017" w:rsidP="00E73CDC">
            <w:pPr>
              <w:contextualSpacing/>
              <w:jc w:val="right"/>
              <w:rPr>
                <w:rFonts w:eastAsia="Calibri"/>
                <w:b/>
                <w:i/>
                <w:iCs/>
                <w:sz w:val="20"/>
                <w:szCs w:val="20"/>
                <w:lang w:eastAsia="en-US"/>
              </w:rPr>
            </w:pPr>
          </w:p>
        </w:tc>
        <w:tc>
          <w:tcPr>
            <w:tcW w:w="709" w:type="dxa"/>
            <w:shd w:val="clear" w:color="auto" w:fill="auto"/>
          </w:tcPr>
          <w:p w14:paraId="4D270A59" w14:textId="77777777" w:rsidR="008F4017" w:rsidRPr="00D9724D" w:rsidRDefault="008F4017" w:rsidP="00E73CDC">
            <w:pPr>
              <w:contextualSpacing/>
              <w:jc w:val="right"/>
              <w:rPr>
                <w:rFonts w:eastAsia="Calibri"/>
                <w:b/>
                <w:i/>
                <w:iCs/>
                <w:sz w:val="20"/>
                <w:szCs w:val="20"/>
                <w:lang w:eastAsia="en-US"/>
              </w:rPr>
            </w:pPr>
          </w:p>
        </w:tc>
        <w:tc>
          <w:tcPr>
            <w:tcW w:w="425" w:type="dxa"/>
            <w:shd w:val="clear" w:color="auto" w:fill="auto"/>
          </w:tcPr>
          <w:p w14:paraId="6DC4D1A5" w14:textId="77777777" w:rsidR="008F4017" w:rsidRPr="00D9724D" w:rsidRDefault="008F4017" w:rsidP="00E73CDC">
            <w:pPr>
              <w:contextualSpacing/>
              <w:jc w:val="right"/>
              <w:rPr>
                <w:rFonts w:eastAsia="Calibri"/>
                <w:b/>
                <w:i/>
                <w:iCs/>
                <w:sz w:val="20"/>
                <w:szCs w:val="20"/>
                <w:lang w:eastAsia="en-US"/>
              </w:rPr>
            </w:pPr>
          </w:p>
        </w:tc>
        <w:tc>
          <w:tcPr>
            <w:tcW w:w="781" w:type="dxa"/>
            <w:shd w:val="clear" w:color="auto" w:fill="auto"/>
          </w:tcPr>
          <w:p w14:paraId="32AB9490" w14:textId="77777777" w:rsidR="008F4017" w:rsidRPr="00D9724D" w:rsidRDefault="008F4017" w:rsidP="00E73CDC">
            <w:pPr>
              <w:contextualSpacing/>
              <w:jc w:val="right"/>
              <w:rPr>
                <w:rFonts w:eastAsia="Calibri"/>
                <w:b/>
                <w:i/>
                <w:iCs/>
                <w:sz w:val="20"/>
                <w:szCs w:val="20"/>
                <w:lang w:eastAsia="en-US"/>
              </w:rPr>
            </w:pPr>
          </w:p>
        </w:tc>
      </w:tr>
      <w:tr w:rsidR="00927C3A" w:rsidRPr="00943A89" w14:paraId="11459FB8" w14:textId="77777777" w:rsidTr="6406D946">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0F032537" w14:textId="77777777" w:rsidR="00927C3A" w:rsidRPr="00327B1D" w:rsidRDefault="00927C3A" w:rsidP="00927C3A">
            <w:pPr>
              <w:contextualSpacing/>
              <w:rPr>
                <w:rFonts w:eastAsia="Calibri"/>
                <w:b/>
                <w:bCs/>
                <w:sz w:val="22"/>
                <w:szCs w:val="22"/>
                <w:lang w:eastAsia="en-US"/>
              </w:rPr>
            </w:pPr>
            <w:r w:rsidRPr="00327B1D">
              <w:rPr>
                <w:rFonts w:eastAsia="Calibri"/>
                <w:b/>
                <w:bCs/>
                <w:sz w:val="22"/>
                <w:szCs w:val="22"/>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6B76E73" w14:textId="77777777" w:rsidR="00927C3A" w:rsidRPr="00943A89" w:rsidRDefault="00927C3A" w:rsidP="00927C3A">
            <w:pPr>
              <w:contextualSpacing/>
              <w:jc w:val="both"/>
              <w:rPr>
                <w:rFonts w:eastAsia="Calibri"/>
                <w:b/>
                <w:bCs/>
                <w:sz w:val="22"/>
                <w:szCs w:val="22"/>
                <w:lang w:eastAsia="en-US"/>
              </w:rPr>
            </w:pPr>
            <w:r w:rsidRPr="00943A89">
              <w:rPr>
                <w:rFonts w:eastAsia="Calibri"/>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4614DF7C" w14:textId="77777777" w:rsidR="00927C3A" w:rsidRPr="00943A89" w:rsidRDefault="00927C3A" w:rsidP="00927C3A">
            <w:pPr>
              <w:contextualSpacing/>
              <w:jc w:val="center"/>
              <w:rPr>
                <w:rFonts w:eastAsia="Calibri"/>
                <w:b/>
                <w:bCs/>
                <w:sz w:val="22"/>
                <w:szCs w:val="22"/>
                <w:lang w:eastAsia="en-US"/>
              </w:rPr>
            </w:pPr>
            <w:r w:rsidRPr="00943A89">
              <w:rPr>
                <w:rFonts w:eastAsia="Calibri"/>
                <w:b/>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A222E" w14:textId="77777777" w:rsidR="00927C3A" w:rsidRPr="00943A89" w:rsidRDefault="00927C3A" w:rsidP="00927C3A">
            <w:pPr>
              <w:contextualSpacing/>
              <w:jc w:val="right"/>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E6A3F" w14:textId="16F3B1D6" w:rsidR="00927C3A" w:rsidRPr="00943A89" w:rsidRDefault="00927C3A" w:rsidP="00927C3A">
            <w:pPr>
              <w:contextualSpacing/>
              <w:jc w:val="right"/>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EB053" w14:textId="77777777" w:rsidR="00927C3A" w:rsidRPr="00943A89" w:rsidRDefault="00927C3A" w:rsidP="00927C3A">
            <w:pPr>
              <w:contextualSpacing/>
              <w:jc w:val="right"/>
              <w:rPr>
                <w:rFonts w:eastAsia="Calibri"/>
                <w:sz w:val="22"/>
                <w:szCs w:val="22"/>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F5E43" w14:textId="77777777" w:rsidR="00927C3A" w:rsidRPr="00943A89" w:rsidRDefault="00927C3A" w:rsidP="00927C3A">
            <w:pPr>
              <w:contextualSpacing/>
              <w:jc w:val="right"/>
              <w:rPr>
                <w:rFonts w:eastAsia="Calibri"/>
                <w:sz w:val="22"/>
                <w:szCs w:val="22"/>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FD86E" w14:textId="77777777" w:rsidR="00927C3A" w:rsidRPr="00943A89" w:rsidRDefault="00927C3A" w:rsidP="00927C3A">
            <w:pPr>
              <w:contextualSpacing/>
              <w:jc w:val="right"/>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FD997" w14:textId="77777777" w:rsidR="00927C3A" w:rsidRPr="00943A89" w:rsidRDefault="00927C3A" w:rsidP="00927C3A">
            <w:pPr>
              <w:contextualSpacing/>
              <w:jc w:val="right"/>
              <w:rPr>
                <w:rFonts w:eastAsia="Calibri"/>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B57DE" w14:textId="77777777" w:rsidR="00927C3A" w:rsidRPr="00943A89" w:rsidRDefault="00927C3A" w:rsidP="00927C3A">
            <w:pPr>
              <w:contextualSpacing/>
              <w:jc w:val="right"/>
              <w:rPr>
                <w:rFonts w:eastAsia="Calibri"/>
                <w:sz w:val="22"/>
                <w:szCs w:val="22"/>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E6833D" w14:textId="77777777" w:rsidR="00927C3A" w:rsidRPr="00943A89" w:rsidRDefault="00927C3A" w:rsidP="00927C3A">
            <w:pPr>
              <w:contextualSpacing/>
              <w:jc w:val="right"/>
              <w:rPr>
                <w:rFonts w:eastAsia="Calibri"/>
                <w:sz w:val="22"/>
                <w:szCs w:val="22"/>
                <w:lang w:eastAsia="en-US"/>
              </w:rPr>
            </w:pPr>
          </w:p>
        </w:tc>
      </w:tr>
      <w:tr w:rsidR="00D52EC6" w:rsidRPr="00A564A5" w14:paraId="25DA1CCD" w14:textId="77777777" w:rsidTr="6406D946">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F477477" w14:textId="31DB8A61" w:rsidR="00D52EC6" w:rsidRPr="00327B1D" w:rsidRDefault="00373F76" w:rsidP="00D52EC6">
            <w:pPr>
              <w:contextualSpacing/>
              <w:rPr>
                <w:rFonts w:eastAsia="Calibri"/>
                <w:b/>
                <w:bCs/>
                <w:i/>
                <w:iCs/>
                <w:color w:val="FF0000"/>
                <w:sz w:val="22"/>
                <w:szCs w:val="22"/>
                <w:lang w:eastAsia="en-US"/>
              </w:rPr>
            </w:pPr>
            <w:r w:rsidRPr="00327B1D">
              <w:rPr>
                <w:rFonts w:eastAsia="Calibri"/>
                <w:b/>
                <w:bCs/>
                <w:i/>
                <w:iCs/>
                <w:sz w:val="22"/>
                <w:szCs w:val="22"/>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E73E8C8" w14:textId="2A74FDA1" w:rsidR="00D52EC6" w:rsidRPr="008A6925" w:rsidRDefault="00D52EC6" w:rsidP="00D52EC6">
            <w:pPr>
              <w:contextualSpacing/>
              <w:jc w:val="both"/>
              <w:rPr>
                <w:rFonts w:eastAsia="Times New Roman"/>
                <w:b/>
                <w:bCs/>
                <w:i/>
                <w:iCs/>
                <w:sz w:val="22"/>
                <w:szCs w:val="22"/>
              </w:rPr>
            </w:pPr>
            <w:r w:rsidRPr="008A6925">
              <w:rPr>
                <w:rFonts w:eastAsia="Times New Roman"/>
                <w:b/>
                <w:bCs/>
                <w:i/>
                <w:iCs/>
                <w:sz w:val="22"/>
                <w:szCs w:val="22"/>
              </w:rPr>
              <w:t xml:space="preserve">Projekta </w:t>
            </w:r>
            <w:r w:rsidR="009414BB" w:rsidRPr="008A6925">
              <w:rPr>
                <w:rFonts w:eastAsia="Times New Roman"/>
                <w:b/>
                <w:bCs/>
                <w:i/>
                <w:iCs/>
                <w:sz w:val="22"/>
                <w:szCs w:val="22"/>
              </w:rPr>
              <w:t>īstenošanas</w:t>
            </w:r>
            <w:r w:rsidRPr="008A6925">
              <w:rPr>
                <w:rFonts w:eastAsia="Times New Roman"/>
                <w:b/>
                <w:bCs/>
                <w:i/>
                <w:iCs/>
                <w:sz w:val="22"/>
                <w:szCs w:val="22"/>
              </w:rPr>
              <w:t xml:space="preserve"> personāla </w:t>
            </w:r>
            <w:r w:rsidR="00C675D5" w:rsidRPr="008A6925">
              <w:rPr>
                <w:rFonts w:eastAsia="Times New Roman"/>
                <w:b/>
                <w:bCs/>
                <w:i/>
                <w:iCs/>
                <w:sz w:val="22"/>
                <w:szCs w:val="22"/>
              </w:rPr>
              <w:t>izmaksas</w:t>
            </w:r>
          </w:p>
          <w:p w14:paraId="30291EFA" w14:textId="77777777" w:rsidR="00F611D0" w:rsidRPr="008A6925" w:rsidRDefault="00F611D0" w:rsidP="00F97036">
            <w:pPr>
              <w:jc w:val="both"/>
              <w:rPr>
                <w:rFonts w:eastAsia="Times New Roman"/>
                <w:i/>
                <w:iCs/>
                <w:color w:val="0000FF"/>
                <w:sz w:val="22"/>
                <w:szCs w:val="22"/>
                <w:u w:val="single"/>
              </w:rPr>
            </w:pPr>
          </w:p>
          <w:p w14:paraId="22ACCCD1" w14:textId="296D79EE" w:rsidR="00F97036" w:rsidRPr="008A6925" w:rsidRDefault="00F97036" w:rsidP="00F97036">
            <w:pPr>
              <w:jc w:val="both"/>
              <w:rPr>
                <w:rFonts w:eastAsia="Times New Roman"/>
                <w:i/>
                <w:iCs/>
                <w:color w:val="0000FF"/>
                <w:sz w:val="22"/>
                <w:szCs w:val="22"/>
                <w:u w:val="single"/>
              </w:rPr>
            </w:pPr>
            <w:r w:rsidRPr="008A6925">
              <w:rPr>
                <w:rFonts w:eastAsia="Times New Roman"/>
                <w:i/>
                <w:iCs/>
                <w:color w:val="0000FF"/>
                <w:sz w:val="22"/>
                <w:szCs w:val="22"/>
                <w:u w:val="single"/>
              </w:rPr>
              <w:t xml:space="preserve">MK noteikumu </w:t>
            </w:r>
            <w:r w:rsidR="00327B1D" w:rsidRPr="008A6925">
              <w:rPr>
                <w:rFonts w:eastAsia="Times New Roman"/>
                <w:i/>
                <w:iCs/>
                <w:color w:val="0000FF"/>
                <w:sz w:val="22"/>
                <w:szCs w:val="22"/>
                <w:u w:val="single"/>
              </w:rPr>
              <w:t>20</w:t>
            </w:r>
            <w:r w:rsidRPr="008A6925">
              <w:rPr>
                <w:rFonts w:eastAsia="Times New Roman"/>
                <w:i/>
                <w:iCs/>
                <w:color w:val="0000FF"/>
                <w:sz w:val="22"/>
                <w:szCs w:val="22"/>
                <w:u w:val="single"/>
              </w:rPr>
              <w:t>. punkts</w:t>
            </w:r>
          </w:p>
          <w:p w14:paraId="5A3A3DCC" w14:textId="77777777" w:rsidR="00F97036" w:rsidRPr="008A6925" w:rsidRDefault="00F97036" w:rsidP="00F97036">
            <w:pPr>
              <w:jc w:val="both"/>
              <w:rPr>
                <w:rFonts w:eastAsia="Times New Roman"/>
                <w:i/>
                <w:iCs/>
                <w:color w:val="0000FF"/>
                <w:sz w:val="22"/>
                <w:szCs w:val="22"/>
                <w:u w:val="single"/>
              </w:rPr>
            </w:pPr>
          </w:p>
          <w:p w14:paraId="0761AD14" w14:textId="7489E8C3" w:rsidR="00F97036" w:rsidRPr="008A6925" w:rsidRDefault="00F97036" w:rsidP="00F97036">
            <w:pPr>
              <w:contextualSpacing/>
              <w:jc w:val="both"/>
              <w:rPr>
                <w:rFonts w:eastAsia="Times New Roman"/>
                <w:i/>
                <w:iCs/>
                <w:color w:val="0000FF"/>
                <w:sz w:val="22"/>
                <w:szCs w:val="22"/>
              </w:rPr>
            </w:pPr>
            <w:r w:rsidRPr="008A6925">
              <w:rPr>
                <w:rFonts w:eastAsia="Times New Roman"/>
                <w:i/>
                <w:iCs/>
                <w:color w:val="0000FF"/>
                <w:sz w:val="22"/>
                <w:szCs w:val="22"/>
              </w:rPr>
              <w:t>Attiecināmas būs projekta īstenošanas personāla izmaksas (</w:t>
            </w:r>
            <w:r w:rsidRPr="008A6925">
              <w:rPr>
                <w:i/>
                <w:iCs/>
                <w:color w:val="0000FF"/>
                <w:sz w:val="22"/>
                <w:szCs w:val="22"/>
              </w:rPr>
              <w:t>izņemot virsstundas)</w:t>
            </w:r>
            <w:r w:rsidR="00831A7B" w:rsidRPr="008A6925">
              <w:rPr>
                <w:rFonts w:eastAsia="Times New Roman"/>
                <w:i/>
                <w:iCs/>
                <w:color w:val="0000FF"/>
                <w:sz w:val="22"/>
                <w:szCs w:val="22"/>
                <w:lang w:val="lv"/>
              </w:rPr>
              <w:t>.</w:t>
            </w:r>
            <w:r w:rsidRPr="008A6925">
              <w:rPr>
                <w:i/>
                <w:iCs/>
                <w:color w:val="FF0000"/>
                <w:sz w:val="22"/>
                <w:szCs w:val="22"/>
                <w:lang w:val="lv"/>
              </w:rPr>
              <w:t xml:space="preserve"> </w:t>
            </w:r>
          </w:p>
          <w:p w14:paraId="6E439D10" w14:textId="7C3E974D" w:rsidR="00AC4454" w:rsidRPr="004B0F14" w:rsidRDefault="004B0F14" w:rsidP="00733CA7">
            <w:pPr>
              <w:pStyle w:val="ListParagraph"/>
              <w:numPr>
                <w:ilvl w:val="0"/>
                <w:numId w:val="47"/>
              </w:numPr>
              <w:ind w:left="458" w:hanging="98"/>
              <w:rPr>
                <w:rFonts w:ascii="Times New Roman" w:eastAsia="Times New Roman" w:hAnsi="Times New Roman"/>
                <w:i/>
                <w:iCs/>
                <w:color w:val="0000FF"/>
              </w:rPr>
            </w:pPr>
            <w:r w:rsidRPr="004B0F14">
              <w:rPr>
                <w:rFonts w:ascii="Times New Roman" w:eastAsia="Times New Roman" w:hAnsi="Times New Roman"/>
                <w:i/>
                <w:iCs/>
                <w:color w:val="0000FF"/>
              </w:rPr>
              <w:t xml:space="preserve">Ja personāla iesaiste projektā ir nodrošināta saskaņā ar </w:t>
            </w:r>
            <w:proofErr w:type="spellStart"/>
            <w:r w:rsidRPr="004B0F14">
              <w:rPr>
                <w:rFonts w:ascii="Times New Roman" w:eastAsia="Times New Roman" w:hAnsi="Times New Roman"/>
                <w:i/>
                <w:iCs/>
                <w:color w:val="0000FF"/>
              </w:rPr>
              <w:t>daļlaika</w:t>
            </w:r>
            <w:proofErr w:type="spellEnd"/>
            <w:r w:rsidRPr="004B0F14">
              <w:rPr>
                <w:rFonts w:ascii="Times New Roman" w:eastAsia="Times New Roman" w:hAnsi="Times New Roman"/>
                <w:i/>
                <w:iCs/>
                <w:color w:val="0000FF"/>
              </w:rPr>
              <w:t xml:space="preserve"> izmaksu </w:t>
            </w:r>
            <w:proofErr w:type="spellStart"/>
            <w:r w:rsidRPr="004B0F14">
              <w:rPr>
                <w:rFonts w:ascii="Times New Roman" w:eastAsia="Times New Roman" w:hAnsi="Times New Roman"/>
                <w:i/>
                <w:iCs/>
                <w:color w:val="0000FF"/>
              </w:rPr>
              <w:t>attiecināmības</w:t>
            </w:r>
            <w:proofErr w:type="spellEnd"/>
            <w:r w:rsidRPr="004B0F14">
              <w:rPr>
                <w:rFonts w:ascii="Times New Roman" w:eastAsia="Times New Roman" w:hAnsi="Times New Roman"/>
                <w:i/>
                <w:iCs/>
                <w:color w:val="0000FF"/>
              </w:rPr>
              <w:t xml:space="preserve"> principu, attiecināma ir ne mazāka kā 30 procentu noslodze.</w:t>
            </w:r>
          </w:p>
          <w:p w14:paraId="573B6B3A" w14:textId="383A0A1B" w:rsidR="007E4852" w:rsidRPr="008A6925" w:rsidRDefault="007E4852" w:rsidP="00733CA7">
            <w:pPr>
              <w:pStyle w:val="ListParagraph"/>
              <w:numPr>
                <w:ilvl w:val="0"/>
                <w:numId w:val="47"/>
              </w:numPr>
              <w:ind w:left="458"/>
              <w:jc w:val="both"/>
              <w:rPr>
                <w:rFonts w:ascii="Times New Roman" w:eastAsia="Times New Roman" w:hAnsi="Times New Roman"/>
                <w:i/>
                <w:iCs/>
                <w:color w:val="0000FF"/>
              </w:rPr>
            </w:pPr>
            <w:r w:rsidRPr="008A6925">
              <w:rPr>
                <w:rFonts w:ascii="Times New Roman" w:eastAsia="Times New Roman" w:hAnsi="Times New Roman"/>
                <w:i/>
                <w:iCs/>
                <w:color w:val="0000FF"/>
              </w:rPr>
              <w:lastRenderedPageBreak/>
              <w:t>Ja personāls ir nodarbināts nepilnu darba laiku, atlīdzības izmaksas nosakāmas atbilstoši nepilna darba laika noslodze.</w:t>
            </w:r>
          </w:p>
          <w:p w14:paraId="7345D76A" w14:textId="77777777" w:rsidR="00F97036" w:rsidRDefault="00F97036" w:rsidP="00733CA7">
            <w:pPr>
              <w:pStyle w:val="ListParagraph"/>
              <w:numPr>
                <w:ilvl w:val="0"/>
                <w:numId w:val="15"/>
              </w:numPr>
              <w:ind w:left="316"/>
              <w:jc w:val="both"/>
              <w:rPr>
                <w:rFonts w:ascii="Times New Roman" w:eastAsia="Times New Roman" w:hAnsi="Times New Roman"/>
                <w:i/>
                <w:iCs/>
                <w:color w:val="0000FF"/>
              </w:rPr>
            </w:pPr>
            <w:r w:rsidRPr="008A6925">
              <w:rPr>
                <w:rFonts w:ascii="Times New Roman" w:eastAsia="Times New Roman" w:hAnsi="Times New Roman"/>
                <w:i/>
                <w:iCs/>
                <w:color w:val="0000FF"/>
              </w:rPr>
              <w:t>Personāla atlīdzības izmaksām jābūt atbilstošām projekta iesniedzēja iestādes atlīdzības sistēmā noteiktajai samaksai par līdzvērtīga darba veikšanu vai atbilstošām vidējai darba samaksai saskaņā ar LR Centrālās statistikas pārvaldes datiem par līdzvērtīgu darbu attiecīgajā nozarē.</w:t>
            </w:r>
          </w:p>
          <w:p w14:paraId="134BC2E3" w14:textId="4D38512B" w:rsidR="00DE3BDD" w:rsidRPr="008A6925" w:rsidRDefault="00DE3BDD" w:rsidP="00733CA7">
            <w:pPr>
              <w:pStyle w:val="ListParagraph"/>
              <w:numPr>
                <w:ilvl w:val="0"/>
                <w:numId w:val="15"/>
              </w:numPr>
              <w:ind w:left="316"/>
              <w:jc w:val="both"/>
              <w:rPr>
                <w:rFonts w:ascii="Times New Roman" w:eastAsia="Times New Roman" w:hAnsi="Times New Roman"/>
                <w:i/>
                <w:iCs/>
                <w:color w:val="0000FF"/>
              </w:rPr>
            </w:pPr>
            <w:r w:rsidRPr="00DE3BDD">
              <w:rPr>
                <w:rFonts w:ascii="Times New Roman" w:eastAsia="Times New Roman" w:hAnsi="Times New Roman"/>
                <w:i/>
                <w:iCs/>
                <w:color w:val="0000FF"/>
              </w:rPr>
              <w:t>Projekta īstenošanas laikā var piesaistīt ārpakalpojumā personālu atbalsta pasākumu un pakalpojumu nodrošināšanai. Tādā gadījumā uzņēmuma (pakalpojuma) līgumā personāla izmaksām ir jābūt skaidri identificējamām.</w:t>
            </w:r>
          </w:p>
        </w:tc>
        <w:tc>
          <w:tcPr>
            <w:tcW w:w="1276" w:type="dxa"/>
            <w:tcBorders>
              <w:top w:val="nil"/>
              <w:left w:val="nil"/>
              <w:bottom w:val="single" w:sz="4" w:space="0" w:color="auto"/>
              <w:right w:val="single" w:sz="4" w:space="0" w:color="auto"/>
            </w:tcBorders>
            <w:shd w:val="clear" w:color="auto" w:fill="auto"/>
            <w:vAlign w:val="center"/>
          </w:tcPr>
          <w:p w14:paraId="5C804725" w14:textId="4E0C3651" w:rsidR="00D52EC6" w:rsidRPr="00373F76" w:rsidRDefault="00373F76" w:rsidP="00D52EC6">
            <w:pPr>
              <w:contextualSpacing/>
              <w:jc w:val="center"/>
              <w:rPr>
                <w:rFonts w:eastAsia="Calibri"/>
                <w:b/>
                <w:bCs/>
                <w:i/>
                <w:iCs/>
                <w:sz w:val="22"/>
                <w:szCs w:val="22"/>
                <w:lang w:eastAsia="en-US"/>
              </w:rPr>
            </w:pPr>
            <w:r w:rsidRPr="00373F76">
              <w:rPr>
                <w:rFonts w:eastAsia="Calibri"/>
                <w:b/>
                <w:bCs/>
                <w:i/>
                <w:iCs/>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3637A0" w14:textId="77777777" w:rsidR="00D52EC6" w:rsidRPr="009A7F41" w:rsidRDefault="00D52EC6" w:rsidP="00D52EC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0BF27" w14:textId="77777777" w:rsidR="00D52EC6" w:rsidRPr="009A7F41" w:rsidRDefault="00D52EC6" w:rsidP="00D52EC6">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226B0" w14:textId="77777777" w:rsidR="00D52EC6" w:rsidRPr="009A7F41" w:rsidRDefault="00D52EC6" w:rsidP="00D52EC6">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B8320F3" w14:textId="77777777" w:rsidR="00D52EC6" w:rsidRPr="009A7F41" w:rsidRDefault="00D52EC6" w:rsidP="00D52EC6">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0940383" w14:textId="77777777" w:rsidR="00D52EC6" w:rsidRPr="009A7F41" w:rsidRDefault="00D52EC6" w:rsidP="00D52EC6">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78E62" w14:textId="77777777" w:rsidR="00D52EC6" w:rsidRPr="009A7F41" w:rsidRDefault="00D52EC6" w:rsidP="00D52EC6">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FE1E9F" w14:textId="77777777" w:rsidR="00D52EC6" w:rsidRPr="009A7F41" w:rsidRDefault="00D52EC6" w:rsidP="00D52EC6">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5E96525" w14:textId="77777777" w:rsidR="00D52EC6" w:rsidRPr="009A7F41" w:rsidRDefault="00D52EC6" w:rsidP="00D52EC6">
            <w:pPr>
              <w:contextualSpacing/>
              <w:jc w:val="right"/>
              <w:rPr>
                <w:rFonts w:eastAsia="Calibri"/>
                <w:lang w:eastAsia="en-US"/>
              </w:rPr>
            </w:pPr>
          </w:p>
        </w:tc>
      </w:tr>
      <w:tr w:rsidR="001D28DF" w:rsidRPr="00A564A5" w14:paraId="17CEFC44" w14:textId="77777777" w:rsidTr="6406D946">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1D28DF" w:rsidRPr="00327B1D" w:rsidRDefault="001D28DF" w:rsidP="001D28DF">
            <w:pPr>
              <w:contextualSpacing/>
              <w:rPr>
                <w:rFonts w:eastAsia="Calibri"/>
                <w:b/>
                <w:bCs/>
                <w:color w:val="FF0000"/>
                <w:sz w:val="22"/>
                <w:szCs w:val="22"/>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1D28DF" w:rsidRPr="00150728" w:rsidRDefault="001D28DF" w:rsidP="001D28DF">
            <w:pPr>
              <w:contextualSpacing/>
              <w:rPr>
                <w:rFonts w:eastAsia="Calibri"/>
                <w:b/>
                <w:bCs/>
                <w:highlight w:val="yellow"/>
                <w:lang w:eastAsia="en-US"/>
              </w:rPr>
            </w:pPr>
            <w:r w:rsidRPr="0015072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038119BD" w:rsidR="001D28DF" w:rsidRPr="009A7F41" w:rsidRDefault="001D28DF" w:rsidP="001D28DF">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1D28DF" w:rsidRPr="00A564A5" w:rsidRDefault="001D28DF" w:rsidP="001D28DF">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1D28DF" w:rsidRPr="00A564A5" w:rsidRDefault="001D28DF" w:rsidP="001D28DF">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1D28DF" w:rsidRPr="00A564A5" w:rsidRDefault="001D28DF" w:rsidP="001D28DF">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1D28DF" w:rsidRPr="00A564A5" w:rsidRDefault="001D28DF" w:rsidP="001D28DF">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1D28DF" w:rsidRPr="00A564A5" w:rsidRDefault="001D28DF" w:rsidP="001D28DF">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1D28DF" w:rsidRPr="00A564A5" w:rsidRDefault="001D28DF" w:rsidP="001D28DF">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1D28DF" w:rsidRPr="00A564A5" w:rsidRDefault="001D28DF" w:rsidP="001D28DF">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1D28DF" w:rsidRPr="00A564A5" w:rsidRDefault="001D28DF" w:rsidP="001D28DF">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6F9BCFC1" w14:textId="77777777" w:rsidR="00480F9A" w:rsidRDefault="00480F9A">
      <w:pPr>
        <w:rPr>
          <w:rFonts w:eastAsia="Times New Roman"/>
          <w:b/>
          <w:bCs/>
          <w:sz w:val="28"/>
          <w:szCs w:val="28"/>
          <w:highlight w:val="yellow"/>
        </w:rPr>
      </w:pPr>
    </w:p>
    <w:p w14:paraId="45C44A99" w14:textId="77777777" w:rsidR="00480F9A" w:rsidRDefault="00480F9A" w:rsidP="00480F9A">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166EA1A2" w14:textId="7ACB0A51" w:rsidR="00480F9A" w:rsidRPr="0027151C" w:rsidRDefault="00480F9A" w:rsidP="00733CA7">
      <w:pPr>
        <w:pStyle w:val="paragraph"/>
        <w:numPr>
          <w:ilvl w:val="0"/>
          <w:numId w:val="20"/>
        </w:numPr>
        <w:spacing w:before="0" w:beforeAutospacing="0" w:after="0" w:afterAutospacing="0"/>
        <w:jc w:val="both"/>
        <w:textAlignment w:val="baseline"/>
        <w:rPr>
          <w:color w:val="0000FF"/>
        </w:rPr>
      </w:pPr>
      <w:r w:rsidRPr="0027151C">
        <w:rPr>
          <w:rStyle w:val="normaltextrun"/>
          <w:rFonts w:eastAsiaTheme="majorEastAsia"/>
          <w:i/>
          <w:iCs/>
          <w:color w:val="0000FF"/>
        </w:rPr>
        <w:t xml:space="preserve">definētajām izmaksu pozīcijām, </w:t>
      </w:r>
      <w:r w:rsidRPr="0027151C">
        <w:rPr>
          <w:rStyle w:val="normaltextrun"/>
          <w:rFonts w:eastAsiaTheme="majorEastAsia"/>
          <w:i/>
          <w:iCs/>
          <w:color w:val="0000FF"/>
          <w:u w:val="single"/>
        </w:rPr>
        <w:t xml:space="preserve">izmantojot pirms budžeta pozīcijas koda esošo simbolu </w:t>
      </w:r>
      <w:r w:rsidRPr="0027151C">
        <w:rPr>
          <w:b/>
          <w:bCs/>
          <w:noProof/>
          <w:color w:val="0000FF"/>
          <w:sz w:val="28"/>
          <w:szCs w:val="28"/>
        </w:rPr>
        <w:drawing>
          <wp:inline distT="0" distB="0" distL="0" distR="0" wp14:anchorId="19AAEA7D" wp14:editId="4CF279F4">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27151C">
        <w:rPr>
          <w:rStyle w:val="normaltextrun"/>
          <w:rFonts w:eastAsiaTheme="majorEastAsia"/>
          <w:i/>
          <w:iCs/>
          <w:color w:val="0000FF"/>
          <w:u w:val="single"/>
        </w:rPr>
        <w:t xml:space="preserve">var izveidot zemāka līmeņa izmaksu </w:t>
      </w:r>
      <w:proofErr w:type="spellStart"/>
      <w:r w:rsidRPr="0027151C">
        <w:rPr>
          <w:rStyle w:val="normaltextrun"/>
          <w:rFonts w:eastAsiaTheme="majorEastAsia"/>
          <w:i/>
          <w:iCs/>
          <w:color w:val="0000FF"/>
          <w:u w:val="single"/>
        </w:rPr>
        <w:t>apakšpozīcijas</w:t>
      </w:r>
      <w:proofErr w:type="spellEnd"/>
      <w:r w:rsidRPr="0027151C">
        <w:rPr>
          <w:rStyle w:val="normaltextrun"/>
          <w:rFonts w:eastAsiaTheme="majorEastAsia"/>
          <w:i/>
          <w:iCs/>
          <w:color w:val="0000FF"/>
        </w:rPr>
        <w:t>, detalizētākai izmaksu pozīciju atspoguļošanai. Ja tiek veidotas zemāka līmeņa izmaksu pozīcijas, tad: </w:t>
      </w:r>
      <w:r w:rsidRPr="0027151C">
        <w:rPr>
          <w:rStyle w:val="eop"/>
          <w:rFonts w:eastAsiaTheme="majorEastAsia"/>
          <w:color w:val="0000FF"/>
        </w:rPr>
        <w:t> </w:t>
      </w:r>
    </w:p>
    <w:p w14:paraId="2D3B735C" w14:textId="06344BF4" w:rsidR="00480F9A" w:rsidRPr="004A26CE" w:rsidRDefault="00480F9A" w:rsidP="00733CA7">
      <w:pPr>
        <w:pStyle w:val="paragraph"/>
        <w:numPr>
          <w:ilvl w:val="0"/>
          <w:numId w:val="21"/>
        </w:numPr>
        <w:spacing w:before="0" w:beforeAutospacing="0" w:after="0" w:afterAutospacing="0"/>
        <w:jc w:val="both"/>
        <w:textAlignment w:val="baseline"/>
        <w:rPr>
          <w:color w:val="0000FF"/>
        </w:rPr>
      </w:pPr>
      <w:r w:rsidRPr="0027151C">
        <w:rPr>
          <w:rStyle w:val="normaltextrun"/>
          <w:rFonts w:eastAsiaTheme="majorEastAsia"/>
          <w:i/>
          <w:iCs/>
          <w:color w:val="0000FF"/>
          <w:u w:val="single"/>
        </w:rPr>
        <w:t xml:space="preserve">kolonnā </w:t>
      </w:r>
      <w:r w:rsidR="00D677F9" w:rsidRPr="0027151C">
        <w:rPr>
          <w:rStyle w:val="normaltextrun"/>
          <w:rFonts w:eastAsiaTheme="majorEastAsia"/>
          <w:i/>
          <w:iCs/>
          <w:color w:val="0000FF"/>
          <w:u w:val="single"/>
        </w:rPr>
        <w:t>“</w:t>
      </w:r>
      <w:r w:rsidRPr="0027151C">
        <w:rPr>
          <w:rStyle w:val="normaltextrun"/>
          <w:rFonts w:eastAsiaTheme="majorEastAsia"/>
          <w:i/>
          <w:iCs/>
          <w:color w:val="0000FF"/>
          <w:u w:val="single"/>
        </w:rPr>
        <w:t>Nosaukums</w:t>
      </w:r>
      <w:r w:rsidR="00D677F9" w:rsidRPr="0027151C">
        <w:rPr>
          <w:rStyle w:val="normaltextrun"/>
          <w:rFonts w:eastAsiaTheme="majorEastAsia"/>
          <w:i/>
          <w:iCs/>
          <w:color w:val="0000FF"/>
          <w:u w:val="single"/>
        </w:rPr>
        <w:t>”</w:t>
      </w:r>
      <w:r w:rsidRPr="0027151C">
        <w:rPr>
          <w:rStyle w:val="normaltextrun"/>
          <w:rFonts w:eastAsiaTheme="majorEastAsia"/>
          <w:i/>
          <w:iCs/>
          <w:color w:val="0000FF"/>
        </w:rPr>
        <w:t xml:space="preserve"> attiecīgajai izmaksu pozīcijai definē nosaukumu, kas raksturo iekļautās izmaksas, piemēram, definētajai izmaksu pozīcijai Nr.2.1. </w:t>
      </w:r>
      <w:r w:rsidR="00D677F9" w:rsidRPr="0027151C">
        <w:rPr>
          <w:rStyle w:val="normaltextrun"/>
          <w:rFonts w:eastAsiaTheme="majorEastAsia"/>
          <w:i/>
          <w:iCs/>
          <w:color w:val="0000FF"/>
        </w:rPr>
        <w:t>“</w:t>
      </w:r>
      <w:r w:rsidRPr="0027151C">
        <w:rPr>
          <w:rStyle w:val="normaltextrun"/>
          <w:rFonts w:eastAsiaTheme="majorEastAsia"/>
          <w:i/>
          <w:iCs/>
          <w:color w:val="0000FF"/>
        </w:rPr>
        <w:t>Projekta vadības personāla izmaksas</w:t>
      </w:r>
      <w:r w:rsidR="00D677F9" w:rsidRPr="0027151C">
        <w:rPr>
          <w:rStyle w:val="normaltextrun"/>
          <w:rFonts w:eastAsiaTheme="majorEastAsia"/>
          <w:i/>
          <w:iCs/>
          <w:color w:val="0000FF"/>
        </w:rPr>
        <w:t>”</w:t>
      </w:r>
      <w:r w:rsidRPr="0027151C">
        <w:rPr>
          <w:rStyle w:val="normaltextrun"/>
          <w:rFonts w:eastAsiaTheme="majorEastAsia"/>
          <w:i/>
          <w:iCs/>
          <w:color w:val="0000FF"/>
        </w:rPr>
        <w:t xml:space="preserve"> izveido zemāka līmeņa izmaksu pozīcijas Nr.2.1.1. </w:t>
      </w:r>
      <w:r w:rsidR="00D677F9" w:rsidRPr="0027151C">
        <w:rPr>
          <w:rStyle w:val="normaltextrun"/>
          <w:rFonts w:eastAsiaTheme="majorEastAsia"/>
          <w:i/>
          <w:iCs/>
          <w:color w:val="0000FF"/>
        </w:rPr>
        <w:t>“</w:t>
      </w:r>
      <w:r w:rsidRPr="0027151C">
        <w:rPr>
          <w:rStyle w:val="normaltextrun"/>
          <w:rFonts w:eastAsiaTheme="majorEastAsia"/>
          <w:i/>
          <w:iCs/>
          <w:color w:val="0000FF"/>
        </w:rPr>
        <w:t>Projekta vadītāja izmaksas</w:t>
      </w:r>
      <w:r w:rsidR="00D677F9" w:rsidRPr="0027151C">
        <w:rPr>
          <w:rStyle w:val="normaltextrun"/>
          <w:rFonts w:eastAsiaTheme="majorEastAsia"/>
          <w:i/>
          <w:iCs/>
          <w:color w:val="0000FF"/>
        </w:rPr>
        <w:t>”</w:t>
      </w:r>
      <w:r w:rsidR="00672BB7">
        <w:rPr>
          <w:rStyle w:val="normaltextrun"/>
          <w:rFonts w:eastAsiaTheme="majorEastAsia"/>
          <w:i/>
          <w:iCs/>
          <w:color w:val="0000FF"/>
        </w:rPr>
        <w:t xml:space="preserve">. </w:t>
      </w:r>
      <w:r w:rsidRPr="004A26CE">
        <w:rPr>
          <w:rStyle w:val="normaltextrun"/>
          <w:rFonts w:eastAsiaTheme="majorEastAsia"/>
          <w:i/>
          <w:iCs/>
          <w:color w:val="0000FF"/>
        </w:rPr>
        <w:t xml:space="preserve">Zemākā līmeņa izmaksu pozīcijās var iekļaut tikai tādas izmaksas, kas atbilst MK noteikumu </w:t>
      </w:r>
      <w:bookmarkStart w:id="12" w:name="_Hlk159850446"/>
      <w:r w:rsidR="00672BB7" w:rsidRPr="00672BB7">
        <w:rPr>
          <w:rStyle w:val="normaltextrun"/>
          <w:rFonts w:eastAsiaTheme="majorEastAsia"/>
          <w:i/>
          <w:iCs/>
          <w:color w:val="0000FF"/>
        </w:rPr>
        <w:t>20., 21., 22., 23. un 25</w:t>
      </w:r>
      <w:r w:rsidR="00AB6061">
        <w:rPr>
          <w:rStyle w:val="normaltextrun"/>
          <w:rFonts w:eastAsiaTheme="majorEastAsia"/>
          <w:i/>
          <w:iCs/>
          <w:color w:val="0000FF"/>
        </w:rPr>
        <w:t>.</w:t>
      </w:r>
      <w:r w:rsidR="00672BB7">
        <w:rPr>
          <w:rStyle w:val="normaltextrun"/>
          <w:rFonts w:eastAsiaTheme="majorEastAsia"/>
          <w:i/>
          <w:iCs/>
          <w:color w:val="0000FF"/>
        </w:rPr>
        <w:t xml:space="preserve"> </w:t>
      </w:r>
      <w:r w:rsidRPr="004A26CE">
        <w:rPr>
          <w:rStyle w:val="normaltextrun"/>
          <w:rFonts w:eastAsiaTheme="majorEastAsia"/>
          <w:i/>
          <w:iCs/>
          <w:color w:val="0000FF"/>
        </w:rPr>
        <w:t>punkt</w:t>
      </w:r>
      <w:r w:rsidR="00672BB7">
        <w:rPr>
          <w:rStyle w:val="normaltextrun"/>
          <w:rFonts w:eastAsiaTheme="majorEastAsia"/>
          <w:i/>
          <w:iCs/>
          <w:color w:val="0000FF"/>
        </w:rPr>
        <w:t>u</w:t>
      </w:r>
      <w:r w:rsidRPr="004A26CE">
        <w:rPr>
          <w:rStyle w:val="normaltextrun"/>
          <w:rFonts w:eastAsiaTheme="majorEastAsia"/>
          <w:i/>
          <w:iCs/>
          <w:color w:val="0000FF"/>
        </w:rPr>
        <w:t xml:space="preserve"> </w:t>
      </w:r>
      <w:bookmarkEnd w:id="12"/>
      <w:r w:rsidRPr="004A26CE">
        <w:rPr>
          <w:rStyle w:val="normaltextrun"/>
          <w:rFonts w:eastAsiaTheme="majorEastAsia"/>
          <w:i/>
          <w:iCs/>
          <w:color w:val="0000FF"/>
        </w:rPr>
        <w:t>nosacījumiem;</w:t>
      </w:r>
      <w:r w:rsidRPr="004A26CE">
        <w:rPr>
          <w:rStyle w:val="eop"/>
          <w:rFonts w:eastAsiaTheme="majorEastAsia"/>
          <w:color w:val="0000FF"/>
        </w:rPr>
        <w:t> </w:t>
      </w:r>
    </w:p>
    <w:p w14:paraId="5CC54A0A" w14:textId="51A3B233" w:rsidR="00480F9A" w:rsidRPr="005342B3" w:rsidRDefault="00480F9A" w:rsidP="00733CA7">
      <w:pPr>
        <w:pStyle w:val="paragraph"/>
        <w:numPr>
          <w:ilvl w:val="0"/>
          <w:numId w:val="21"/>
        </w:numPr>
        <w:spacing w:before="0" w:beforeAutospacing="0" w:after="0" w:afterAutospacing="0"/>
        <w:jc w:val="both"/>
        <w:textAlignment w:val="baseline"/>
        <w:rPr>
          <w:rStyle w:val="eop"/>
          <w:color w:val="0000FF"/>
        </w:rPr>
      </w:pPr>
      <w:r w:rsidRPr="005342B3">
        <w:rPr>
          <w:rStyle w:val="normaltextrun"/>
          <w:rFonts w:eastAsiaTheme="majorEastAsia"/>
          <w:i/>
          <w:iCs/>
          <w:color w:val="0000FF"/>
          <w:u w:val="single"/>
        </w:rPr>
        <w:t xml:space="preserve">kolonna </w:t>
      </w:r>
      <w:r w:rsidR="005B39FA" w:rsidRPr="005342B3">
        <w:rPr>
          <w:rStyle w:val="normaltextrun"/>
          <w:rFonts w:eastAsiaTheme="majorEastAsia"/>
          <w:i/>
          <w:iCs/>
          <w:color w:val="0000FF"/>
          <w:u w:val="single"/>
        </w:rPr>
        <w:t>“I</w:t>
      </w:r>
      <w:r w:rsidR="007918AF" w:rsidRPr="005342B3">
        <w:rPr>
          <w:rStyle w:val="normaltextrun"/>
          <w:rFonts w:eastAsiaTheme="majorEastAsia"/>
          <w:i/>
          <w:iCs/>
          <w:color w:val="0000FF"/>
          <w:u w:val="single"/>
        </w:rPr>
        <w:t>zmaksu</w:t>
      </w:r>
      <w:r w:rsidRPr="005342B3">
        <w:rPr>
          <w:rStyle w:val="normaltextrun"/>
          <w:rFonts w:eastAsiaTheme="majorEastAsia"/>
          <w:i/>
          <w:iCs/>
          <w:color w:val="0000FF"/>
          <w:u w:val="single"/>
        </w:rPr>
        <w:t xml:space="preserve"> veids</w:t>
      </w:r>
      <w:r w:rsidR="005B39FA" w:rsidRPr="005342B3">
        <w:rPr>
          <w:rStyle w:val="normaltextrun"/>
          <w:rFonts w:eastAsiaTheme="majorEastAsia"/>
          <w:i/>
          <w:iCs/>
          <w:color w:val="0000FF"/>
          <w:u w:val="single"/>
        </w:rPr>
        <w:t>”</w:t>
      </w:r>
      <w:r w:rsidRPr="005342B3">
        <w:rPr>
          <w:rStyle w:val="normaltextrun"/>
          <w:rFonts w:eastAsiaTheme="majorEastAsia"/>
          <w:i/>
          <w:iCs/>
          <w:color w:val="0000FF"/>
        </w:rPr>
        <w:t xml:space="preserve"> tiks aizpildīta automātiski. Izmaksu pozīcijās Nr.2</w:t>
      </w:r>
      <w:r w:rsidR="00E616F4">
        <w:rPr>
          <w:rStyle w:val="normaltextrun"/>
          <w:rFonts w:eastAsiaTheme="majorEastAsia"/>
          <w:i/>
          <w:iCs/>
          <w:color w:val="0000FF"/>
        </w:rPr>
        <w:t xml:space="preserve"> un</w:t>
      </w:r>
      <w:r w:rsidRPr="005342B3">
        <w:rPr>
          <w:rStyle w:val="normaltextrun"/>
          <w:rFonts w:eastAsiaTheme="majorEastAsia"/>
          <w:i/>
          <w:iCs/>
          <w:color w:val="0000FF"/>
        </w:rPr>
        <w:t xml:space="preserve"> Nr.3</w:t>
      </w:r>
      <w:r w:rsidR="00E616F4">
        <w:rPr>
          <w:rStyle w:val="normaltextrun"/>
          <w:rFonts w:eastAsiaTheme="majorEastAsia"/>
          <w:i/>
          <w:iCs/>
          <w:color w:val="0000FF"/>
        </w:rPr>
        <w:t xml:space="preserve"> </w:t>
      </w:r>
      <w:r w:rsidRPr="005342B3">
        <w:rPr>
          <w:rStyle w:val="normaltextrun"/>
          <w:rFonts w:eastAsiaTheme="majorEastAsia"/>
          <w:i/>
          <w:iCs/>
          <w:color w:val="0000FF"/>
        </w:rPr>
        <w:t xml:space="preserve">un to zemākā līmeņa </w:t>
      </w:r>
      <w:proofErr w:type="spellStart"/>
      <w:r w:rsidRPr="005342B3">
        <w:rPr>
          <w:rStyle w:val="normaltextrun"/>
          <w:rFonts w:eastAsiaTheme="majorEastAsia"/>
          <w:i/>
          <w:iCs/>
          <w:color w:val="0000FF"/>
        </w:rPr>
        <w:t>apakšpozīcijās</w:t>
      </w:r>
      <w:proofErr w:type="spellEnd"/>
      <w:r w:rsidRPr="005342B3">
        <w:rPr>
          <w:rStyle w:val="normaltextrun"/>
          <w:rFonts w:eastAsiaTheme="majorEastAsia"/>
          <w:i/>
          <w:iCs/>
          <w:color w:val="0000FF"/>
        </w:rPr>
        <w:t xml:space="preserve">, atbilstoši MK noteikumu </w:t>
      </w:r>
      <w:r w:rsidR="00E616F4">
        <w:rPr>
          <w:rStyle w:val="normaltextrun"/>
          <w:rFonts w:eastAsiaTheme="majorEastAsia"/>
          <w:i/>
          <w:iCs/>
          <w:color w:val="0000FF"/>
        </w:rPr>
        <w:t>1</w:t>
      </w:r>
      <w:r w:rsidR="00B62800">
        <w:rPr>
          <w:rStyle w:val="normaltextrun"/>
          <w:rFonts w:eastAsiaTheme="majorEastAsia"/>
          <w:i/>
          <w:iCs/>
          <w:color w:val="0000FF"/>
        </w:rPr>
        <w:t>9.</w:t>
      </w:r>
      <w:r w:rsidR="0087300E">
        <w:rPr>
          <w:rStyle w:val="normaltextrun"/>
          <w:rFonts w:eastAsiaTheme="majorEastAsia"/>
          <w:i/>
          <w:iCs/>
          <w:color w:val="0000FF"/>
        </w:rPr>
        <w:t>1</w:t>
      </w:r>
      <w:r w:rsidR="00694B93">
        <w:rPr>
          <w:rStyle w:val="normaltextrun"/>
          <w:rFonts w:eastAsiaTheme="majorEastAsia"/>
          <w:i/>
          <w:iCs/>
          <w:color w:val="0000FF"/>
        </w:rPr>
        <w:t>.</w:t>
      </w:r>
      <w:r w:rsidR="005B39FA" w:rsidRPr="005342B3">
        <w:rPr>
          <w:rStyle w:val="normaltextrun"/>
          <w:rFonts w:eastAsiaTheme="majorEastAsia"/>
          <w:i/>
          <w:iCs/>
          <w:color w:val="0000FF"/>
        </w:rPr>
        <w:t> </w:t>
      </w:r>
      <w:r w:rsidR="00E616F4">
        <w:rPr>
          <w:rStyle w:val="normaltextrun"/>
          <w:rFonts w:eastAsiaTheme="majorEastAsia"/>
          <w:i/>
          <w:iCs/>
          <w:color w:val="0000FF"/>
        </w:rPr>
        <w:t>apakš</w:t>
      </w:r>
      <w:r w:rsidRPr="005342B3">
        <w:rPr>
          <w:rStyle w:val="normaltextrun"/>
          <w:rFonts w:eastAsiaTheme="majorEastAsia"/>
          <w:i/>
          <w:iCs/>
          <w:color w:val="0000FF"/>
        </w:rPr>
        <w:t>punkt</w:t>
      </w:r>
      <w:r w:rsidR="0087300E">
        <w:rPr>
          <w:rStyle w:val="normaltextrun"/>
          <w:rFonts w:eastAsiaTheme="majorEastAsia"/>
          <w:i/>
          <w:iCs/>
          <w:color w:val="0000FF"/>
        </w:rPr>
        <w:t>am</w:t>
      </w:r>
      <w:r w:rsidRPr="005342B3">
        <w:rPr>
          <w:rStyle w:val="normaltextrun"/>
          <w:rFonts w:eastAsiaTheme="majorEastAsia"/>
          <w:i/>
          <w:iCs/>
          <w:color w:val="0000FF"/>
        </w:rPr>
        <w:t>, iekļauj projekta tiešās attiecināmās izmaksas, bet izmaksu pozīcijā Nr.1.1., atbilstoši MK noteikumu 1</w:t>
      </w:r>
      <w:r w:rsidR="0087300E">
        <w:rPr>
          <w:rStyle w:val="normaltextrun"/>
          <w:rFonts w:eastAsiaTheme="majorEastAsia"/>
          <w:i/>
          <w:iCs/>
          <w:color w:val="0000FF"/>
        </w:rPr>
        <w:t>9.2</w:t>
      </w:r>
      <w:r w:rsidR="005E334B">
        <w:rPr>
          <w:rStyle w:val="normaltextrun"/>
          <w:rFonts w:eastAsiaTheme="majorEastAsia"/>
          <w:i/>
          <w:iCs/>
          <w:color w:val="0000FF"/>
        </w:rPr>
        <w:t>.</w:t>
      </w:r>
      <w:r w:rsidR="0087300E">
        <w:rPr>
          <w:rStyle w:val="normaltextrun"/>
          <w:rFonts w:eastAsiaTheme="majorEastAsia"/>
          <w:i/>
          <w:iCs/>
          <w:color w:val="0000FF"/>
        </w:rPr>
        <w:t xml:space="preserve"> un 19.3.</w:t>
      </w:r>
      <w:r w:rsidR="005E334B">
        <w:rPr>
          <w:rStyle w:val="normaltextrun"/>
          <w:rFonts w:eastAsiaTheme="majorEastAsia"/>
          <w:i/>
          <w:iCs/>
          <w:color w:val="0000FF"/>
        </w:rPr>
        <w:t xml:space="preserve"> a</w:t>
      </w:r>
      <w:r w:rsidR="00395E3D">
        <w:rPr>
          <w:rStyle w:val="normaltextrun"/>
          <w:rFonts w:eastAsiaTheme="majorEastAsia"/>
          <w:i/>
          <w:iCs/>
          <w:color w:val="0000FF"/>
        </w:rPr>
        <w:t>pakš</w:t>
      </w:r>
      <w:r w:rsidRPr="005342B3">
        <w:rPr>
          <w:rStyle w:val="normaltextrun"/>
          <w:rFonts w:eastAsiaTheme="majorEastAsia"/>
          <w:i/>
          <w:iCs/>
          <w:color w:val="0000FF"/>
        </w:rPr>
        <w:t>punkt</w:t>
      </w:r>
      <w:r w:rsidR="0087300E">
        <w:rPr>
          <w:rStyle w:val="normaltextrun"/>
          <w:rFonts w:eastAsiaTheme="majorEastAsia"/>
          <w:i/>
          <w:iCs/>
          <w:color w:val="0000FF"/>
        </w:rPr>
        <w:t>os</w:t>
      </w:r>
      <w:r w:rsidRPr="005342B3">
        <w:rPr>
          <w:rStyle w:val="normaltextrun"/>
          <w:rFonts w:eastAsiaTheme="majorEastAsia"/>
          <w:i/>
          <w:iCs/>
          <w:color w:val="0000FF"/>
        </w:rPr>
        <w:t xml:space="preserve"> iekļauj </w:t>
      </w:r>
      <w:r w:rsidR="008B6222">
        <w:rPr>
          <w:rStyle w:val="normaltextrun"/>
          <w:rFonts w:eastAsiaTheme="majorEastAsia"/>
          <w:i/>
          <w:iCs/>
          <w:color w:val="0000FF"/>
        </w:rPr>
        <w:t>pārējās</w:t>
      </w:r>
      <w:r w:rsidRPr="005342B3">
        <w:rPr>
          <w:rStyle w:val="normaltextrun"/>
          <w:rFonts w:eastAsiaTheme="majorEastAsia"/>
          <w:i/>
          <w:iCs/>
          <w:color w:val="0000FF"/>
        </w:rPr>
        <w:t xml:space="preserve"> attiecināmās izmaksas;</w:t>
      </w:r>
      <w:r w:rsidRPr="005342B3">
        <w:rPr>
          <w:rStyle w:val="eop"/>
          <w:rFonts w:eastAsiaTheme="majorEastAsia"/>
          <w:color w:val="0000FF"/>
        </w:rPr>
        <w:t> </w:t>
      </w:r>
    </w:p>
    <w:p w14:paraId="19075FE4" w14:textId="56535F79" w:rsidR="00E52C9B" w:rsidRPr="00610E27" w:rsidRDefault="002A34D3" w:rsidP="00733CA7">
      <w:pPr>
        <w:pStyle w:val="paragraph"/>
        <w:numPr>
          <w:ilvl w:val="0"/>
          <w:numId w:val="21"/>
        </w:numPr>
        <w:spacing w:before="0" w:beforeAutospacing="0" w:after="0" w:afterAutospacing="0"/>
        <w:jc w:val="both"/>
        <w:textAlignment w:val="baseline"/>
        <w:rPr>
          <w:i/>
          <w:iCs/>
          <w:color w:val="0000FF"/>
        </w:rPr>
      </w:pPr>
      <w:r w:rsidRPr="00610E27">
        <w:rPr>
          <w:i/>
          <w:iCs/>
          <w:color w:val="0000FF"/>
        </w:rPr>
        <w:t xml:space="preserve">kolonnā “Vienas vienības izmaksu pielietojums” </w:t>
      </w:r>
      <w:r w:rsidR="00677C88" w:rsidRPr="00610E27">
        <w:rPr>
          <w:i/>
          <w:iCs/>
          <w:color w:val="0000FF"/>
        </w:rPr>
        <w:t xml:space="preserve">norādāmā informācija </w:t>
      </w:r>
      <w:r w:rsidR="00CE381F" w:rsidRPr="00610E27">
        <w:rPr>
          <w:i/>
          <w:iCs/>
          <w:color w:val="0000FF"/>
        </w:rPr>
        <w:t>(ir vai nav)</w:t>
      </w:r>
      <w:r w:rsidR="007D3E08" w:rsidRPr="00610E27">
        <w:rPr>
          <w:i/>
          <w:iCs/>
          <w:color w:val="0000FF"/>
        </w:rPr>
        <w:t xml:space="preserve"> </w:t>
      </w:r>
      <w:r w:rsidR="00540899" w:rsidRPr="00610E27">
        <w:rPr>
          <w:i/>
          <w:iCs/>
          <w:color w:val="0000FF"/>
        </w:rPr>
        <w:t>attiecīga</w:t>
      </w:r>
      <w:r w:rsidR="00463E8B" w:rsidRPr="00610E27">
        <w:rPr>
          <w:i/>
          <w:iCs/>
          <w:color w:val="0000FF"/>
        </w:rPr>
        <w:t xml:space="preserve">jai izmaksu pozīcijai </w:t>
      </w:r>
      <w:r w:rsidR="00E52C9B" w:rsidRPr="00610E27">
        <w:rPr>
          <w:i/>
          <w:iCs/>
          <w:color w:val="0000FF"/>
        </w:rPr>
        <w:t>ir definēt</w:t>
      </w:r>
      <w:r w:rsidR="005E70D5" w:rsidRPr="00610E27">
        <w:rPr>
          <w:i/>
          <w:iCs/>
          <w:color w:val="0000FF"/>
        </w:rPr>
        <w:t>a</w:t>
      </w:r>
      <w:r w:rsidR="00E52C9B" w:rsidRPr="00610E27">
        <w:rPr>
          <w:i/>
          <w:iCs/>
          <w:color w:val="0000FF"/>
        </w:rPr>
        <w:t xml:space="preserve"> </w:t>
      </w:r>
      <w:r w:rsidR="0087300E">
        <w:rPr>
          <w:i/>
          <w:iCs/>
          <w:color w:val="0000FF"/>
        </w:rPr>
        <w:t>Projektu portālā</w:t>
      </w:r>
      <w:r w:rsidR="00296992" w:rsidRPr="00610E27">
        <w:rPr>
          <w:i/>
          <w:iCs/>
          <w:color w:val="0000FF"/>
        </w:rPr>
        <w:t>;</w:t>
      </w:r>
    </w:p>
    <w:p w14:paraId="17B655A0" w14:textId="0232B90A" w:rsidR="00480F9A" w:rsidRPr="00610E27" w:rsidRDefault="00480F9A" w:rsidP="00733CA7">
      <w:pPr>
        <w:pStyle w:val="paragraph"/>
        <w:numPr>
          <w:ilvl w:val="0"/>
          <w:numId w:val="20"/>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Daudzums</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norāda, atbilstošu skaitlisku lielumu, piemēram, līgumu skaitu, ilgumu mēnešos u.tml. </w:t>
      </w:r>
      <w:r w:rsidRPr="00610E27">
        <w:rPr>
          <w:rStyle w:val="eop"/>
          <w:rFonts w:eastAsiaTheme="majorEastAsia"/>
          <w:color w:val="0000FF"/>
        </w:rPr>
        <w:t> </w:t>
      </w:r>
    </w:p>
    <w:p w14:paraId="48FF957E" w14:textId="3F18BFDD" w:rsidR="00480F9A" w:rsidRPr="00610E27" w:rsidRDefault="00480F9A" w:rsidP="00733CA7">
      <w:pPr>
        <w:pStyle w:val="paragraph"/>
        <w:numPr>
          <w:ilvl w:val="0"/>
          <w:numId w:val="20"/>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Mērvienība</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norāda atbilstošu mērvienības nosaukumu,</w:t>
      </w:r>
      <w:r w:rsidR="008C34F5">
        <w:rPr>
          <w:rStyle w:val="normaltextrun"/>
          <w:rFonts w:eastAsiaTheme="majorEastAsia"/>
          <w:i/>
          <w:iCs/>
          <w:color w:val="0000FF"/>
        </w:rPr>
        <w:t xml:space="preserve"> kas rakst</w:t>
      </w:r>
      <w:r w:rsidR="00801794">
        <w:rPr>
          <w:rStyle w:val="normaltextrun"/>
          <w:rFonts w:eastAsiaTheme="majorEastAsia"/>
          <w:i/>
          <w:iCs/>
          <w:color w:val="0000FF"/>
        </w:rPr>
        <w:t xml:space="preserve">uro </w:t>
      </w:r>
      <w:r w:rsidR="00A42070">
        <w:rPr>
          <w:rStyle w:val="normaltextrun"/>
          <w:rFonts w:eastAsiaTheme="majorEastAsia"/>
          <w:i/>
          <w:iCs/>
          <w:color w:val="0000FF"/>
        </w:rPr>
        <w:t>izmaksu pozīcijā iekļauto</w:t>
      </w:r>
      <w:r w:rsidR="00D0629C">
        <w:rPr>
          <w:rStyle w:val="normaltextrun"/>
          <w:rFonts w:eastAsiaTheme="majorEastAsia"/>
          <w:i/>
          <w:iCs/>
          <w:color w:val="0000FF"/>
        </w:rPr>
        <w:t xml:space="preserve"> izmaksu </w:t>
      </w:r>
      <w:r w:rsidR="00803F41">
        <w:rPr>
          <w:rStyle w:val="normaltextrun"/>
          <w:rFonts w:eastAsiaTheme="majorEastAsia"/>
          <w:i/>
          <w:iCs/>
          <w:color w:val="0000FF"/>
        </w:rPr>
        <w:t xml:space="preserve">veida </w:t>
      </w:r>
      <w:r w:rsidR="00D0629C">
        <w:rPr>
          <w:rStyle w:val="normaltextrun"/>
          <w:rFonts w:eastAsiaTheme="majorEastAsia"/>
          <w:i/>
          <w:iCs/>
          <w:color w:val="0000FF"/>
        </w:rPr>
        <w:t>apjomu</w:t>
      </w:r>
      <w:r w:rsidR="00276EB4">
        <w:rPr>
          <w:rStyle w:val="normaltextrun"/>
          <w:rFonts w:eastAsiaTheme="majorEastAsia"/>
          <w:i/>
          <w:iCs/>
          <w:color w:val="0000FF"/>
        </w:rPr>
        <w:t>,</w:t>
      </w:r>
      <w:r w:rsidRPr="00610E27">
        <w:rPr>
          <w:rStyle w:val="normaltextrun"/>
          <w:rFonts w:eastAsiaTheme="majorEastAsia"/>
          <w:i/>
          <w:iCs/>
          <w:color w:val="0000FF"/>
        </w:rPr>
        <w:t xml:space="preserve"> piemēram, </w:t>
      </w:r>
      <w:r w:rsidR="00CF1A0D">
        <w:rPr>
          <w:rStyle w:val="normaltextrun"/>
          <w:rFonts w:eastAsiaTheme="majorEastAsia"/>
          <w:i/>
          <w:iCs/>
          <w:color w:val="0000FF"/>
        </w:rPr>
        <w:t>mēneši</w:t>
      </w:r>
      <w:r w:rsidR="00BC1AFD">
        <w:rPr>
          <w:rStyle w:val="normaltextrun"/>
          <w:rFonts w:eastAsiaTheme="majorEastAsia"/>
          <w:i/>
          <w:iCs/>
          <w:color w:val="0000FF"/>
        </w:rPr>
        <w:t>, slodze, līgumi</w:t>
      </w:r>
      <w:r w:rsidRPr="00610E27">
        <w:rPr>
          <w:rStyle w:val="normaltextrun"/>
          <w:rFonts w:eastAsiaTheme="majorEastAsia"/>
          <w:i/>
          <w:iCs/>
          <w:color w:val="0000FF"/>
        </w:rPr>
        <w:t xml:space="preserve"> u.tml.;</w:t>
      </w:r>
      <w:r w:rsidRPr="00610E27">
        <w:rPr>
          <w:rStyle w:val="eop"/>
          <w:rFonts w:eastAsiaTheme="majorEastAsia"/>
          <w:color w:val="0000FF"/>
        </w:rPr>
        <w:t> </w:t>
      </w:r>
    </w:p>
    <w:p w14:paraId="1016EFB9" w14:textId="7265B656" w:rsidR="00480F9A" w:rsidRPr="00610E27" w:rsidRDefault="00480F9A" w:rsidP="00733CA7">
      <w:pPr>
        <w:pStyle w:val="paragraph"/>
        <w:numPr>
          <w:ilvl w:val="2"/>
          <w:numId w:val="19"/>
        </w:numPr>
        <w:spacing w:before="0" w:beforeAutospacing="0" w:after="0" w:afterAutospacing="0"/>
        <w:ind w:left="1418"/>
        <w:jc w:val="both"/>
        <w:textAlignment w:val="baseline"/>
        <w:rPr>
          <w:color w:val="0000FF"/>
        </w:rPr>
      </w:pPr>
      <w:r w:rsidRPr="00610E27">
        <w:rPr>
          <w:rStyle w:val="normaltextrun"/>
          <w:rFonts w:eastAsiaTheme="majorEastAsia"/>
          <w:i/>
          <w:iCs/>
          <w:color w:val="0000FF"/>
        </w:rPr>
        <w:lastRenderedPageBreak/>
        <w:t xml:space="preserve">Kolonnās </w:t>
      </w:r>
      <w:r w:rsidR="005B39FA" w:rsidRPr="00610E27">
        <w:rPr>
          <w:rStyle w:val="normaltextrun"/>
          <w:rFonts w:eastAsiaTheme="majorEastAsia"/>
          <w:i/>
          <w:iCs/>
          <w:color w:val="0000FF"/>
        </w:rPr>
        <w:t>“</w:t>
      </w:r>
      <w:r w:rsidRPr="00610E27">
        <w:rPr>
          <w:rStyle w:val="normaltextrun"/>
          <w:rFonts w:eastAsiaTheme="majorEastAsia"/>
          <w:i/>
          <w:iCs/>
          <w:color w:val="0000FF"/>
        </w:rPr>
        <w:t>Daudzums</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un </w:t>
      </w:r>
      <w:r w:rsidR="005B39FA" w:rsidRPr="00610E27">
        <w:rPr>
          <w:rStyle w:val="normaltextrun"/>
          <w:rFonts w:eastAsiaTheme="majorEastAsia"/>
          <w:i/>
          <w:iCs/>
          <w:color w:val="0000FF"/>
        </w:rPr>
        <w:t>“</w:t>
      </w:r>
      <w:r w:rsidRPr="00610E27">
        <w:rPr>
          <w:rStyle w:val="normaltextrun"/>
          <w:rFonts w:eastAsiaTheme="majorEastAsia"/>
          <w:i/>
          <w:iCs/>
          <w:color w:val="0000FF"/>
        </w:rPr>
        <w:t>Mērvienība</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norādītā informācija nedrīkst būt pretrunā ar projekta iesnieguma sadaļā </w:t>
      </w:r>
      <w:r w:rsidR="005B39FA" w:rsidRPr="00610E27">
        <w:rPr>
          <w:rStyle w:val="normaltextrun"/>
          <w:rFonts w:eastAsiaTheme="majorEastAsia"/>
          <w:i/>
          <w:iCs/>
          <w:color w:val="0000FF"/>
        </w:rPr>
        <w:t>“</w:t>
      </w:r>
      <w:r w:rsidRPr="00610E27">
        <w:rPr>
          <w:rStyle w:val="normaltextrun"/>
          <w:rFonts w:eastAsiaTheme="majorEastAsia"/>
          <w:i/>
          <w:iCs/>
          <w:color w:val="0000FF"/>
        </w:rPr>
        <w:t>Darbības</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plānotaj</w:t>
      </w:r>
      <w:r w:rsidR="005E70D5" w:rsidRPr="00610E27">
        <w:rPr>
          <w:rStyle w:val="normaltextrun"/>
          <w:rFonts w:eastAsiaTheme="majorEastAsia"/>
          <w:i/>
          <w:iCs/>
          <w:color w:val="0000FF"/>
        </w:rPr>
        <w:t>ā</w:t>
      </w:r>
      <w:r w:rsidR="00F354BE" w:rsidRPr="00610E27">
        <w:rPr>
          <w:rStyle w:val="normaltextrun"/>
          <w:rFonts w:eastAsiaTheme="majorEastAsia"/>
          <w:i/>
          <w:iCs/>
          <w:color w:val="0000FF"/>
        </w:rPr>
        <w:t>s</w:t>
      </w:r>
      <w:r w:rsidRPr="00610E27">
        <w:rPr>
          <w:rStyle w:val="normaltextrun"/>
          <w:rFonts w:eastAsiaTheme="majorEastAsia"/>
          <w:i/>
          <w:iCs/>
          <w:color w:val="0000FF"/>
        </w:rPr>
        <w:t xml:space="preserve"> darbīb</w:t>
      </w:r>
      <w:r w:rsidR="005E70D5" w:rsidRPr="00610E27">
        <w:rPr>
          <w:rStyle w:val="normaltextrun"/>
          <w:rFonts w:eastAsiaTheme="majorEastAsia"/>
          <w:i/>
          <w:iCs/>
          <w:color w:val="0000FF"/>
        </w:rPr>
        <w:t>ā</w:t>
      </w:r>
      <w:r w:rsidR="00F354BE" w:rsidRPr="00610E27">
        <w:rPr>
          <w:rStyle w:val="normaltextrun"/>
          <w:rFonts w:eastAsiaTheme="majorEastAsia"/>
          <w:i/>
          <w:iCs/>
          <w:color w:val="0000FF"/>
        </w:rPr>
        <w:t>s</w:t>
      </w:r>
      <w:r w:rsidR="005E70D5" w:rsidRPr="00610E27">
        <w:rPr>
          <w:rStyle w:val="normaltextrun"/>
          <w:rFonts w:eastAsiaTheme="majorEastAsia"/>
          <w:i/>
          <w:iCs/>
          <w:color w:val="0000FF"/>
        </w:rPr>
        <w:t xml:space="preserve"> un to </w:t>
      </w:r>
      <w:r w:rsidRPr="00610E27">
        <w:rPr>
          <w:rStyle w:val="normaltextrun"/>
          <w:rFonts w:eastAsiaTheme="majorEastAsia"/>
          <w:i/>
          <w:iCs/>
          <w:color w:val="0000FF"/>
        </w:rPr>
        <w:t>rezultāt</w:t>
      </w:r>
      <w:r w:rsidR="00F354BE" w:rsidRPr="00610E27">
        <w:rPr>
          <w:rStyle w:val="normaltextrun"/>
          <w:rFonts w:eastAsiaTheme="majorEastAsia"/>
          <w:i/>
          <w:iCs/>
          <w:color w:val="0000FF"/>
        </w:rPr>
        <w:t xml:space="preserve">os norādīto </w:t>
      </w:r>
      <w:r w:rsidR="0061771B" w:rsidRPr="00610E27">
        <w:rPr>
          <w:rStyle w:val="normaltextrun"/>
          <w:rFonts w:eastAsiaTheme="majorEastAsia"/>
          <w:i/>
          <w:iCs/>
          <w:color w:val="0000FF"/>
        </w:rPr>
        <w:t>informāciju</w:t>
      </w:r>
      <w:r w:rsidRPr="00610E27">
        <w:rPr>
          <w:rStyle w:val="normaltextrun"/>
          <w:rFonts w:eastAsiaTheme="majorEastAsia"/>
          <w:i/>
          <w:iCs/>
          <w:color w:val="0000FF"/>
        </w:rPr>
        <w:t>;</w:t>
      </w:r>
      <w:r w:rsidRPr="00610E27">
        <w:rPr>
          <w:rStyle w:val="eop"/>
          <w:rFonts w:eastAsiaTheme="majorEastAsia"/>
          <w:color w:val="0000FF"/>
        </w:rPr>
        <w:t> </w:t>
      </w:r>
    </w:p>
    <w:p w14:paraId="5AF743BA" w14:textId="5327695C" w:rsidR="00480F9A" w:rsidRPr="00610E27" w:rsidRDefault="00480F9A" w:rsidP="00733CA7">
      <w:pPr>
        <w:pStyle w:val="paragraph"/>
        <w:numPr>
          <w:ilvl w:val="0"/>
          <w:numId w:val="22"/>
        </w:numPr>
        <w:spacing w:before="0" w:beforeAutospacing="0" w:after="0" w:afterAutospacing="0"/>
        <w:jc w:val="both"/>
        <w:textAlignment w:val="baseline"/>
        <w:rPr>
          <w:rStyle w:val="eop"/>
          <w:rFonts w:eastAsiaTheme="majorEastAsia"/>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Projekta darbības Nr.</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izvēlas un norāda atsauci uz attiecīgo projekta darbību vai </w:t>
      </w:r>
      <w:proofErr w:type="spellStart"/>
      <w:r w:rsidRPr="00610E27">
        <w:rPr>
          <w:rStyle w:val="normaltextrun"/>
          <w:rFonts w:eastAsiaTheme="majorEastAsia"/>
          <w:i/>
          <w:iCs/>
          <w:color w:val="0000FF"/>
        </w:rPr>
        <w:t>apakšdarbību</w:t>
      </w:r>
      <w:proofErr w:type="spellEnd"/>
      <w:r w:rsidRPr="00610E27">
        <w:rPr>
          <w:rStyle w:val="normaltextrun"/>
          <w:rFonts w:eastAsiaTheme="majorEastAsia"/>
          <w:i/>
          <w:iCs/>
          <w:color w:val="0000FF"/>
        </w:rPr>
        <w:t xml:space="preserve">, uz kuru šīs izmaksas attiecināmas. Ja izmaksas attiecināmas uz vairākām projekta darbībām vai </w:t>
      </w:r>
      <w:proofErr w:type="spellStart"/>
      <w:r w:rsidRPr="00610E27">
        <w:rPr>
          <w:rStyle w:val="normaltextrun"/>
          <w:rFonts w:eastAsiaTheme="majorEastAsia"/>
          <w:i/>
          <w:iCs/>
          <w:color w:val="0000FF"/>
        </w:rPr>
        <w:t>apakšdarbībām</w:t>
      </w:r>
      <w:proofErr w:type="spellEnd"/>
      <w:r w:rsidRPr="00610E27">
        <w:rPr>
          <w:rStyle w:val="normaltextrun"/>
          <w:rFonts w:eastAsiaTheme="majorEastAsia"/>
          <w:i/>
          <w:iCs/>
          <w:color w:val="0000FF"/>
        </w:rPr>
        <w:t>, tad norāda visas;</w:t>
      </w:r>
      <w:r w:rsidRPr="00610E27">
        <w:rPr>
          <w:rStyle w:val="eop"/>
          <w:rFonts w:eastAsiaTheme="majorEastAsia"/>
          <w:color w:val="0000FF"/>
        </w:rPr>
        <w:t> </w:t>
      </w:r>
    </w:p>
    <w:p w14:paraId="5AEE2743" w14:textId="3DB6DA5C" w:rsidR="00480F9A" w:rsidRPr="00610E27" w:rsidRDefault="00480F9A" w:rsidP="00733CA7">
      <w:pPr>
        <w:pStyle w:val="paragraph"/>
        <w:numPr>
          <w:ilvl w:val="0"/>
          <w:numId w:val="22"/>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ED30A1" w:rsidRPr="00610E27">
        <w:rPr>
          <w:rStyle w:val="normaltextrun"/>
          <w:rFonts w:eastAsiaTheme="majorEastAsia"/>
          <w:i/>
          <w:iCs/>
          <w:color w:val="0000FF"/>
          <w:u w:val="single"/>
        </w:rPr>
        <w:t>“</w:t>
      </w:r>
      <w:r w:rsidRPr="00610E27">
        <w:rPr>
          <w:rStyle w:val="normaltextrun"/>
          <w:rFonts w:eastAsiaTheme="majorEastAsia"/>
          <w:i/>
          <w:iCs/>
          <w:color w:val="0000FF"/>
          <w:u w:val="single"/>
        </w:rPr>
        <w:t>Attiecināmās izmaksas</w:t>
      </w:r>
      <w:r w:rsidR="00ED30A1" w:rsidRPr="00610E27">
        <w:rPr>
          <w:rStyle w:val="normaltextrun"/>
          <w:rFonts w:eastAsiaTheme="majorEastAsia"/>
          <w:i/>
          <w:iCs/>
          <w:color w:val="0000FF"/>
          <w:u w:val="single"/>
        </w:rPr>
        <w:t>”</w:t>
      </w:r>
      <w:r w:rsidRPr="00610E27">
        <w:rPr>
          <w:rStyle w:val="normaltextrun"/>
          <w:rFonts w:eastAsiaTheme="majorEastAsia"/>
          <w:i/>
          <w:iCs/>
          <w:color w:val="0000FF"/>
          <w:u w:val="single"/>
        </w:rPr>
        <w:t xml:space="preserve"> </w:t>
      </w:r>
      <w:r w:rsidRPr="00610E27">
        <w:rPr>
          <w:rStyle w:val="normaltextrun"/>
          <w:rFonts w:eastAsiaTheme="majorEastAsia"/>
          <w:i/>
          <w:iCs/>
          <w:color w:val="0000FF"/>
        </w:rPr>
        <w:t xml:space="preserve">norāda attiecīgās izmaksas </w:t>
      </w:r>
      <w:proofErr w:type="spellStart"/>
      <w:r w:rsidRPr="00610E27">
        <w:rPr>
          <w:rStyle w:val="normaltextrun"/>
          <w:rFonts w:eastAsiaTheme="majorEastAsia"/>
          <w:i/>
          <w:iCs/>
          <w:color w:val="0000FF"/>
        </w:rPr>
        <w:t>euro</w:t>
      </w:r>
      <w:proofErr w:type="spellEnd"/>
      <w:r w:rsidRPr="00610E27">
        <w:rPr>
          <w:rStyle w:val="normaltextrun"/>
          <w:rFonts w:eastAsiaTheme="majorEastAsia"/>
          <w:i/>
          <w:iCs/>
          <w:color w:val="0000FF"/>
        </w:rPr>
        <w:t xml:space="preserve"> ar diviem cipariem aiz komata. </w:t>
      </w:r>
      <w:r w:rsidRPr="00610E27">
        <w:rPr>
          <w:rStyle w:val="eop"/>
          <w:rFonts w:eastAsiaTheme="majorEastAsia"/>
          <w:color w:val="0000FF"/>
        </w:rPr>
        <w:t> </w:t>
      </w:r>
    </w:p>
    <w:p w14:paraId="7D65165E" w14:textId="761C50FB" w:rsidR="00480F9A" w:rsidRPr="00547C72" w:rsidRDefault="00480F9A" w:rsidP="00733CA7">
      <w:pPr>
        <w:pStyle w:val="paragraph"/>
        <w:numPr>
          <w:ilvl w:val="2"/>
          <w:numId w:val="19"/>
        </w:numPr>
        <w:spacing w:before="0" w:beforeAutospacing="0" w:after="0" w:afterAutospacing="0"/>
        <w:ind w:left="1418"/>
        <w:jc w:val="both"/>
        <w:textAlignment w:val="baseline"/>
        <w:rPr>
          <w:color w:val="0000FF"/>
        </w:rPr>
      </w:pPr>
      <w:r w:rsidRPr="00547C72">
        <w:rPr>
          <w:rStyle w:val="normaltextrun"/>
          <w:rFonts w:eastAsiaTheme="majorEastAsia"/>
          <w:i/>
          <w:iCs/>
          <w:color w:val="0000FF"/>
        </w:rPr>
        <w:t xml:space="preserve">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w:t>
      </w:r>
      <w:r w:rsidR="00547C72">
        <w:rPr>
          <w:rStyle w:val="normaltextrun"/>
          <w:rFonts w:eastAsiaTheme="majorEastAsia"/>
          <w:i/>
          <w:iCs/>
          <w:color w:val="0000FF"/>
        </w:rPr>
        <w:t>p</w:t>
      </w:r>
      <w:r w:rsidRPr="00547C72">
        <w:rPr>
          <w:rStyle w:val="normaltextrun"/>
          <w:rFonts w:eastAsiaTheme="majorEastAsia"/>
          <w:i/>
          <w:iCs/>
          <w:color w:val="0000FF"/>
        </w:rPr>
        <w:t>rojekta izmaksas, kas noteiktas saskaņā ar izmaksu vienoto likmi ievadot precizēto summu manuāli vai atkārtoti veicot dubultklikšķi;</w:t>
      </w:r>
      <w:r w:rsidRPr="00547C72">
        <w:rPr>
          <w:rStyle w:val="eop"/>
          <w:rFonts w:eastAsiaTheme="majorEastAsia"/>
          <w:color w:val="0000FF"/>
        </w:rPr>
        <w:t> </w:t>
      </w:r>
    </w:p>
    <w:p w14:paraId="2A181CF8" w14:textId="533029A1" w:rsidR="00480F9A" w:rsidRPr="00A06ADA" w:rsidRDefault="00480F9A" w:rsidP="00733CA7">
      <w:pPr>
        <w:pStyle w:val="paragraph"/>
        <w:numPr>
          <w:ilvl w:val="0"/>
          <w:numId w:val="26"/>
        </w:numPr>
        <w:spacing w:before="0" w:beforeAutospacing="0" w:after="0" w:afterAutospacing="0"/>
        <w:ind w:left="709"/>
        <w:jc w:val="both"/>
        <w:textAlignment w:val="baseline"/>
        <w:rPr>
          <w:color w:val="0000FF"/>
        </w:rPr>
      </w:pPr>
      <w:r w:rsidRPr="00A06ADA">
        <w:rPr>
          <w:rStyle w:val="normaltextrun"/>
          <w:rFonts w:eastAsiaTheme="majorEastAsia"/>
          <w:i/>
          <w:iCs/>
          <w:color w:val="0000FF"/>
          <w:u w:val="single"/>
        </w:rPr>
        <w:t xml:space="preserve">kolonnā </w:t>
      </w:r>
      <w:r w:rsidR="00ED30A1" w:rsidRPr="00A06ADA">
        <w:rPr>
          <w:rStyle w:val="normaltextrun"/>
          <w:rFonts w:eastAsiaTheme="majorEastAsia"/>
          <w:i/>
          <w:iCs/>
          <w:color w:val="0000FF"/>
          <w:u w:val="single"/>
        </w:rPr>
        <w:t>“</w:t>
      </w:r>
      <w:r w:rsidRPr="00A06ADA">
        <w:rPr>
          <w:rStyle w:val="normaltextrun"/>
          <w:rFonts w:eastAsiaTheme="majorEastAsia"/>
          <w:i/>
          <w:iCs/>
          <w:color w:val="0000FF"/>
          <w:u w:val="single"/>
        </w:rPr>
        <w:t>t.sk. PVN</w:t>
      </w:r>
      <w:r w:rsidR="00ED30A1" w:rsidRPr="00A06ADA">
        <w:rPr>
          <w:rStyle w:val="normaltextrun"/>
          <w:rFonts w:eastAsiaTheme="majorEastAsia"/>
          <w:i/>
          <w:iCs/>
          <w:color w:val="0000FF"/>
          <w:u w:val="single"/>
        </w:rPr>
        <w:t>”</w:t>
      </w:r>
      <w:r w:rsidRPr="00A06ADA">
        <w:rPr>
          <w:rStyle w:val="normaltextrun"/>
          <w:rFonts w:eastAsiaTheme="majorEastAsia"/>
          <w:i/>
          <w:iCs/>
          <w:color w:val="0000FF"/>
        </w:rPr>
        <w:t xml:space="preserve"> attiecīgajai izmaksu pozīcijai (ja attiecināms) norāda plānoto pievienotās vērtības nodokļa apmēru. Saskaņā ar MK noteikumu </w:t>
      </w:r>
      <w:r w:rsidR="00E92E99">
        <w:rPr>
          <w:rStyle w:val="normaltextrun"/>
          <w:rFonts w:eastAsiaTheme="majorEastAsia"/>
          <w:i/>
          <w:iCs/>
          <w:color w:val="0000FF"/>
        </w:rPr>
        <w:t>2</w:t>
      </w:r>
      <w:r w:rsidR="00921ECA">
        <w:rPr>
          <w:rStyle w:val="normaltextrun"/>
          <w:rFonts w:eastAsiaTheme="majorEastAsia"/>
          <w:i/>
          <w:iCs/>
          <w:color w:val="0000FF"/>
        </w:rPr>
        <w:t>5</w:t>
      </w:r>
      <w:r w:rsidRPr="00A06ADA">
        <w:rPr>
          <w:rStyle w:val="normaltextrun"/>
          <w:rFonts w:eastAsiaTheme="majorEastAsia"/>
          <w:i/>
          <w:iCs/>
          <w:color w:val="0000FF"/>
        </w:rPr>
        <w:t>.</w:t>
      </w:r>
      <w:r w:rsidR="00ED30A1" w:rsidRPr="00A06ADA">
        <w:rPr>
          <w:rStyle w:val="normaltextrun"/>
          <w:rFonts w:eastAsiaTheme="majorEastAsia"/>
          <w:i/>
          <w:iCs/>
          <w:color w:val="0000FF"/>
        </w:rPr>
        <w:t> </w:t>
      </w:r>
      <w:r w:rsidRPr="00A06ADA">
        <w:rPr>
          <w:rStyle w:val="normaltextrun"/>
          <w:rFonts w:eastAsiaTheme="majorEastAsia"/>
          <w:i/>
          <w:iCs/>
          <w:color w:val="0000FF"/>
        </w:rPr>
        <w:t>punktā noteikto</w:t>
      </w:r>
      <w:r w:rsidR="00ED30A1" w:rsidRPr="00A06ADA">
        <w:rPr>
          <w:rStyle w:val="normaltextrun"/>
          <w:rFonts w:eastAsiaTheme="majorEastAsia"/>
          <w:i/>
          <w:iCs/>
          <w:color w:val="0000FF"/>
        </w:rPr>
        <w:t>,</w:t>
      </w:r>
      <w:r w:rsidRPr="00A06ADA">
        <w:rPr>
          <w:rStyle w:val="normaltextrun"/>
          <w:rFonts w:eastAsiaTheme="majorEastAsia"/>
          <w:i/>
          <w:iCs/>
          <w:color w:val="0000FF"/>
        </w:rPr>
        <w:t xml:space="preserve"> pievienotās vērtības nodoklis, kas tiešā veidā saistīts ar projektu, uzskatāms par attiecināmām izmaksām saskaņā ar regulas Nr. 2021/1060</w:t>
      </w:r>
      <w:r w:rsidR="007B0842" w:rsidRPr="00A06ADA">
        <w:rPr>
          <w:rStyle w:val="normaltextrun"/>
          <w:rFonts w:eastAsiaTheme="majorEastAsia"/>
          <w:i/>
          <w:iCs/>
          <w:color w:val="0000FF"/>
        </w:rPr>
        <w:t xml:space="preserve"> </w:t>
      </w:r>
      <w:r w:rsidR="00E52088" w:rsidRPr="00A06ADA">
        <w:rPr>
          <w:rStyle w:val="FootnoteReference"/>
          <w:rFonts w:eastAsiaTheme="majorEastAsia"/>
          <w:i/>
          <w:iCs/>
          <w:color w:val="0000FF"/>
        </w:rPr>
        <w:footnoteReference w:id="7"/>
      </w:r>
      <w:r w:rsidRPr="00A06ADA">
        <w:rPr>
          <w:rStyle w:val="normaltextrun"/>
          <w:rFonts w:eastAsiaTheme="majorEastAsia"/>
          <w:i/>
          <w:iCs/>
          <w:color w:val="0000FF"/>
        </w:rPr>
        <w:t xml:space="preserve"> 64.</w:t>
      </w:r>
      <w:r w:rsidR="00A36A73" w:rsidRPr="00A06ADA">
        <w:rPr>
          <w:rStyle w:val="normaltextrun"/>
          <w:rFonts w:eastAsiaTheme="majorEastAsia"/>
          <w:i/>
          <w:iCs/>
          <w:color w:val="0000FF"/>
        </w:rPr>
        <w:t> </w:t>
      </w:r>
      <w:r w:rsidRPr="00A06ADA">
        <w:rPr>
          <w:rStyle w:val="normaltextrun"/>
          <w:rFonts w:eastAsiaTheme="majorEastAsia"/>
          <w:i/>
          <w:iCs/>
          <w:color w:val="0000FF"/>
        </w:rPr>
        <w:t>panta 1.</w:t>
      </w:r>
      <w:r w:rsidR="00A36A73" w:rsidRPr="00A06ADA">
        <w:rPr>
          <w:rStyle w:val="normaltextrun"/>
          <w:rFonts w:eastAsiaTheme="majorEastAsia"/>
          <w:i/>
          <w:iCs/>
          <w:color w:val="0000FF"/>
        </w:rPr>
        <w:t> </w:t>
      </w:r>
      <w:r w:rsidRPr="00A06ADA">
        <w:rPr>
          <w:rStyle w:val="normaltextrun"/>
          <w:rFonts w:eastAsiaTheme="majorEastAsia"/>
          <w:i/>
          <w:iCs/>
          <w:color w:val="0000FF"/>
        </w:rPr>
        <w:t xml:space="preserve">punkta </w:t>
      </w:r>
      <w:r w:rsidR="00A36A73" w:rsidRPr="00A06ADA">
        <w:rPr>
          <w:rStyle w:val="normaltextrun"/>
          <w:rFonts w:eastAsiaTheme="majorEastAsia"/>
          <w:i/>
          <w:iCs/>
          <w:color w:val="0000FF"/>
        </w:rPr>
        <w:t>“</w:t>
      </w:r>
      <w:r w:rsidRPr="00A06ADA">
        <w:rPr>
          <w:rStyle w:val="normaltextrun"/>
          <w:rFonts w:eastAsiaTheme="majorEastAsia"/>
          <w:i/>
          <w:iCs/>
          <w:color w:val="0000FF"/>
        </w:rPr>
        <w:t>c</w:t>
      </w:r>
      <w:r w:rsidR="00A36A73" w:rsidRPr="00A06ADA">
        <w:rPr>
          <w:rStyle w:val="normaltextrun"/>
          <w:rFonts w:eastAsiaTheme="majorEastAsia"/>
          <w:i/>
          <w:iCs/>
          <w:color w:val="0000FF"/>
        </w:rPr>
        <w:t>”</w:t>
      </w:r>
      <w:r w:rsidRPr="00A06ADA">
        <w:rPr>
          <w:rStyle w:val="normaltextrun"/>
          <w:rFonts w:eastAsiaTheme="majorEastAsia"/>
          <w:i/>
          <w:iCs/>
          <w:color w:val="0000FF"/>
        </w:rPr>
        <w:t xml:space="preserve"> apakšpunktā ietvertajiem nosacījumiem, ja tas nav atgūstams atbilstoši normatīvajiem aktiem nodokļu politikas jomā.</w:t>
      </w:r>
      <w:r w:rsidRPr="00A06ADA">
        <w:rPr>
          <w:rStyle w:val="eop"/>
          <w:rFonts w:eastAsiaTheme="majorEastAsia"/>
          <w:color w:val="0000FF"/>
        </w:rPr>
        <w:t> </w:t>
      </w:r>
    </w:p>
    <w:p w14:paraId="4C210792" w14:textId="3127C632" w:rsidR="0071674F" w:rsidRPr="005145C3" w:rsidRDefault="00023906" w:rsidP="00733CA7">
      <w:pPr>
        <w:pStyle w:val="paragraph"/>
        <w:numPr>
          <w:ilvl w:val="2"/>
          <w:numId w:val="19"/>
        </w:numPr>
        <w:spacing w:before="0" w:beforeAutospacing="0" w:after="0" w:afterAutospacing="0"/>
        <w:ind w:left="1418"/>
        <w:jc w:val="both"/>
        <w:textAlignment w:val="baseline"/>
        <w:rPr>
          <w:rStyle w:val="normaltextrun"/>
          <w:color w:val="0000FF"/>
        </w:rPr>
      </w:pPr>
      <w:r w:rsidRPr="005145C3">
        <w:rPr>
          <w:rStyle w:val="normaltextrun"/>
          <w:rFonts w:eastAsiaTheme="majorEastAsia"/>
          <w:b/>
          <w:bCs/>
          <w:i/>
          <w:iCs/>
          <w:color w:val="0000FF"/>
        </w:rPr>
        <w:t>P</w:t>
      </w:r>
      <w:r w:rsidR="00480F9A" w:rsidRPr="005145C3">
        <w:rPr>
          <w:rStyle w:val="normaltextrun"/>
          <w:rFonts w:eastAsiaTheme="majorEastAsia"/>
          <w:b/>
          <w:bCs/>
          <w:i/>
          <w:iCs/>
          <w:color w:val="0000FF"/>
        </w:rPr>
        <w:t xml:space="preserve">rojekta iesnieguma sadaļas </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Projekta īstenošana un vadība</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 xml:space="preserve"> </w:t>
      </w:r>
      <w:proofErr w:type="spellStart"/>
      <w:r w:rsidRPr="005145C3">
        <w:rPr>
          <w:rStyle w:val="normaltextrun"/>
          <w:rFonts w:eastAsiaTheme="majorEastAsia"/>
          <w:b/>
          <w:bCs/>
          <w:i/>
          <w:iCs/>
          <w:color w:val="0000FF"/>
        </w:rPr>
        <w:t>apakšsadaļā</w:t>
      </w:r>
      <w:proofErr w:type="spellEnd"/>
      <w:r w:rsidR="00480F9A" w:rsidRPr="005145C3">
        <w:rPr>
          <w:rStyle w:val="normaltextrun"/>
          <w:rFonts w:eastAsiaTheme="majorEastAsia"/>
          <w:b/>
          <w:bCs/>
          <w:i/>
          <w:iCs/>
          <w:color w:val="0000FF"/>
        </w:rPr>
        <w:t xml:space="preserve"> </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Projekta finansiālā kapacitāte</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 xml:space="preserve"> sniedz informāciju</w:t>
      </w:r>
      <w:r w:rsidR="00401213" w:rsidRPr="005145C3">
        <w:rPr>
          <w:rStyle w:val="normaltextrun"/>
          <w:rFonts w:eastAsiaTheme="majorEastAsia"/>
          <w:b/>
          <w:bCs/>
          <w:i/>
          <w:iCs/>
          <w:color w:val="0000FF"/>
        </w:rPr>
        <w:t xml:space="preserve"> par to vai projekta attiecināmajās izmaksās ir vai nav iekļauts </w:t>
      </w:r>
      <w:r w:rsidR="001E0E88" w:rsidRPr="005145C3">
        <w:rPr>
          <w:rStyle w:val="normaltextrun"/>
          <w:rFonts w:eastAsiaTheme="majorEastAsia"/>
          <w:b/>
          <w:bCs/>
          <w:i/>
          <w:iCs/>
          <w:color w:val="0000FF"/>
        </w:rPr>
        <w:t>PVN</w:t>
      </w:r>
      <w:r w:rsidR="001E0E88" w:rsidRPr="005145C3">
        <w:rPr>
          <w:rStyle w:val="normaltextrun"/>
          <w:rFonts w:eastAsiaTheme="majorEastAsia"/>
          <w:i/>
          <w:iCs/>
          <w:color w:val="0000FF"/>
        </w:rPr>
        <w:t>.</w:t>
      </w:r>
      <w:r w:rsidR="005A722E" w:rsidRPr="005145C3">
        <w:rPr>
          <w:rStyle w:val="normaltextrun"/>
          <w:rFonts w:eastAsiaTheme="majorEastAsia"/>
          <w:i/>
          <w:iCs/>
          <w:color w:val="0000FF"/>
        </w:rPr>
        <w:t xml:space="preserve"> </w:t>
      </w:r>
      <w:r w:rsidR="00A45116" w:rsidRPr="005145C3">
        <w:rPr>
          <w:rStyle w:val="normaltextrun"/>
          <w:rFonts w:eastAsiaTheme="majorEastAsia"/>
          <w:i/>
          <w:iCs/>
          <w:color w:val="0000FF"/>
        </w:rPr>
        <w:t xml:space="preserve">Gadījumā, ja projekta </w:t>
      </w:r>
      <w:r w:rsidR="00FE6F51" w:rsidRPr="005145C3">
        <w:rPr>
          <w:rStyle w:val="normaltextrun"/>
          <w:rFonts w:eastAsiaTheme="majorEastAsia"/>
          <w:i/>
          <w:iCs/>
          <w:color w:val="0000FF"/>
        </w:rPr>
        <w:t xml:space="preserve">attiecināmajās izmaksās </w:t>
      </w:r>
      <w:r w:rsidR="00A45116" w:rsidRPr="005145C3">
        <w:rPr>
          <w:rStyle w:val="normaltextrun"/>
          <w:rFonts w:eastAsiaTheme="majorEastAsia"/>
          <w:i/>
          <w:iCs/>
          <w:color w:val="0000FF"/>
        </w:rPr>
        <w:t>ir iekļauts PVN</w:t>
      </w:r>
      <w:r w:rsidR="006E7643" w:rsidRPr="005145C3">
        <w:rPr>
          <w:rStyle w:val="normaltextrun"/>
          <w:rFonts w:eastAsiaTheme="majorEastAsia"/>
          <w:i/>
          <w:iCs/>
          <w:color w:val="0000FF"/>
        </w:rPr>
        <w:t xml:space="preserve">, tad </w:t>
      </w:r>
      <w:r w:rsidR="004726A8" w:rsidRPr="005145C3">
        <w:rPr>
          <w:rStyle w:val="normaltextrun"/>
          <w:rFonts w:eastAsiaTheme="majorEastAsia"/>
          <w:i/>
          <w:iCs/>
          <w:color w:val="0000FF"/>
        </w:rPr>
        <w:t>no</w:t>
      </w:r>
      <w:r w:rsidR="008150C2" w:rsidRPr="005145C3">
        <w:rPr>
          <w:rStyle w:val="normaltextrun"/>
          <w:rFonts w:eastAsiaTheme="majorEastAsia"/>
          <w:i/>
          <w:iCs/>
          <w:color w:val="0000FF"/>
        </w:rPr>
        <w:t>rāda</w:t>
      </w:r>
      <w:r w:rsidR="00B93DF3" w:rsidRPr="005145C3">
        <w:rPr>
          <w:rStyle w:val="normaltextrun"/>
          <w:rFonts w:eastAsiaTheme="majorEastAsia"/>
          <w:i/>
          <w:iCs/>
          <w:color w:val="0000FF"/>
        </w:rPr>
        <w:t xml:space="preserve"> informāciju, kas apliecina, ka </w:t>
      </w:r>
      <w:r w:rsidR="0071674F" w:rsidRPr="005145C3">
        <w:rPr>
          <w:rStyle w:val="normaltextrun"/>
          <w:rFonts w:eastAsiaTheme="majorEastAsia"/>
          <w:i/>
          <w:iCs/>
          <w:color w:val="0000FF"/>
        </w:rPr>
        <w:t>par projektā iekļautajām izmaksām PVN netiks atgūts normatīvajos aktos noteiktajā kārtībā</w:t>
      </w:r>
      <w:r w:rsidR="0071674F" w:rsidRPr="005145C3">
        <w:rPr>
          <w:rStyle w:val="normaltextrun"/>
          <w:color w:val="0000FF"/>
        </w:rPr>
        <w:t>.</w:t>
      </w:r>
    </w:p>
    <w:p w14:paraId="342650AD" w14:textId="77777777" w:rsidR="00D445F7" w:rsidRPr="005145C3" w:rsidRDefault="00D445F7" w:rsidP="00480F9A">
      <w:pPr>
        <w:pStyle w:val="paragraph"/>
        <w:spacing w:before="0" w:beforeAutospacing="0" w:after="0" w:afterAutospacing="0"/>
        <w:jc w:val="both"/>
        <w:textAlignment w:val="baseline"/>
        <w:rPr>
          <w:rStyle w:val="normaltextrun"/>
          <w:rFonts w:eastAsiaTheme="majorEastAsia"/>
          <w:i/>
          <w:iCs/>
          <w:color w:val="0000FF"/>
        </w:rPr>
      </w:pPr>
    </w:p>
    <w:p w14:paraId="4E8ECC9B" w14:textId="6040E1E1" w:rsidR="00480F9A" w:rsidRPr="00457EB0" w:rsidRDefault="00480F9A" w:rsidP="00480F9A">
      <w:pPr>
        <w:pStyle w:val="paragraph"/>
        <w:spacing w:before="0" w:beforeAutospacing="0" w:after="0" w:afterAutospacing="0"/>
        <w:jc w:val="both"/>
        <w:textAlignment w:val="baseline"/>
        <w:rPr>
          <w:color w:val="0000FF"/>
        </w:rPr>
      </w:pPr>
      <w:r w:rsidRPr="00457EB0">
        <w:rPr>
          <w:rStyle w:val="normaltextrun"/>
          <w:rFonts w:eastAsiaTheme="majorEastAsia"/>
          <w:b/>
          <w:bCs/>
          <w:i/>
          <w:iCs/>
          <w:color w:val="0000FF"/>
        </w:rPr>
        <w:t xml:space="preserve">Projekta iesnieguma sadaļā </w:t>
      </w:r>
      <w:r w:rsidR="00A36A73" w:rsidRPr="00457EB0">
        <w:rPr>
          <w:rStyle w:val="normaltextrun"/>
          <w:rFonts w:eastAsiaTheme="majorEastAsia"/>
          <w:b/>
          <w:bCs/>
          <w:i/>
          <w:iCs/>
          <w:color w:val="0000FF"/>
        </w:rPr>
        <w:t>“</w:t>
      </w:r>
      <w:r w:rsidRPr="00457EB0">
        <w:rPr>
          <w:rStyle w:val="normaltextrun"/>
          <w:rFonts w:eastAsiaTheme="majorEastAsia"/>
          <w:b/>
          <w:bCs/>
          <w:i/>
          <w:iCs/>
          <w:color w:val="0000FF"/>
        </w:rPr>
        <w:t>Projekta budžeta kopsavilkums</w:t>
      </w:r>
      <w:r w:rsidR="00A36A73" w:rsidRPr="00457EB0">
        <w:rPr>
          <w:rStyle w:val="normaltextrun"/>
          <w:rFonts w:eastAsiaTheme="majorEastAsia"/>
          <w:b/>
          <w:bCs/>
          <w:i/>
          <w:iCs/>
          <w:color w:val="0000FF"/>
        </w:rPr>
        <w:t>”</w:t>
      </w:r>
      <w:r w:rsidRPr="00457EB0">
        <w:rPr>
          <w:rStyle w:val="normaltextrun"/>
          <w:rFonts w:eastAsiaTheme="majorEastAsia"/>
          <w:b/>
          <w:bCs/>
          <w:i/>
          <w:iCs/>
          <w:color w:val="0000FF"/>
        </w:rPr>
        <w:t xml:space="preserve"> iekļauj tikai tās izmaksas</w:t>
      </w:r>
      <w:r w:rsidRPr="00457EB0">
        <w:rPr>
          <w:rStyle w:val="normaltextrun"/>
          <w:rFonts w:eastAsiaTheme="majorEastAsia"/>
          <w:i/>
          <w:iCs/>
          <w:color w:val="0000FF"/>
        </w:rPr>
        <w:t>:</w:t>
      </w:r>
      <w:r w:rsidRPr="00457EB0">
        <w:rPr>
          <w:rStyle w:val="eop"/>
          <w:rFonts w:eastAsiaTheme="majorEastAsia"/>
          <w:color w:val="0000FF"/>
        </w:rPr>
        <w:t> </w:t>
      </w:r>
    </w:p>
    <w:p w14:paraId="574C41C1" w14:textId="45FD2456" w:rsidR="00480F9A" w:rsidRPr="00457EB0" w:rsidRDefault="00480F9A" w:rsidP="00733CA7">
      <w:pPr>
        <w:pStyle w:val="paragraph"/>
        <w:numPr>
          <w:ilvl w:val="0"/>
          <w:numId w:val="23"/>
        </w:numPr>
        <w:spacing w:before="0" w:beforeAutospacing="0" w:after="0" w:afterAutospacing="0"/>
        <w:jc w:val="both"/>
        <w:textAlignment w:val="baseline"/>
        <w:rPr>
          <w:color w:val="0000FF"/>
        </w:rPr>
      </w:pPr>
      <w:r w:rsidRPr="00457EB0">
        <w:rPr>
          <w:rStyle w:val="normaltextrun"/>
          <w:rFonts w:eastAsiaTheme="majorEastAsia"/>
          <w:i/>
          <w:iCs/>
          <w:color w:val="0000FF"/>
        </w:rPr>
        <w:t xml:space="preserve">kuras paredzēts segt no projekta finansējuma, tas ir, no ESF+ un valsts budžeta </w:t>
      </w:r>
      <w:r w:rsidR="00492C30">
        <w:rPr>
          <w:rStyle w:val="normaltextrun"/>
          <w:rFonts w:eastAsiaTheme="majorEastAsia"/>
          <w:i/>
          <w:iCs/>
          <w:color w:val="0000FF"/>
        </w:rPr>
        <w:t>līdz</w:t>
      </w:r>
      <w:r w:rsidRPr="00457EB0">
        <w:rPr>
          <w:rStyle w:val="normaltextrun"/>
          <w:rFonts w:eastAsiaTheme="majorEastAsia"/>
          <w:i/>
          <w:iCs/>
          <w:color w:val="0000FF"/>
        </w:rPr>
        <w:t>finansējuma;</w:t>
      </w:r>
      <w:r w:rsidRPr="00457EB0">
        <w:rPr>
          <w:rStyle w:val="eop"/>
          <w:rFonts w:eastAsiaTheme="majorEastAsia"/>
          <w:color w:val="0000FF"/>
        </w:rPr>
        <w:t> </w:t>
      </w:r>
    </w:p>
    <w:p w14:paraId="23837516" w14:textId="6CC32987" w:rsidR="00480F9A" w:rsidRPr="00457EB0" w:rsidRDefault="00480F9A" w:rsidP="00733CA7">
      <w:pPr>
        <w:pStyle w:val="paragraph"/>
        <w:numPr>
          <w:ilvl w:val="0"/>
          <w:numId w:val="23"/>
        </w:numPr>
        <w:spacing w:before="0" w:beforeAutospacing="0" w:after="0" w:afterAutospacing="0"/>
        <w:jc w:val="both"/>
        <w:textAlignment w:val="baseline"/>
        <w:rPr>
          <w:color w:val="0000FF"/>
        </w:rPr>
      </w:pPr>
      <w:r w:rsidRPr="00457EB0">
        <w:rPr>
          <w:rStyle w:val="normaltextrun"/>
          <w:rFonts w:eastAsiaTheme="majorEastAsia"/>
          <w:i/>
          <w:iCs/>
          <w:color w:val="0000FF"/>
        </w:rPr>
        <w:t xml:space="preserve">kas ir nepieciešamas projekta īstenošanai un to nepieciešamība izriet no projekta iesnieguma sadaļā </w:t>
      </w:r>
      <w:r w:rsidR="00A36A73" w:rsidRPr="00457EB0">
        <w:rPr>
          <w:rStyle w:val="normaltextrun"/>
          <w:rFonts w:eastAsiaTheme="majorEastAsia"/>
          <w:i/>
          <w:iCs/>
          <w:color w:val="0000FF"/>
        </w:rPr>
        <w:t>“</w:t>
      </w:r>
      <w:r w:rsidRPr="00457EB0">
        <w:rPr>
          <w:rStyle w:val="normaltextrun"/>
          <w:rFonts w:eastAsiaTheme="majorEastAsia"/>
          <w:i/>
          <w:iCs/>
          <w:color w:val="0000FF"/>
        </w:rPr>
        <w:t>Darbības</w:t>
      </w:r>
      <w:r w:rsidR="00A36A73" w:rsidRPr="00457EB0">
        <w:rPr>
          <w:rStyle w:val="normaltextrun"/>
          <w:rFonts w:eastAsiaTheme="majorEastAsia"/>
          <w:i/>
          <w:iCs/>
          <w:color w:val="0000FF"/>
        </w:rPr>
        <w:t>”</w:t>
      </w:r>
      <w:r w:rsidRPr="00457EB0">
        <w:rPr>
          <w:rStyle w:val="normaltextrun"/>
          <w:rFonts w:eastAsiaTheme="majorEastAsia"/>
          <w:i/>
          <w:iCs/>
          <w:color w:val="0000FF"/>
        </w:rPr>
        <w:t xml:space="preserve"> paredzētajām projekta darbībām;</w:t>
      </w:r>
      <w:r w:rsidRPr="00457EB0">
        <w:rPr>
          <w:rStyle w:val="eop"/>
          <w:rFonts w:eastAsiaTheme="majorEastAsia"/>
          <w:color w:val="0000FF"/>
        </w:rPr>
        <w:t> </w:t>
      </w:r>
    </w:p>
    <w:p w14:paraId="052F9D05" w14:textId="41527E59" w:rsidR="00480F9A" w:rsidRPr="00457EB0" w:rsidRDefault="00480F9A" w:rsidP="00733CA7">
      <w:pPr>
        <w:pStyle w:val="paragraph"/>
        <w:numPr>
          <w:ilvl w:val="0"/>
          <w:numId w:val="23"/>
        </w:numPr>
        <w:spacing w:before="0" w:beforeAutospacing="0" w:after="0" w:afterAutospacing="0"/>
        <w:jc w:val="both"/>
        <w:textAlignment w:val="baseline"/>
        <w:rPr>
          <w:rStyle w:val="eop"/>
          <w:color w:val="0000FF"/>
        </w:rPr>
      </w:pPr>
      <w:r w:rsidRPr="00457EB0">
        <w:rPr>
          <w:rStyle w:val="normaltextrun"/>
          <w:rFonts w:eastAsiaTheme="majorEastAsia"/>
          <w:i/>
          <w:iCs/>
          <w:color w:val="0000FF"/>
        </w:rPr>
        <w:t xml:space="preserve">nodrošina rezultātu sasniegšanu (projekta iesnieguma sadaļā </w:t>
      </w:r>
      <w:r w:rsidR="005C6EFD" w:rsidRPr="00457EB0">
        <w:rPr>
          <w:rStyle w:val="normaltextrun"/>
          <w:rFonts w:eastAsiaTheme="majorEastAsia"/>
          <w:i/>
          <w:iCs/>
          <w:color w:val="0000FF"/>
        </w:rPr>
        <w:t>“</w:t>
      </w:r>
      <w:r w:rsidRPr="00457EB0">
        <w:rPr>
          <w:rStyle w:val="normaltextrun"/>
          <w:rFonts w:eastAsiaTheme="majorEastAsia"/>
          <w:i/>
          <w:iCs/>
          <w:color w:val="0000FF"/>
        </w:rPr>
        <w:t>Rādītāji</w:t>
      </w:r>
      <w:r w:rsidR="005C6EFD" w:rsidRPr="00457EB0">
        <w:rPr>
          <w:rStyle w:val="normaltextrun"/>
          <w:rFonts w:eastAsiaTheme="majorEastAsia"/>
          <w:i/>
          <w:iCs/>
          <w:color w:val="0000FF"/>
        </w:rPr>
        <w:t>”</w:t>
      </w:r>
      <w:r w:rsidRPr="00457EB0">
        <w:rPr>
          <w:rStyle w:val="normaltextrun"/>
          <w:rFonts w:eastAsiaTheme="majorEastAsia"/>
          <w:i/>
          <w:iCs/>
          <w:color w:val="0000FF"/>
        </w:rPr>
        <w:t xml:space="preserve"> plānoto rezultātu un norādīto rādītāju sasniegšanu).</w:t>
      </w:r>
      <w:r w:rsidRPr="00457EB0">
        <w:rPr>
          <w:rStyle w:val="eop"/>
          <w:rFonts w:eastAsiaTheme="majorEastAsia"/>
          <w:color w:val="0000FF"/>
        </w:rPr>
        <w:t> </w:t>
      </w:r>
    </w:p>
    <w:p w14:paraId="0EA77BFF" w14:textId="77777777" w:rsidR="00480F9A" w:rsidRPr="00457EB0" w:rsidRDefault="00480F9A" w:rsidP="00480F9A">
      <w:pPr>
        <w:pStyle w:val="paragraph"/>
        <w:spacing w:before="0" w:beforeAutospacing="0" w:after="0" w:afterAutospacing="0"/>
        <w:ind w:left="1080"/>
        <w:jc w:val="both"/>
        <w:textAlignment w:val="baseline"/>
        <w:rPr>
          <w:color w:val="0000FF"/>
        </w:rPr>
      </w:pPr>
    </w:p>
    <w:p w14:paraId="4A4C9B6F" w14:textId="77777777" w:rsidR="00480F9A" w:rsidRPr="00457EB0" w:rsidRDefault="00480F9A" w:rsidP="00733CA7">
      <w:pPr>
        <w:pStyle w:val="paragraph"/>
        <w:numPr>
          <w:ilvl w:val="2"/>
          <w:numId w:val="19"/>
        </w:numPr>
        <w:spacing w:before="0" w:beforeAutospacing="0" w:after="0" w:afterAutospacing="0"/>
        <w:ind w:left="426"/>
        <w:jc w:val="both"/>
        <w:textAlignment w:val="baseline"/>
        <w:rPr>
          <w:color w:val="0000FF"/>
        </w:rPr>
      </w:pPr>
      <w:r w:rsidRPr="00457EB0">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457EB0">
        <w:rPr>
          <w:rStyle w:val="normaltextrun"/>
          <w:rFonts w:eastAsiaTheme="majorEastAsia"/>
          <w:i/>
          <w:iCs/>
          <w:color w:val="0000FF"/>
        </w:rPr>
        <w:t>apakšpozīcijās</w:t>
      </w:r>
      <w:proofErr w:type="spellEnd"/>
      <w:r w:rsidRPr="00457EB0">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457EB0">
        <w:rPr>
          <w:rStyle w:val="eop"/>
          <w:rFonts w:eastAsiaTheme="majorEastAsia"/>
          <w:color w:val="0000FF"/>
        </w:rPr>
        <w:t> </w:t>
      </w:r>
    </w:p>
    <w:p w14:paraId="77F3DB32" w14:textId="77777777" w:rsidR="00480F9A" w:rsidRPr="009C3AFE" w:rsidRDefault="00480F9A" w:rsidP="00480F9A">
      <w:pPr>
        <w:pStyle w:val="paragraph"/>
        <w:spacing w:before="0" w:beforeAutospacing="0" w:after="0" w:afterAutospacing="0"/>
        <w:jc w:val="both"/>
        <w:textAlignment w:val="baseline"/>
        <w:rPr>
          <w:rStyle w:val="normaltextrun"/>
          <w:rFonts w:eastAsiaTheme="majorEastAsia"/>
          <w:b/>
          <w:bCs/>
          <w:i/>
          <w:iCs/>
          <w:color w:val="FF0000"/>
        </w:rPr>
      </w:pPr>
    </w:p>
    <w:p w14:paraId="612D0041" w14:textId="77777777" w:rsidR="00480F9A" w:rsidRPr="004B0616" w:rsidRDefault="00480F9A" w:rsidP="00480F9A">
      <w:pPr>
        <w:pStyle w:val="paragraph"/>
        <w:spacing w:before="0" w:beforeAutospacing="0" w:after="0" w:afterAutospacing="0"/>
        <w:jc w:val="both"/>
        <w:textAlignment w:val="baseline"/>
        <w:rPr>
          <w:color w:val="0000FF"/>
        </w:rPr>
      </w:pPr>
      <w:r w:rsidRPr="004B0616">
        <w:rPr>
          <w:rStyle w:val="normaltextrun"/>
          <w:rFonts w:eastAsiaTheme="majorEastAsia"/>
          <w:b/>
          <w:bCs/>
          <w:i/>
          <w:iCs/>
          <w:color w:val="0000FF"/>
        </w:rPr>
        <w:t>Plānojot attiecināmās izmaksas, jāņem vērā MK noteikumos noteiktās izmaksu pozīcijas, to ierobežojumus, kā arī:</w:t>
      </w:r>
      <w:r w:rsidRPr="004B0616">
        <w:rPr>
          <w:rStyle w:val="eop"/>
          <w:rFonts w:eastAsiaTheme="majorEastAsia"/>
          <w:color w:val="0000FF"/>
        </w:rPr>
        <w:t> </w:t>
      </w:r>
    </w:p>
    <w:p w14:paraId="166F9775" w14:textId="6DBF354F" w:rsidR="00480F9A" w:rsidRPr="004B0616" w:rsidRDefault="005C6EFD" w:rsidP="00733CA7">
      <w:pPr>
        <w:pStyle w:val="paragraph"/>
        <w:numPr>
          <w:ilvl w:val="0"/>
          <w:numId w:val="24"/>
        </w:numPr>
        <w:spacing w:before="0" w:beforeAutospacing="0" w:after="0" w:afterAutospacing="0"/>
        <w:jc w:val="both"/>
        <w:textAlignment w:val="baseline"/>
        <w:rPr>
          <w:color w:val="0000FF"/>
        </w:rPr>
      </w:pPr>
      <w:r w:rsidRPr="004B0616">
        <w:rPr>
          <w:rStyle w:val="normaltextrun"/>
          <w:rFonts w:eastAsiaTheme="majorEastAsia"/>
          <w:i/>
          <w:iCs/>
          <w:color w:val="0000FF"/>
        </w:rPr>
        <w:lastRenderedPageBreak/>
        <w:t>“</w:t>
      </w:r>
      <w:r w:rsidR="00480F9A" w:rsidRPr="004B0616">
        <w:rPr>
          <w:rStyle w:val="normaltextrun"/>
          <w:rFonts w:eastAsiaTheme="majorEastAsia"/>
          <w:i/>
          <w:iCs/>
          <w:color w:val="0000FF"/>
        </w:rPr>
        <w:t>Vadlīnijas attiecināmo izmaksu noteikšanai Eiropas Savienības kohēzijas politikas programmas 2021.-2027.</w:t>
      </w:r>
      <w:r w:rsidRPr="004B0616">
        <w:rPr>
          <w:rStyle w:val="normaltextrun"/>
          <w:rFonts w:eastAsiaTheme="majorEastAsia"/>
          <w:i/>
          <w:iCs/>
          <w:color w:val="0000FF"/>
        </w:rPr>
        <w:t> </w:t>
      </w:r>
      <w:r w:rsidR="00480F9A" w:rsidRPr="004B0616">
        <w:rPr>
          <w:rStyle w:val="normaltextrun"/>
          <w:rFonts w:eastAsiaTheme="majorEastAsia"/>
          <w:i/>
          <w:iCs/>
          <w:color w:val="0000FF"/>
        </w:rPr>
        <w:t>gada plānošanas periodā</w:t>
      </w:r>
      <w:r w:rsidRPr="004B0616">
        <w:rPr>
          <w:rStyle w:val="normaltextrun"/>
          <w:rFonts w:eastAsiaTheme="majorEastAsia"/>
          <w:i/>
          <w:iCs/>
          <w:color w:val="0000FF"/>
        </w:rPr>
        <w:t>”</w:t>
      </w:r>
      <w:r w:rsidR="00480F9A" w:rsidRPr="004B0616">
        <w:rPr>
          <w:rStyle w:val="normaltextrun"/>
          <w:rFonts w:eastAsiaTheme="majorEastAsia"/>
          <w:i/>
          <w:iCs/>
          <w:color w:val="0000FF"/>
        </w:rPr>
        <w:t xml:space="preserve">, kas pieejamas </w:t>
      </w:r>
      <w:r w:rsidR="005E5EC9">
        <w:rPr>
          <w:rStyle w:val="normaltextrun"/>
          <w:rFonts w:eastAsiaTheme="majorEastAsia"/>
          <w:i/>
          <w:iCs/>
          <w:color w:val="0000FF"/>
        </w:rPr>
        <w:t>Eiropas Savienības</w:t>
      </w:r>
      <w:r w:rsidR="00480F9A" w:rsidRPr="004B0616">
        <w:rPr>
          <w:rStyle w:val="normaltextrun"/>
          <w:rFonts w:eastAsiaTheme="majorEastAsia"/>
          <w:i/>
          <w:iCs/>
          <w:color w:val="0000FF"/>
        </w:rPr>
        <w:t xml:space="preserve"> fondu tīmekļa vietnē – </w:t>
      </w:r>
      <w:hyperlink r:id="rId66">
        <w:r w:rsidR="00480F9A" w:rsidRPr="004B0616">
          <w:rPr>
            <w:rStyle w:val="Hyperlink"/>
            <w:rFonts w:eastAsiaTheme="majorEastAsia"/>
            <w:i/>
            <w:iCs/>
          </w:rPr>
          <w:t>https://www.esfondi.lv/normativie-akti-un-dokumenti/2021-2027-planosanas-periods/vadlinijas-attiecinamo-izmaksu-noteiksanai-eiropas-savienibas-kohezijas-politikas-programmas-2021-2027-gada-planosanas-perioda</w:t>
        </w:r>
      </w:hyperlink>
      <w:r w:rsidR="00480F9A" w:rsidRPr="004B0616">
        <w:rPr>
          <w:rStyle w:val="normaltextrun"/>
          <w:rFonts w:eastAsiaTheme="majorEastAsia"/>
          <w:i/>
          <w:iCs/>
          <w:color w:val="0000FF"/>
        </w:rPr>
        <w:t>;</w:t>
      </w:r>
      <w:r w:rsidR="00480F9A" w:rsidRPr="004B0616">
        <w:rPr>
          <w:rStyle w:val="eop"/>
          <w:rFonts w:eastAsiaTheme="majorEastAsia"/>
          <w:color w:val="0000FF"/>
        </w:rPr>
        <w:t> </w:t>
      </w:r>
    </w:p>
    <w:p w14:paraId="52120ED0" w14:textId="0B9754CF" w:rsidR="00480F9A" w:rsidRPr="00531B2D" w:rsidRDefault="005C6EFD" w:rsidP="00733CA7">
      <w:pPr>
        <w:pStyle w:val="paragraph"/>
        <w:numPr>
          <w:ilvl w:val="0"/>
          <w:numId w:val="24"/>
        </w:numPr>
        <w:spacing w:before="0" w:beforeAutospacing="0" w:after="0" w:afterAutospacing="0"/>
        <w:jc w:val="both"/>
        <w:textAlignment w:val="baseline"/>
        <w:rPr>
          <w:color w:val="0000FF"/>
        </w:rPr>
      </w:pPr>
      <w:r w:rsidRPr="004B0616">
        <w:rPr>
          <w:rStyle w:val="normaltextrun"/>
          <w:rFonts w:eastAsiaTheme="majorEastAsia"/>
          <w:i/>
          <w:iCs/>
          <w:color w:val="0000FF"/>
        </w:rPr>
        <w:t>“</w:t>
      </w:r>
      <w:r w:rsidR="00480F9A" w:rsidRPr="004B0616">
        <w:rPr>
          <w:rStyle w:val="normaltextrun"/>
          <w:rFonts w:eastAsiaTheme="majorEastAsia"/>
          <w:i/>
          <w:iCs/>
          <w:color w:val="0000FF"/>
        </w:rPr>
        <w:t>Vadlīnijas par vienkāršoto izmaksu izmantošanas iespējām un to piemērošana Eiropas Savienības kohēzijas politikas programmas 2021.–2027.gadam ietvaros</w:t>
      </w:r>
      <w:r w:rsidRPr="004B0616">
        <w:rPr>
          <w:rStyle w:val="normaltextrun"/>
          <w:rFonts w:eastAsiaTheme="majorEastAsia"/>
          <w:i/>
          <w:iCs/>
          <w:color w:val="0000FF"/>
        </w:rPr>
        <w:t>”</w:t>
      </w:r>
      <w:r w:rsidR="00480F9A" w:rsidRPr="004B0616">
        <w:rPr>
          <w:rStyle w:val="normaltextrun"/>
          <w:rFonts w:eastAsiaTheme="majorEastAsia"/>
          <w:i/>
          <w:iCs/>
          <w:color w:val="0000FF"/>
        </w:rPr>
        <w:t xml:space="preserve">, kas pieejamas </w:t>
      </w:r>
      <w:r w:rsidR="005E5EC9">
        <w:rPr>
          <w:rStyle w:val="normaltextrun"/>
          <w:rFonts w:eastAsiaTheme="majorEastAsia"/>
          <w:i/>
          <w:iCs/>
          <w:color w:val="0000FF"/>
        </w:rPr>
        <w:t>Eiropas Savienības</w:t>
      </w:r>
      <w:r w:rsidR="00480F9A" w:rsidRPr="004B0616">
        <w:rPr>
          <w:rStyle w:val="normaltextrun"/>
          <w:rFonts w:eastAsiaTheme="majorEastAsia"/>
          <w:i/>
          <w:iCs/>
          <w:color w:val="0000FF"/>
        </w:rPr>
        <w:t xml:space="preserve"> fondu tīmekļa vietnē - </w:t>
      </w:r>
      <w:hyperlink r:id="rId67">
        <w:r w:rsidR="00480F9A" w:rsidRPr="004B0616">
          <w:rPr>
            <w:rStyle w:val="Hyperlink"/>
            <w:rFonts w:eastAsiaTheme="majorEastAsia"/>
            <w:i/>
            <w:iCs/>
          </w:rPr>
          <w:t>https://www.esfondi.lv/normativie-akti-un-dokumenti/2021-2027-planosanas-periods/vadlinijas-par-vienkarsoto-izmaksu-izmantosanas-iespejam-un-to-piemerosana-eiropas-savienibas-kohezijas-politikas-programmas-2021-2027-gadam-ietvaros</w:t>
        </w:r>
      </w:hyperlink>
      <w:r w:rsidR="00B02B8A" w:rsidRPr="00531B2D">
        <w:rPr>
          <w:rStyle w:val="Hyperlink"/>
          <w:i/>
          <w:iCs/>
          <w:u w:val="none"/>
        </w:rPr>
        <w:t>.</w:t>
      </w:r>
    </w:p>
    <w:p w14:paraId="3949D0DE" w14:textId="16E09A90" w:rsidR="00480F9A" w:rsidRPr="009C3AFE" w:rsidRDefault="00480F9A" w:rsidP="00D0318C">
      <w:pPr>
        <w:pStyle w:val="paragraph"/>
        <w:spacing w:before="0" w:beforeAutospacing="0" w:after="0" w:afterAutospacing="0"/>
        <w:ind w:left="720"/>
        <w:jc w:val="both"/>
        <w:textAlignment w:val="baseline"/>
        <w:rPr>
          <w:color w:val="FF0000"/>
        </w:rPr>
      </w:pPr>
      <w:r w:rsidRPr="009C3AFE">
        <w:rPr>
          <w:rStyle w:val="eop"/>
          <w:rFonts w:eastAsiaTheme="majorEastAsia"/>
          <w:color w:val="FF0000"/>
        </w:rPr>
        <w:t> </w:t>
      </w:r>
    </w:p>
    <w:p w14:paraId="7ABC5B64" w14:textId="05ABFF32" w:rsidR="00480F9A" w:rsidRPr="00F7427C" w:rsidRDefault="00480F9A" w:rsidP="00733CA7">
      <w:pPr>
        <w:pStyle w:val="paragraph"/>
        <w:numPr>
          <w:ilvl w:val="2"/>
          <w:numId w:val="19"/>
        </w:numPr>
        <w:spacing w:before="0" w:beforeAutospacing="0" w:after="0" w:afterAutospacing="0"/>
        <w:ind w:left="426"/>
        <w:jc w:val="both"/>
        <w:textAlignment w:val="baseline"/>
        <w:rPr>
          <w:rStyle w:val="normaltextrun"/>
          <w:color w:val="0000FF"/>
        </w:rPr>
      </w:pPr>
      <w:r w:rsidRPr="009260FA">
        <w:rPr>
          <w:rStyle w:val="normaltextrun"/>
          <w:rFonts w:eastAsiaTheme="majorEastAsia"/>
          <w:b/>
          <w:bCs/>
          <w:i/>
          <w:iCs/>
          <w:color w:val="0000FF"/>
        </w:rPr>
        <w:t>Projekta izmaksas ir attiecināmas</w:t>
      </w:r>
      <w:r w:rsidR="00F7427C" w:rsidRPr="00F7427C">
        <w:rPr>
          <w:rStyle w:val="normaltextrun"/>
          <w:rFonts w:eastAsiaTheme="majorEastAsia"/>
          <w:b/>
          <w:bCs/>
          <w:i/>
          <w:iCs/>
          <w:color w:val="0000FF"/>
        </w:rPr>
        <w:t xml:space="preserve">, ja tās atbilst </w:t>
      </w:r>
      <w:r w:rsidR="00F7427C">
        <w:rPr>
          <w:rStyle w:val="normaltextrun"/>
          <w:rFonts w:eastAsiaTheme="majorEastAsia"/>
          <w:b/>
          <w:bCs/>
          <w:i/>
          <w:iCs/>
          <w:color w:val="0000FF"/>
        </w:rPr>
        <w:t>MK</w:t>
      </w:r>
      <w:r w:rsidR="00F7427C" w:rsidRPr="00F7427C">
        <w:rPr>
          <w:rStyle w:val="normaltextrun"/>
          <w:rFonts w:eastAsiaTheme="majorEastAsia"/>
          <w:b/>
          <w:bCs/>
          <w:i/>
          <w:iCs/>
          <w:color w:val="0000FF"/>
        </w:rPr>
        <w:t xml:space="preserve"> noteikumos minētajām izmaksu pozīcijām un ir radušās pēc tam, kad noslēgts līgums par projekta īstenošanu.</w:t>
      </w:r>
      <w:r w:rsidRPr="009260FA">
        <w:rPr>
          <w:rStyle w:val="normaltextrun"/>
          <w:rFonts w:eastAsiaTheme="majorEastAsia"/>
          <w:b/>
          <w:bCs/>
          <w:i/>
          <w:iCs/>
          <w:color w:val="0000FF"/>
        </w:rPr>
        <w:t xml:space="preserve"> </w:t>
      </w:r>
    </w:p>
    <w:p w14:paraId="49C54FD3" w14:textId="77777777" w:rsidR="00F7427C" w:rsidRPr="009260FA" w:rsidRDefault="00F7427C" w:rsidP="00F7427C">
      <w:pPr>
        <w:pStyle w:val="paragraph"/>
        <w:spacing w:before="0" w:beforeAutospacing="0" w:after="0" w:afterAutospacing="0"/>
        <w:ind w:left="426"/>
        <w:jc w:val="both"/>
        <w:textAlignment w:val="baseline"/>
        <w:rPr>
          <w:color w:val="0000FF"/>
        </w:rPr>
      </w:pPr>
    </w:p>
    <w:p w14:paraId="270B1293" w14:textId="391D1CD5" w:rsidR="00480F9A" w:rsidRPr="005C2585" w:rsidRDefault="00480F9A" w:rsidP="00733CA7">
      <w:pPr>
        <w:pStyle w:val="paragraph"/>
        <w:numPr>
          <w:ilvl w:val="2"/>
          <w:numId w:val="19"/>
        </w:numPr>
        <w:spacing w:before="0" w:beforeAutospacing="0" w:after="0" w:afterAutospacing="0"/>
        <w:jc w:val="both"/>
        <w:textAlignment w:val="baseline"/>
        <w:rPr>
          <w:color w:val="0000FF"/>
        </w:rPr>
      </w:pPr>
      <w:r w:rsidRPr="005C2585">
        <w:rPr>
          <w:rStyle w:val="normaltextrun"/>
          <w:rFonts w:eastAsiaTheme="majorEastAsia"/>
          <w:b/>
          <w:bCs/>
          <w:i/>
          <w:iCs/>
          <w:color w:val="0000FF"/>
        </w:rPr>
        <w:t>Atlasē tiek atbalstīts projekts,</w:t>
      </w:r>
      <w:r w:rsidR="00E44E4B">
        <w:rPr>
          <w:rStyle w:val="normaltextrun"/>
          <w:rFonts w:eastAsiaTheme="majorEastAsia"/>
          <w:b/>
          <w:bCs/>
          <w:i/>
          <w:iCs/>
          <w:color w:val="0000FF"/>
        </w:rPr>
        <w:t xml:space="preserve"> </w:t>
      </w:r>
      <w:r w:rsidRPr="005C2585">
        <w:rPr>
          <w:rStyle w:val="normaltextrun"/>
          <w:rFonts w:eastAsiaTheme="majorEastAsia"/>
          <w:b/>
          <w:bCs/>
          <w:i/>
          <w:iCs/>
          <w:color w:val="0000FF"/>
        </w:rPr>
        <w:t>kura plānotās attiecināmās izmaksas</w:t>
      </w:r>
      <w:r w:rsidRPr="005C2585">
        <w:rPr>
          <w:rStyle w:val="normaltextrun"/>
          <w:rFonts w:eastAsiaTheme="majorEastAsia"/>
          <w:i/>
          <w:iCs/>
          <w:color w:val="0000FF"/>
        </w:rPr>
        <w:t>:</w:t>
      </w:r>
      <w:r w:rsidRPr="005C2585">
        <w:rPr>
          <w:rStyle w:val="eop"/>
          <w:rFonts w:eastAsiaTheme="majorEastAsia"/>
          <w:color w:val="0000FF"/>
        </w:rPr>
        <w:t> </w:t>
      </w:r>
    </w:p>
    <w:p w14:paraId="6ED465FE" w14:textId="67FB9EE5" w:rsidR="00480F9A" w:rsidRPr="005C2585" w:rsidRDefault="00480F9A" w:rsidP="00733CA7">
      <w:pPr>
        <w:pStyle w:val="paragraph"/>
        <w:numPr>
          <w:ilvl w:val="0"/>
          <w:numId w:val="25"/>
        </w:numPr>
        <w:spacing w:before="0" w:beforeAutospacing="0" w:after="0" w:afterAutospacing="0"/>
        <w:jc w:val="both"/>
        <w:textAlignment w:val="baseline"/>
        <w:rPr>
          <w:color w:val="0000FF"/>
        </w:rPr>
      </w:pPr>
      <w:r w:rsidRPr="005C2585">
        <w:rPr>
          <w:rStyle w:val="normaltextrun"/>
          <w:rFonts w:eastAsiaTheme="majorEastAsia"/>
          <w:i/>
          <w:iCs/>
          <w:color w:val="0000FF"/>
        </w:rPr>
        <w:t>atbilst MK noteikumu</w:t>
      </w:r>
      <w:r w:rsidR="008C7929" w:rsidRPr="005C2585">
        <w:rPr>
          <w:rStyle w:val="normaltextrun"/>
          <w:rFonts w:eastAsiaTheme="majorEastAsia"/>
          <w:i/>
          <w:iCs/>
          <w:color w:val="0000FF"/>
        </w:rPr>
        <w:t xml:space="preserve"> nosacījumiem</w:t>
      </w:r>
      <w:r w:rsidRPr="005C2585">
        <w:rPr>
          <w:rStyle w:val="normaltextrun"/>
          <w:rFonts w:eastAsiaTheme="majorEastAsia"/>
          <w:i/>
          <w:iCs/>
          <w:color w:val="0000FF"/>
        </w:rPr>
        <w:t>;</w:t>
      </w:r>
      <w:r w:rsidRPr="005C2585">
        <w:rPr>
          <w:rStyle w:val="eop"/>
          <w:rFonts w:eastAsiaTheme="majorEastAsia"/>
          <w:color w:val="0000FF"/>
        </w:rPr>
        <w:t> </w:t>
      </w:r>
    </w:p>
    <w:p w14:paraId="40CC5C2F" w14:textId="6D1D5693" w:rsidR="005A7336" w:rsidRPr="005A7336" w:rsidRDefault="00480F9A" w:rsidP="00733CA7">
      <w:pPr>
        <w:pStyle w:val="paragraph"/>
        <w:numPr>
          <w:ilvl w:val="0"/>
          <w:numId w:val="25"/>
        </w:numPr>
        <w:spacing w:before="0" w:beforeAutospacing="0" w:after="0" w:afterAutospacing="0"/>
        <w:jc w:val="both"/>
        <w:textAlignment w:val="baseline"/>
        <w:rPr>
          <w:rStyle w:val="normaltextrun"/>
          <w:color w:val="0000FF"/>
        </w:rPr>
      </w:pPr>
      <w:r w:rsidRPr="005C2585">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w:t>
      </w:r>
      <w:r w:rsidR="005C2585">
        <w:rPr>
          <w:rStyle w:val="normaltextrun"/>
          <w:rFonts w:eastAsiaTheme="majorEastAsia"/>
          <w:i/>
          <w:iCs/>
          <w:color w:val="0000FF"/>
        </w:rPr>
        <w:t>u</w:t>
      </w:r>
      <w:r w:rsidR="005A7336">
        <w:rPr>
          <w:rStyle w:val="normaltextrun"/>
          <w:rFonts w:eastAsiaTheme="majorEastAsia"/>
          <w:i/>
          <w:iCs/>
          <w:color w:val="0000FF"/>
        </w:rPr>
        <w:t>;</w:t>
      </w:r>
    </w:p>
    <w:p w14:paraId="79E55DBC" w14:textId="36E43DA3" w:rsidR="009A7F41" w:rsidRPr="005A7336" w:rsidRDefault="005A7336" w:rsidP="00733CA7">
      <w:pPr>
        <w:pStyle w:val="paragraph"/>
        <w:numPr>
          <w:ilvl w:val="0"/>
          <w:numId w:val="25"/>
        </w:numPr>
        <w:spacing w:before="0" w:beforeAutospacing="0" w:after="0" w:afterAutospacing="0"/>
        <w:jc w:val="both"/>
        <w:textAlignment w:val="baseline"/>
        <w:rPr>
          <w:rStyle w:val="normaltextrun"/>
          <w:color w:val="0000FF"/>
        </w:rPr>
      </w:pPr>
      <w:r w:rsidRPr="005A7336">
        <w:rPr>
          <w:rStyle w:val="normaltextrun"/>
          <w:rFonts w:eastAsiaTheme="majorEastAsia"/>
          <w:i/>
          <w:iCs/>
          <w:color w:val="0000FF"/>
        </w:rPr>
        <w:t xml:space="preserve">kurām projekta iesniegumā (sadaļā “Darbības”) un pievienotajos pielikumos ir sniegts lietderīguma </w:t>
      </w:r>
      <w:r>
        <w:rPr>
          <w:rStyle w:val="normaltextrun"/>
          <w:rFonts w:eastAsiaTheme="majorEastAsia"/>
          <w:i/>
          <w:iCs/>
          <w:color w:val="0000FF"/>
        </w:rPr>
        <w:t>un</w:t>
      </w:r>
      <w:r w:rsidRPr="005A7336">
        <w:rPr>
          <w:rStyle w:val="normaltextrun"/>
          <w:rFonts w:eastAsiaTheme="majorEastAsia"/>
          <w:i/>
          <w:iCs/>
          <w:color w:val="0000FF"/>
        </w:rPr>
        <w:t xml:space="preserve"> izmaksu apmēra pamatojums</w:t>
      </w:r>
      <w:r>
        <w:rPr>
          <w:rStyle w:val="normaltextrun"/>
          <w:rFonts w:eastAsiaTheme="majorEastAsia"/>
          <w:i/>
          <w:iCs/>
          <w:color w:val="0000FF"/>
        </w:rPr>
        <w:t>.</w:t>
      </w:r>
    </w:p>
    <w:p w14:paraId="0236CE71" w14:textId="77777777" w:rsidR="005A7336" w:rsidRDefault="005A7336" w:rsidP="005A7336">
      <w:pPr>
        <w:pStyle w:val="paragraph"/>
        <w:spacing w:before="0" w:beforeAutospacing="0" w:after="0" w:afterAutospacing="0"/>
        <w:jc w:val="both"/>
        <w:textAlignment w:val="baseline"/>
        <w:rPr>
          <w:rStyle w:val="normaltextrun"/>
          <w:rFonts w:eastAsiaTheme="majorEastAsia"/>
          <w:i/>
          <w:iCs/>
          <w:color w:val="0000FF"/>
        </w:rPr>
      </w:pPr>
    </w:p>
    <w:p w14:paraId="14321388" w14:textId="1A8CBDF0" w:rsidR="005A7336" w:rsidRPr="005C2585" w:rsidRDefault="005A7336" w:rsidP="005A7336">
      <w:pPr>
        <w:pStyle w:val="paragraph"/>
        <w:spacing w:before="0" w:beforeAutospacing="0" w:after="0" w:afterAutospacing="0"/>
        <w:jc w:val="both"/>
        <w:textAlignment w:val="baseline"/>
        <w:rPr>
          <w:color w:val="0000FF"/>
        </w:rPr>
        <w:sectPr w:rsidR="005A7336" w:rsidRPr="005C2585" w:rsidSect="0062386A">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8"/>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5EC4A90E" w14:textId="1E211534" w:rsidR="003128FC" w:rsidRPr="007227F2" w:rsidRDefault="003128FC" w:rsidP="00FE42CC">
      <w:pPr>
        <w:spacing w:before="60" w:after="60"/>
        <w:jc w:val="both"/>
        <w:rPr>
          <w:i/>
          <w:iCs/>
          <w:color w:val="0000FF"/>
        </w:rPr>
      </w:pPr>
      <w:r w:rsidRPr="007227F2">
        <w:rPr>
          <w:b/>
          <w:bCs/>
          <w:i/>
          <w:color w:val="0000FF"/>
        </w:rPr>
        <w:t>Šajā sadaļā projekta iesniedzējs</w:t>
      </w:r>
      <w:r w:rsidR="007503E6" w:rsidRPr="007227F2">
        <w:rPr>
          <w:i/>
          <w:color w:val="0000FF"/>
        </w:rPr>
        <w:t xml:space="preserve"> p</w:t>
      </w:r>
      <w:r w:rsidRPr="007227F2">
        <w:rPr>
          <w:i/>
          <w:iCs/>
          <w:color w:val="0000FF"/>
        </w:rPr>
        <w:t xml:space="preserve">rojekta iesniegumam </w:t>
      </w:r>
      <w:r w:rsidRPr="007227F2">
        <w:rPr>
          <w:i/>
          <w:iCs/>
          <w:color w:val="0000FF"/>
          <w:u w:val="single"/>
        </w:rPr>
        <w:t>pievieno šādus obligātos pielikumus</w:t>
      </w:r>
      <w:r w:rsidRPr="007227F2">
        <w:rPr>
          <w:i/>
          <w:iCs/>
          <w:color w:val="0000FF"/>
        </w:rPr>
        <w:t xml:space="preserve">: </w:t>
      </w:r>
    </w:p>
    <w:p w14:paraId="0ACA91C2" w14:textId="42B48E9B" w:rsidR="00191772" w:rsidRPr="007227F2" w:rsidRDefault="00191772" w:rsidP="00733CA7">
      <w:pPr>
        <w:pStyle w:val="NormalWeb"/>
        <w:numPr>
          <w:ilvl w:val="0"/>
          <w:numId w:val="26"/>
        </w:numPr>
        <w:spacing w:before="0" w:beforeAutospacing="0" w:after="0" w:afterAutospacing="0"/>
        <w:jc w:val="both"/>
        <w:rPr>
          <w:i/>
          <w:iCs/>
          <w:color w:val="0000FF"/>
        </w:rPr>
      </w:pPr>
      <w:r w:rsidRPr="007227F2">
        <w:rPr>
          <w:i/>
          <w:iCs/>
          <w:color w:val="0000FF"/>
        </w:rPr>
        <w:t xml:space="preserve">projekta iesnieguma sadaļā “Projekta budžeta kopsavilkums” norādīto izmaksu apmēru pamatojošos dokumentus vai projekta budžetā iekļauto izmaksu aprēķina atšifrējumu, kas pamato projekta budžetā iekļauto izmaksu apmēru: </w:t>
      </w:r>
    </w:p>
    <w:p w14:paraId="1846840A" w14:textId="60CDFF9D" w:rsidR="00191772" w:rsidRPr="007227F2" w:rsidRDefault="00191772" w:rsidP="00733CA7">
      <w:pPr>
        <w:pStyle w:val="NormalWeb"/>
        <w:numPr>
          <w:ilvl w:val="0"/>
          <w:numId w:val="42"/>
        </w:numPr>
        <w:spacing w:before="0" w:beforeAutospacing="0" w:after="0" w:afterAutospacing="0"/>
        <w:jc w:val="both"/>
        <w:rPr>
          <w:i/>
          <w:iCs/>
          <w:color w:val="0000FF"/>
        </w:rPr>
      </w:pPr>
      <w:r w:rsidRPr="007227F2">
        <w:rPr>
          <w:i/>
          <w:iCs/>
          <w:color w:val="0000FF"/>
        </w:rPr>
        <w:t>projekta vadības un īstenošanas personāla atlīdzības izmaksu aprēķina skaidrojums</w:t>
      </w:r>
      <w:r w:rsidR="0014415E">
        <w:rPr>
          <w:i/>
          <w:iCs/>
          <w:color w:val="0000FF"/>
        </w:rPr>
        <w:t>.</w:t>
      </w:r>
      <w:r w:rsidRPr="007227F2">
        <w:rPr>
          <w:i/>
          <w:iCs/>
          <w:color w:val="0000FF"/>
        </w:rPr>
        <w:t xml:space="preserve"> </w:t>
      </w:r>
    </w:p>
    <w:p w14:paraId="63F28A1E" w14:textId="77777777" w:rsidR="006508EC" w:rsidRPr="007227F2" w:rsidRDefault="006508EC" w:rsidP="0065620F">
      <w:pPr>
        <w:pStyle w:val="NormalWeb"/>
        <w:spacing w:before="0" w:beforeAutospacing="0" w:after="0" w:afterAutospacing="0"/>
        <w:ind w:left="1418"/>
        <w:jc w:val="both"/>
        <w:rPr>
          <w:i/>
          <w:iCs/>
          <w:color w:val="0000FF"/>
        </w:rPr>
      </w:pPr>
    </w:p>
    <w:p w14:paraId="6C9A1490" w14:textId="4873D273" w:rsidR="00855DF9" w:rsidRPr="00C96A6D" w:rsidRDefault="00855DF9" w:rsidP="00733CA7">
      <w:pPr>
        <w:pStyle w:val="ListParagraph"/>
        <w:numPr>
          <w:ilvl w:val="0"/>
          <w:numId w:val="41"/>
        </w:numPr>
        <w:ind w:left="284" w:hanging="284"/>
        <w:jc w:val="both"/>
        <w:rPr>
          <w:rFonts w:ascii="Times New Roman" w:hAnsi="Times New Roman"/>
          <w:i/>
          <w:iCs/>
          <w:color w:val="0000FF"/>
          <w:sz w:val="24"/>
          <w:szCs w:val="24"/>
        </w:rPr>
      </w:pPr>
      <w:r w:rsidRPr="007227F2">
        <w:rPr>
          <w:rFonts w:ascii="Times New Roman" w:hAnsi="Times New Roman"/>
          <w:i/>
          <w:iCs/>
          <w:color w:val="0000FF"/>
          <w:sz w:val="24"/>
          <w:szCs w:val="24"/>
        </w:rPr>
        <w:t xml:space="preserve">Izmaksu aprēķina </w:t>
      </w:r>
      <w:r w:rsidRPr="00C96A6D">
        <w:rPr>
          <w:rFonts w:ascii="Times New Roman" w:hAnsi="Times New Roman"/>
          <w:i/>
          <w:iCs/>
          <w:color w:val="0000FF"/>
          <w:sz w:val="24"/>
          <w:szCs w:val="24"/>
        </w:rPr>
        <w:t>skaidrojumā iekļauj informāciju</w:t>
      </w:r>
      <w:r w:rsidR="00C96A6D" w:rsidRPr="00C96A6D">
        <w:rPr>
          <w:rFonts w:ascii="Times New Roman" w:hAnsi="Times New Roman"/>
          <w:i/>
          <w:iCs/>
          <w:color w:val="0000FF"/>
          <w:sz w:val="24"/>
          <w:szCs w:val="24"/>
        </w:rPr>
        <w:t xml:space="preserve"> </w:t>
      </w:r>
      <w:r w:rsidRPr="00C96A6D">
        <w:rPr>
          <w:rFonts w:ascii="Times New Roman" w:hAnsi="Times New Roman"/>
          <w:i/>
          <w:iCs/>
          <w:color w:val="0000FF"/>
          <w:sz w:val="24"/>
          <w:szCs w:val="24"/>
        </w:rPr>
        <w:t>par projekta vadības un īstenošanas personāla izmaksās iekļautajiem izmaksu veidiem (atlīdzība, veselības apdrošināšana u.tml.) to apmēru un tā noteikšanu, noslodzi projektā, kā arī informāciju, kas liecina, ka projektā iekļautā atlīdzība atbilst projekta iesniedzēja iestādes atlīdzības sistēmā noteiktajai samaksai par līdzvērtīga darba veikšanu</w:t>
      </w:r>
      <w:r w:rsidR="0014415E" w:rsidRPr="00C96A6D">
        <w:rPr>
          <w:rFonts w:ascii="Times New Roman" w:hAnsi="Times New Roman"/>
          <w:i/>
          <w:iCs/>
          <w:color w:val="0000FF"/>
          <w:sz w:val="24"/>
          <w:szCs w:val="24"/>
        </w:rPr>
        <w:t>.</w:t>
      </w:r>
    </w:p>
    <w:p w14:paraId="25742CDE" w14:textId="4EF90899" w:rsidR="00483C62" w:rsidRPr="00BB4040" w:rsidRDefault="001D74A1" w:rsidP="00733CA7">
      <w:pPr>
        <w:pStyle w:val="Heading3"/>
        <w:numPr>
          <w:ilvl w:val="0"/>
          <w:numId w:val="48"/>
        </w:numPr>
        <w:spacing w:before="0" w:beforeAutospacing="0" w:after="0" w:afterAutospacing="0"/>
        <w:ind w:left="1134"/>
        <w:jc w:val="both"/>
        <w:rPr>
          <w:rFonts w:eastAsia="Times New Roman"/>
          <w:sz w:val="28"/>
          <w:szCs w:val="28"/>
        </w:rPr>
      </w:pPr>
      <w:r w:rsidRPr="16F70DB9">
        <w:rPr>
          <w:rFonts w:eastAsia="Calibri"/>
          <w:b w:val="0"/>
          <w:bCs w:val="0"/>
          <w:i/>
          <w:iCs/>
          <w:color w:val="0000FF"/>
          <w:sz w:val="24"/>
          <w:szCs w:val="24"/>
          <w:lang w:eastAsia="en-US"/>
        </w:rPr>
        <w:t>atsauksme, kas sagatavota uz atsauksmes sniedzēja veidlapas, un apliecina, ka  projekta iesniedzējs sniedzis projektā plānotos veselības veicināšanas un slimību profilakses pasākumus atbilstošajā jomā projekta mērķa grupas personām, tostarp uzskaitot konkrētus pasākumus un projektus, kā arī norādot projekta iesniedzēja iesaistes ilgumu tajo</w:t>
      </w:r>
      <w:r w:rsidR="00BB4040" w:rsidRPr="16F70DB9">
        <w:rPr>
          <w:rFonts w:eastAsia="Calibri"/>
          <w:b w:val="0"/>
          <w:bCs w:val="0"/>
          <w:i/>
          <w:iCs/>
          <w:color w:val="0000FF"/>
          <w:sz w:val="24"/>
          <w:szCs w:val="24"/>
          <w:lang w:eastAsia="en-US"/>
        </w:rPr>
        <w:t>s.</w:t>
      </w:r>
    </w:p>
    <w:p w14:paraId="6CA5EFF3" w14:textId="77777777" w:rsidR="00BB4040" w:rsidRPr="001D74A1" w:rsidRDefault="00BB4040" w:rsidP="00BB4040">
      <w:pPr>
        <w:pStyle w:val="Heading3"/>
        <w:spacing w:before="0" w:beforeAutospacing="0" w:after="0" w:afterAutospacing="0"/>
        <w:ind w:left="1134"/>
        <w:jc w:val="both"/>
        <w:rPr>
          <w:rFonts w:eastAsia="Times New Roman"/>
          <w:sz w:val="28"/>
          <w:szCs w:val="28"/>
        </w:rPr>
      </w:pPr>
    </w:p>
    <w:p w14:paraId="77E04A7B" w14:textId="77777777" w:rsidR="003532E1" w:rsidRPr="00F2677F" w:rsidRDefault="003532E1" w:rsidP="003532E1">
      <w:pPr>
        <w:jc w:val="both"/>
        <w:outlineLvl w:val="2"/>
        <w:rPr>
          <w:rFonts w:eastAsia="Times New Roman"/>
          <w:b/>
          <w:bCs/>
          <w:sz w:val="28"/>
          <w:szCs w:val="28"/>
        </w:rPr>
      </w:pPr>
      <w:r w:rsidRPr="00F2677F">
        <w:rPr>
          <w:rFonts w:eastAsia="Times New Roman"/>
          <w:b/>
          <w:bCs/>
          <w:sz w:val="28"/>
          <w:szCs w:val="28"/>
        </w:rPr>
        <w:t>Pielikumi, kas jāpievieno, ja attiecināms</w:t>
      </w:r>
    </w:p>
    <w:p w14:paraId="49FD6F7A" w14:textId="77777777" w:rsidR="003532E1" w:rsidRDefault="003532E1" w:rsidP="003532E1">
      <w:pPr>
        <w:jc w:val="both"/>
        <w:rPr>
          <w:i/>
          <w:iCs/>
          <w:color w:val="0000FF"/>
        </w:rPr>
      </w:pPr>
    </w:p>
    <w:p w14:paraId="72963622" w14:textId="0FA8637D" w:rsidR="003532E1" w:rsidRPr="007227F2" w:rsidRDefault="003532E1" w:rsidP="003532E1">
      <w:pPr>
        <w:jc w:val="both"/>
        <w:rPr>
          <w:i/>
          <w:iCs/>
          <w:color w:val="0000FF"/>
        </w:rPr>
      </w:pPr>
      <w:r w:rsidRPr="007227F2">
        <w:rPr>
          <w:i/>
          <w:iCs/>
          <w:color w:val="0000FF"/>
        </w:rPr>
        <w:t>Projekta iesniegumam pievieno papildu informāciju, kas nepieciešama projekta iesnieguma vērtēšanai, ja to nav iespējams integrēt projekta iesniegumā, piemēram:</w:t>
      </w:r>
    </w:p>
    <w:p w14:paraId="07A7B476" w14:textId="77777777" w:rsidR="003532E1" w:rsidRPr="007227F2" w:rsidRDefault="003532E1" w:rsidP="00733CA7">
      <w:pPr>
        <w:numPr>
          <w:ilvl w:val="0"/>
          <w:numId w:val="12"/>
        </w:numPr>
        <w:jc w:val="both"/>
        <w:rPr>
          <w:i/>
          <w:iCs/>
          <w:color w:val="0000FF"/>
        </w:rPr>
      </w:pPr>
      <w:r w:rsidRPr="6406D946">
        <w:rPr>
          <w:i/>
          <w:iCs/>
          <w:color w:val="0000FF"/>
        </w:rPr>
        <w:t>projekta iesnieguma sadaļu vai pielikumu tulkojums;</w:t>
      </w:r>
    </w:p>
    <w:p w14:paraId="32CE10D5" w14:textId="097F53C2" w:rsidR="48F18160" w:rsidRDefault="48F18160" w:rsidP="00733CA7">
      <w:pPr>
        <w:numPr>
          <w:ilvl w:val="0"/>
          <w:numId w:val="12"/>
        </w:numPr>
        <w:jc w:val="both"/>
        <w:rPr>
          <w:i/>
          <w:iCs/>
          <w:color w:val="0000FF"/>
        </w:rPr>
      </w:pPr>
      <w:r w:rsidRPr="6406D946">
        <w:rPr>
          <w:i/>
          <w:iCs/>
          <w:color w:val="0000FF"/>
        </w:rPr>
        <w:t>noslēgtie nodomu protokoli vai līgumi;</w:t>
      </w:r>
    </w:p>
    <w:p w14:paraId="2C552EAA" w14:textId="59ABD47A" w:rsidR="00F361D8" w:rsidRDefault="009E562D" w:rsidP="00733CA7">
      <w:pPr>
        <w:numPr>
          <w:ilvl w:val="0"/>
          <w:numId w:val="12"/>
        </w:numPr>
        <w:jc w:val="both"/>
        <w:rPr>
          <w:i/>
          <w:iCs/>
          <w:color w:val="0000FF"/>
        </w:rPr>
      </w:pPr>
      <w:r>
        <w:rPr>
          <w:i/>
          <w:iCs/>
          <w:color w:val="0000FF"/>
        </w:rPr>
        <w:t>laika grafiks ciklisku, secīgu</w:t>
      </w:r>
      <w:r w:rsidR="00A875C9" w:rsidRPr="00A875C9">
        <w:t xml:space="preserve"> </w:t>
      </w:r>
      <w:r w:rsidR="00A875C9" w:rsidRPr="00A875C9">
        <w:rPr>
          <w:i/>
          <w:iCs/>
          <w:color w:val="0000FF"/>
        </w:rPr>
        <w:t xml:space="preserve">veselības veicināšanas un slimību profilakses pasākumu īstenošanai mērķa grupas personām konkrētā Latvijas plānošanas reģionā;  </w:t>
      </w:r>
      <w:r>
        <w:rPr>
          <w:i/>
          <w:iCs/>
          <w:color w:val="0000FF"/>
        </w:rPr>
        <w:t xml:space="preserve"> </w:t>
      </w:r>
    </w:p>
    <w:p w14:paraId="148B034D" w14:textId="77777777" w:rsidR="003532E1" w:rsidRPr="007227F2" w:rsidRDefault="003532E1" w:rsidP="00733CA7">
      <w:pPr>
        <w:numPr>
          <w:ilvl w:val="0"/>
          <w:numId w:val="12"/>
        </w:numPr>
        <w:jc w:val="both"/>
        <w:rPr>
          <w:i/>
          <w:iCs/>
          <w:color w:val="0000FF"/>
        </w:rPr>
      </w:pPr>
      <w:r w:rsidRPr="007227F2">
        <w:rPr>
          <w:i/>
          <w:iCs/>
          <w:color w:val="0000FF"/>
        </w:rPr>
        <w:t>u.c.</w:t>
      </w:r>
    </w:p>
    <w:p w14:paraId="4EA61D07" w14:textId="55B48077" w:rsidR="00483C62" w:rsidRPr="009C3AFE" w:rsidRDefault="00483C62" w:rsidP="00337F7B">
      <w:pPr>
        <w:pStyle w:val="Heading3"/>
        <w:spacing w:before="0" w:beforeAutospacing="0" w:after="0" w:afterAutospacing="0"/>
        <w:jc w:val="both"/>
        <w:rPr>
          <w:rFonts w:eastAsia="Times New Roman"/>
          <w:color w:val="FF0000"/>
          <w:sz w:val="28"/>
          <w:szCs w:val="28"/>
        </w:rPr>
      </w:pPr>
    </w:p>
    <w:p w14:paraId="533C52FE" w14:textId="77777777" w:rsidR="00E74EC4" w:rsidRDefault="00E74EC4" w:rsidP="00E25956">
      <w:pPr>
        <w:pStyle w:val="Heading2"/>
        <w:spacing w:before="0" w:beforeAutospacing="0" w:after="0" w:afterAutospacing="0"/>
        <w:jc w:val="center"/>
        <w:rPr>
          <w:rFonts w:eastAsia="Times New Roman"/>
          <w:sz w:val="32"/>
          <w:szCs w:val="32"/>
        </w:rPr>
      </w:pPr>
    </w:p>
    <w:p w14:paraId="4FDC4E2B" w14:textId="77777777" w:rsidR="000E381A" w:rsidRDefault="000E381A" w:rsidP="00E25956">
      <w:pPr>
        <w:pStyle w:val="Heading2"/>
        <w:spacing w:before="0" w:beforeAutospacing="0" w:after="0" w:afterAutospacing="0"/>
        <w:jc w:val="center"/>
        <w:rPr>
          <w:rFonts w:eastAsia="Times New Roman"/>
          <w:sz w:val="32"/>
          <w:szCs w:val="32"/>
        </w:rPr>
      </w:pPr>
    </w:p>
    <w:p w14:paraId="0FDBBC39" w14:textId="77777777" w:rsidR="000E381A" w:rsidRDefault="000E381A" w:rsidP="00E25956">
      <w:pPr>
        <w:pStyle w:val="Heading2"/>
        <w:spacing w:before="0" w:beforeAutospacing="0" w:after="0" w:afterAutospacing="0"/>
        <w:jc w:val="center"/>
        <w:rPr>
          <w:rFonts w:eastAsia="Times New Roman"/>
          <w:sz w:val="32"/>
          <w:szCs w:val="32"/>
        </w:rPr>
      </w:pPr>
    </w:p>
    <w:p w14:paraId="4C3516ED" w14:textId="1D800494"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9"/>
                    <a:stretch>
                      <a:fillRect/>
                    </a:stretch>
                  </pic:blipFill>
                  <pic:spPr>
                    <a:xfrm>
                      <a:off x="0" y="0"/>
                      <a:ext cx="6119495" cy="2288540"/>
                    </a:xfrm>
                    <a:prstGeom prst="rect">
                      <a:avLst/>
                    </a:prstGeom>
                  </pic:spPr>
                </pic:pic>
              </a:graphicData>
            </a:graphic>
          </wp:inline>
        </w:drawing>
      </w:r>
    </w:p>
    <w:p w14:paraId="05C1E85C" w14:textId="77777777" w:rsidR="00F20354" w:rsidRDefault="00F20354" w:rsidP="00AB47A2">
      <w:pPr>
        <w:pStyle w:val="NormalWeb"/>
        <w:spacing w:before="0" w:beforeAutospacing="0" w:after="0" w:afterAutospacing="0"/>
        <w:ind w:left="284"/>
        <w:jc w:val="both"/>
        <w:rPr>
          <w:i/>
          <w:iCs/>
          <w:color w:val="0000FF"/>
        </w:rPr>
      </w:pPr>
    </w:p>
    <w:p w14:paraId="29D8E5D4" w14:textId="7AD2D853" w:rsidR="00AB47A2" w:rsidRPr="00165514" w:rsidRDefault="00AB47A2" w:rsidP="00733CA7">
      <w:pPr>
        <w:pStyle w:val="NormalWeb"/>
        <w:numPr>
          <w:ilvl w:val="0"/>
          <w:numId w:val="40"/>
        </w:numPr>
        <w:spacing w:before="0" w:beforeAutospacing="0" w:after="0" w:afterAutospacing="0"/>
        <w:ind w:left="284"/>
        <w:jc w:val="both"/>
        <w:rPr>
          <w:i/>
          <w:iCs/>
          <w:color w:val="0000FF"/>
        </w:rPr>
      </w:pPr>
      <w:r w:rsidRPr="00165514">
        <w:rPr>
          <w:i/>
          <w:iCs/>
          <w:color w:val="0000FF"/>
        </w:rPr>
        <w:t>Projekta iesniegšanas brīdī jāapstiprina visi obligātie apliecinājumi, tai skaitā:</w:t>
      </w:r>
    </w:p>
    <w:p w14:paraId="6D6B21D0" w14:textId="26BE9A41" w:rsidR="00AB47A2" w:rsidRPr="00165514" w:rsidRDefault="00BD4D78" w:rsidP="00733CA7">
      <w:pPr>
        <w:pStyle w:val="NormalWeb"/>
        <w:numPr>
          <w:ilvl w:val="0"/>
          <w:numId w:val="35"/>
        </w:numPr>
        <w:spacing w:before="0" w:beforeAutospacing="0" w:after="0" w:afterAutospacing="0"/>
        <w:jc w:val="both"/>
        <w:rPr>
          <w:i/>
          <w:iCs/>
          <w:color w:val="0000FF"/>
        </w:rPr>
      </w:pPr>
      <w:r w:rsidRPr="00165514">
        <w:rPr>
          <w:i/>
          <w:iCs/>
          <w:color w:val="0000FF"/>
        </w:rPr>
        <w:t>“</w:t>
      </w:r>
      <w:r w:rsidR="005119DD" w:rsidRPr="005119DD">
        <w:rPr>
          <w:i/>
          <w:iCs/>
          <w:color w:val="0000FF"/>
        </w:rPr>
        <w:t>Apliecinājums par informācijas patiesumu un spēju īstenot projektu</w:t>
      </w:r>
      <w:r w:rsidR="00186B0F">
        <w:rPr>
          <w:i/>
          <w:iCs/>
          <w:color w:val="0000FF"/>
        </w:rPr>
        <w:t>”</w:t>
      </w:r>
      <w:r w:rsidR="00AD7255" w:rsidRPr="00165514">
        <w:rPr>
          <w:i/>
          <w:iCs/>
          <w:color w:val="0000FF"/>
        </w:rPr>
        <w:t>.</w:t>
      </w:r>
    </w:p>
    <w:p w14:paraId="7062ADF1" w14:textId="77777777" w:rsidR="007E4A27" w:rsidRPr="00165514" w:rsidRDefault="007E4A27" w:rsidP="00042BB3">
      <w:pPr>
        <w:spacing w:after="160" w:line="259" w:lineRule="auto"/>
        <w:jc w:val="center"/>
        <w:rPr>
          <w:rFonts w:eastAsiaTheme="minorHAnsi"/>
          <w:color w:val="0000FF"/>
          <w:lang w:eastAsia="en-US"/>
        </w:rPr>
      </w:pPr>
    </w:p>
    <w:p w14:paraId="7084FBA7" w14:textId="77777777" w:rsidR="007E4A27" w:rsidRDefault="007E4A27" w:rsidP="00042BB3">
      <w:pPr>
        <w:spacing w:after="160" w:line="259" w:lineRule="auto"/>
        <w:jc w:val="center"/>
        <w:rPr>
          <w:rFonts w:eastAsiaTheme="minorHAnsi"/>
          <w:lang w:eastAsia="en-US"/>
        </w:rPr>
      </w:pPr>
    </w:p>
    <w:p w14:paraId="09A1DD2D" w14:textId="77777777" w:rsidR="00C34488" w:rsidRPr="00C34488" w:rsidRDefault="00C34488" w:rsidP="00C34488">
      <w:pPr>
        <w:ind w:left="720"/>
        <w:jc w:val="center"/>
        <w:outlineLvl w:val="3"/>
        <w:rPr>
          <w:rFonts w:eastAsia="Times New Roman"/>
          <w:b/>
        </w:rPr>
      </w:pPr>
      <w:r w:rsidRPr="00C34488">
        <w:rPr>
          <w:rFonts w:eastAsia="Times New Roman"/>
          <w:b/>
        </w:rPr>
        <w:t>Apliecinājums par informācijas patiesumu un spēju īstenot projektu</w:t>
      </w:r>
    </w:p>
    <w:p w14:paraId="21AEBDD3" w14:textId="77777777" w:rsidR="00C34488" w:rsidRPr="00C34488" w:rsidRDefault="00C34488" w:rsidP="00C34488">
      <w:pPr>
        <w:jc w:val="center"/>
        <w:rPr>
          <w:rFonts w:eastAsia="Times New Roman"/>
        </w:rPr>
      </w:pPr>
    </w:p>
    <w:p w14:paraId="47B4FD27" w14:textId="77777777" w:rsidR="00C34488" w:rsidRPr="00C34488" w:rsidRDefault="00C34488" w:rsidP="00C34488">
      <w:pPr>
        <w:jc w:val="both"/>
        <w:rPr>
          <w:rFonts w:eastAsia="Times New Roman"/>
        </w:rPr>
      </w:pPr>
      <w:r w:rsidRPr="00C34488">
        <w:rPr>
          <w:rFonts w:eastAsia="Times New Roman"/>
        </w:rPr>
        <w:t>Manis pārstāvētā projekta iesniedzēja un sadarbības partnera, ja tāds projektā ir paredzēts, vārdā apliecinu, ka:</w:t>
      </w:r>
    </w:p>
    <w:p w14:paraId="05608F2C" w14:textId="77777777" w:rsidR="00C34488" w:rsidRPr="00C34488" w:rsidRDefault="00C34488" w:rsidP="00C34488">
      <w:pPr>
        <w:jc w:val="center"/>
        <w:rPr>
          <w:rFonts w:eastAsia="Times New Roman"/>
        </w:rPr>
      </w:pPr>
    </w:p>
    <w:p w14:paraId="646141D4"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color w:val="414142"/>
        </w:rPr>
      </w:pPr>
      <w:r w:rsidRPr="00C34488">
        <w:rPr>
          <w:rFonts w:eastAsia="Times New Roman"/>
        </w:rPr>
        <w:t xml:space="preserve">projekta iesniedzējs un tā sadarbības partneris, ja tāds projektā ir paredzēts, t. sk. </w:t>
      </w:r>
      <w:r w:rsidRPr="00C34488">
        <w:rPr>
          <w:rFonts w:eastAsia="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C34488">
        <w:rPr>
          <w:rFonts w:eastAsia="Times New Roman"/>
        </w:rPr>
        <w:t xml:space="preserve"> neatbilst nevienam no </w:t>
      </w:r>
      <w:hyperlink r:id="rId70" w:history="1">
        <w:r w:rsidRPr="00C34488">
          <w:rPr>
            <w:rFonts w:eastAsia="Times New Roman"/>
            <w:color w:val="0000FF"/>
            <w:u w:val="single"/>
          </w:rPr>
          <w:t>Eiropas Savienības fondu 2021.–2027. gada plānošanas perioda vadības likuma</w:t>
        </w:r>
      </w:hyperlink>
      <w:r w:rsidRPr="00C34488">
        <w:rPr>
          <w:rFonts w:eastAsia="Times New Roman"/>
          <w:color w:val="414142"/>
        </w:rPr>
        <w:t xml:space="preserve"> </w:t>
      </w:r>
      <w:hyperlink r:id="rId71" w:anchor="p22" w:history="1">
        <w:r w:rsidRPr="00C34488">
          <w:rPr>
            <w:rFonts w:eastAsia="Times New Roman"/>
            <w:color w:val="0000FF"/>
            <w:u w:val="single"/>
          </w:rPr>
          <w:t>22. panta </w:t>
        </w:r>
      </w:hyperlink>
      <w:r w:rsidRPr="00C34488">
        <w:rPr>
          <w:rFonts w:eastAsia="Times New Roman"/>
        </w:rPr>
        <w:t>pirmajā daļā minētajiem projektu iesniedzēju izslēgšanas noteikumiem (nav attiecināms uz tiešās vai pastarpinātās pārvaldes iestādēm, atvasinātām publiskām personām, citām valsts iestādēm);</w:t>
      </w:r>
    </w:p>
    <w:p w14:paraId="022760B9" w14:textId="42CBB843" w:rsidR="00C34488" w:rsidRPr="00C34488" w:rsidRDefault="00C34488" w:rsidP="00733CA7">
      <w:pPr>
        <w:numPr>
          <w:ilvl w:val="0"/>
          <w:numId w:val="37"/>
        </w:numPr>
        <w:shd w:val="clear" w:color="auto" w:fill="FFFFFF" w:themeFill="background1"/>
        <w:spacing w:before="100" w:beforeAutospacing="1" w:after="100" w:afterAutospacing="1" w:line="293" w:lineRule="atLeast"/>
        <w:contextualSpacing/>
        <w:jc w:val="both"/>
        <w:rPr>
          <w:rFonts w:eastAsia="Times New Roman"/>
          <w:color w:val="414142"/>
        </w:rPr>
      </w:pPr>
      <w:r w:rsidRPr="16F70DB9">
        <w:rPr>
          <w:rFonts w:eastAsia="Times New Roman"/>
        </w:rPr>
        <w:t>projekta iesniedzēja rīcībā ir pietiekami finanšu resursi projekta īstenošanas nodrošināšanai pienācīgā apjomā (nav attiecināms uz valsts budžeta iestādēm);</w:t>
      </w:r>
    </w:p>
    <w:p w14:paraId="3BB6529A"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5C8BBD08"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7DFB9A3"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sidRPr="00C34488">
        <w:rPr>
          <w:rFonts w:eastAsia="Times New Roman"/>
        </w:rPr>
        <w:lastRenderedPageBreak/>
        <w:t>projekta iesnieguma apstiprināšanas gadījumā šis projekta iesniegums un tajā minētās plānotās darbības netiks iesniegtas finansēšanai/līdzfinansēšanai no citiem finanšu avotiem;</w:t>
      </w:r>
    </w:p>
    <w:p w14:paraId="5CE1AB55" w14:textId="5667E34C"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projekta iesniedzējs un tā sadarbības partneris, ja tāds projektā ir paredzēts, pēdējo divu gadu laikā pirms pieteikšanās uz Eiropas Savienības fonda finansējumu nav veicis pārcelšanu regulas Nr. 651/2014</w:t>
      </w:r>
      <w:r w:rsidR="00726ECF">
        <w:rPr>
          <w:rStyle w:val="FootnoteReference"/>
          <w:rFonts w:eastAsia="Times New Roman"/>
        </w:rPr>
        <w:footnoteReference w:id="8"/>
      </w:r>
      <w:r w:rsidRPr="00C34488">
        <w:rPr>
          <w:rFonts w:eastAsia="Times New Roman"/>
        </w:rPr>
        <w:t xml:space="preserve">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5876C54D"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projekta iesniegumam pievienotie dokumentu atvasinājumi, ja tādi ir pievienoti, atbilst manā rīcībā esošiem dokumentu oriģināliem;</w:t>
      </w:r>
    </w:p>
    <w:p w14:paraId="5F7C0A9D"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projekta iesniegumam pievienoto dokumentu tulkojumi, ja tādi ir pievienoti, ir pareizi;</w:t>
      </w:r>
    </w:p>
    <w:p w14:paraId="34B01B9A"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esmu iepazinies(-</w:t>
      </w:r>
      <w:proofErr w:type="spellStart"/>
      <w:r w:rsidRPr="00C34488">
        <w:rPr>
          <w:rFonts w:eastAsia="Times New Roman"/>
        </w:rPr>
        <w:t>usies</w:t>
      </w:r>
      <w:proofErr w:type="spellEnd"/>
      <w:r w:rsidRPr="00C34488">
        <w:rPr>
          <w:rFonts w:eastAsia="Times New Roman"/>
        </w:rPr>
        <w:t>), ar attiecīgā Eiropas Savienības fonda specifiskā atbalsta mērķa, tā pasākuma vai atlases kārtas nosacījumiem un atlases nolikumā noteiktajām prasībām;</w:t>
      </w:r>
    </w:p>
    <w:p w14:paraId="631FB25E" w14:textId="77777777" w:rsidR="00C34488" w:rsidRPr="00C34488" w:rsidRDefault="00C34488" w:rsidP="00733CA7">
      <w:pPr>
        <w:numPr>
          <w:ilvl w:val="0"/>
          <w:numId w:val="37"/>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piekrītu projekta iesniegumā norādīto datu apstrādei Kohēzijas politikas fondu vadības informācijas sistēmā un to nodošanai citām valsts informācijas sistēmām, institūcijām.</w:t>
      </w:r>
    </w:p>
    <w:p w14:paraId="520AAEAB" w14:textId="77777777" w:rsidR="00C34488" w:rsidRPr="00C34488" w:rsidRDefault="00C34488" w:rsidP="00C34488">
      <w:pPr>
        <w:shd w:val="clear" w:color="auto" w:fill="FFFFFF"/>
        <w:spacing w:before="100" w:beforeAutospacing="1" w:after="100" w:afterAutospacing="1" w:line="293" w:lineRule="atLeast"/>
        <w:ind w:firstLine="300"/>
        <w:jc w:val="both"/>
        <w:rPr>
          <w:rFonts w:eastAsia="Times New Roman"/>
        </w:rPr>
      </w:pPr>
      <w:r w:rsidRPr="00C34488">
        <w:rPr>
          <w:rFonts w:eastAsia="Times New Roman"/>
        </w:rPr>
        <w:t>Apzinos, ka:</w:t>
      </w:r>
    </w:p>
    <w:p w14:paraId="7EDBACE2" w14:textId="77777777" w:rsidR="00C34488" w:rsidRPr="00C34488" w:rsidRDefault="00C34488" w:rsidP="00733CA7">
      <w:pPr>
        <w:numPr>
          <w:ilvl w:val="0"/>
          <w:numId w:val="36"/>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4C846757" w14:textId="77777777" w:rsidR="00C34488" w:rsidRPr="00C34488" w:rsidRDefault="00C34488" w:rsidP="00733CA7">
      <w:pPr>
        <w:numPr>
          <w:ilvl w:val="0"/>
          <w:numId w:val="36"/>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projekta izmaksu pieauguma gadījumā projekta iesniedzējs sedz visas izmaksas, kas var rasties izmaksu svārstību rezultātā;</w:t>
      </w:r>
    </w:p>
    <w:p w14:paraId="0E7D5D95" w14:textId="77777777" w:rsidR="00C34488" w:rsidRPr="00C34488" w:rsidRDefault="00C34488" w:rsidP="00733CA7">
      <w:pPr>
        <w:numPr>
          <w:ilvl w:val="0"/>
          <w:numId w:val="36"/>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projekts būs jāīsteno saskaņā ar projekta iesniegumā paredzētajām darbībām un rezultāti jāuztur atbilstoši projekta iesniegumā minētajam;</w:t>
      </w:r>
    </w:p>
    <w:p w14:paraId="7A7BE2F5" w14:textId="77777777" w:rsidR="00C34488" w:rsidRPr="00C34488" w:rsidRDefault="00C34488" w:rsidP="00733CA7">
      <w:pPr>
        <w:numPr>
          <w:ilvl w:val="0"/>
          <w:numId w:val="36"/>
        </w:numPr>
        <w:shd w:val="clear" w:color="auto" w:fill="FFFFFF"/>
        <w:spacing w:before="100" w:beforeAutospacing="1" w:after="100" w:afterAutospacing="1" w:line="293" w:lineRule="atLeast"/>
        <w:contextualSpacing/>
        <w:jc w:val="both"/>
        <w:rPr>
          <w:rFonts w:eastAsia="Times New Roman"/>
        </w:rPr>
      </w:pPr>
      <w:r w:rsidRPr="00C34488">
        <w:rPr>
          <w:rFonts w:eastAsia="Times New Roman"/>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6E7455">
      <w:pPr>
        <w:shd w:val="clear" w:color="auto" w:fill="FFFFFF"/>
        <w:spacing w:line="293" w:lineRule="atLeast"/>
        <w:ind w:left="660"/>
        <w:contextualSpacing/>
        <w:jc w:val="both"/>
        <w:rPr>
          <w:rFonts w:eastAsia="Times New Roman"/>
        </w:rPr>
      </w:pPr>
    </w:p>
    <w:p w14:paraId="5546DDB8" w14:textId="77777777" w:rsidR="00642393" w:rsidRDefault="00642393" w:rsidP="006E7455">
      <w:pPr>
        <w:shd w:val="clear" w:color="auto" w:fill="FFFFFF"/>
        <w:spacing w:line="293" w:lineRule="atLeast"/>
        <w:ind w:left="660"/>
        <w:contextualSpacing/>
        <w:jc w:val="both"/>
        <w:rPr>
          <w:rFonts w:eastAsia="Times New Roman"/>
        </w:rPr>
      </w:pPr>
    </w:p>
    <w:p w14:paraId="270D04EF" w14:textId="77777777" w:rsidR="00D92F47" w:rsidRDefault="00D92F47" w:rsidP="006E7455">
      <w:pPr>
        <w:shd w:val="clear" w:color="auto" w:fill="FFFFFF"/>
        <w:spacing w:line="293" w:lineRule="atLeast"/>
        <w:ind w:left="660"/>
        <w:contextualSpacing/>
        <w:jc w:val="both"/>
        <w:rPr>
          <w:rFonts w:eastAsia="Times New Roman"/>
        </w:rPr>
      </w:pPr>
    </w:p>
    <w:p w14:paraId="4CC3CE72" w14:textId="77777777" w:rsidR="00FA01E8" w:rsidRDefault="00FA01E8" w:rsidP="00F03616">
      <w:pPr>
        <w:pStyle w:val="Heading3"/>
        <w:spacing w:before="0" w:beforeAutospacing="0" w:after="0" w:afterAutospacing="0"/>
        <w:jc w:val="both"/>
        <w:rPr>
          <w:rFonts w:eastAsia="Times New Roman"/>
          <w:sz w:val="24"/>
          <w:szCs w:val="24"/>
        </w:rPr>
      </w:pPr>
    </w:p>
    <w:p w14:paraId="6CD8C511" w14:textId="77777777" w:rsidR="00FA01E8" w:rsidRPr="003830A1" w:rsidRDefault="00FA01E8" w:rsidP="00F03616">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4CC2AB36" w:rsidR="009E54D4" w:rsidRPr="004516A0" w:rsidRDefault="00853934" w:rsidP="00F03616">
      <w:pPr>
        <w:pStyle w:val="NormalWeb"/>
        <w:spacing w:before="0" w:beforeAutospacing="0" w:after="0" w:afterAutospacing="0"/>
        <w:jc w:val="both"/>
        <w:rPr>
          <w:i/>
          <w:color w:val="0000FF"/>
        </w:rPr>
      </w:pPr>
      <w:r>
        <w:rPr>
          <w:i/>
          <w:color w:val="0000FF"/>
        </w:rPr>
        <w:t xml:space="preserve">Šajā </w:t>
      </w:r>
      <w:r w:rsidR="006F1FCC">
        <w:rPr>
          <w:i/>
          <w:iCs/>
          <w:color w:val="0000FF"/>
        </w:rPr>
        <w:t>p</w:t>
      </w:r>
      <w:r w:rsidR="00483C62" w:rsidRPr="004516A0">
        <w:rPr>
          <w:i/>
          <w:iCs/>
          <w:color w:val="0000FF"/>
        </w:rPr>
        <w:t>asākumā</w:t>
      </w:r>
      <w:r w:rsidRPr="004516A0">
        <w:rPr>
          <w:i/>
          <w:color w:val="0000FF"/>
        </w:rPr>
        <w:t xml:space="preserve"> nav paredzēti apliecinājumi, kas jāaizpilda</w:t>
      </w:r>
      <w:r w:rsidR="006F1FCC">
        <w:rPr>
          <w:i/>
          <w:iCs/>
          <w:color w:val="0000FF"/>
        </w:rPr>
        <w:t>, ja attiecināms</w:t>
      </w:r>
      <w:r w:rsidR="00483C62" w:rsidRPr="004516A0">
        <w:rPr>
          <w:i/>
          <w:color w:val="0000FF"/>
        </w:rPr>
        <w:t xml:space="preserve"> </w:t>
      </w:r>
    </w:p>
    <w:sectPr w:rsidR="009E54D4" w:rsidRPr="004516A0" w:rsidSect="0062386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94A6" w14:textId="77777777" w:rsidR="008C5029" w:rsidRDefault="008C5029">
      <w:r>
        <w:separator/>
      </w:r>
    </w:p>
  </w:endnote>
  <w:endnote w:type="continuationSeparator" w:id="0">
    <w:p w14:paraId="501D8CDE" w14:textId="77777777" w:rsidR="008C5029" w:rsidRDefault="008C5029">
      <w:r>
        <w:continuationSeparator/>
      </w:r>
    </w:p>
  </w:endnote>
  <w:endnote w:type="continuationNotice" w:id="1">
    <w:p w14:paraId="01D47D34" w14:textId="77777777" w:rsidR="008C5029" w:rsidRDefault="008C5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Klee One"/>
    <w:charset w:val="00"/>
    <w:family w:val="roman"/>
    <w:pitch w:val="default"/>
  </w:font>
  <w:font w:name="Franklin Gothic Book">
    <w:altName w:val="72"/>
    <w:panose1 w:val="020B05030201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NewsGoth Cn TL">
    <w:altName w:val="Calibri"/>
    <w:charset w:val="BA"/>
    <w:family w:val="swiss"/>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ADD8" w14:textId="77777777" w:rsidR="008C5029" w:rsidRDefault="008C5029">
      <w:r>
        <w:separator/>
      </w:r>
    </w:p>
  </w:footnote>
  <w:footnote w:type="continuationSeparator" w:id="0">
    <w:p w14:paraId="49EE7414" w14:textId="77777777" w:rsidR="008C5029" w:rsidRDefault="008C5029">
      <w:r>
        <w:continuationSeparator/>
      </w:r>
    </w:p>
  </w:footnote>
  <w:footnote w:type="continuationNotice" w:id="1">
    <w:p w14:paraId="70866837" w14:textId="77777777" w:rsidR="008C5029" w:rsidRDefault="008C5029"/>
  </w:footnote>
  <w:footnote w:id="2">
    <w:p w14:paraId="5D786696" w14:textId="76E31ED4" w:rsidR="00AF79E5" w:rsidRPr="00AF79E5" w:rsidRDefault="00AF79E5" w:rsidP="008D6723">
      <w:pPr>
        <w:pStyle w:val="FootnoteText"/>
        <w:jc w:val="both"/>
        <w:rPr>
          <w:lang w:val="en-US"/>
        </w:rPr>
      </w:pPr>
      <w:r>
        <w:rPr>
          <w:rStyle w:val="FootnoteReference"/>
        </w:rPr>
        <w:footnoteRef/>
      </w:r>
      <w:r>
        <w:t xml:space="preserve"> </w:t>
      </w:r>
      <w:r w:rsidRPr="00AF79E5">
        <w:t>E</w:t>
      </w:r>
      <w:r w:rsidR="008D6723">
        <w:t>iropas Komisijas</w:t>
      </w:r>
      <w:r w:rsidRPr="00AF79E5">
        <w:t xml:space="preserve"> 2014.</w:t>
      </w:r>
      <w:r w:rsidR="008D6723">
        <w:t> </w:t>
      </w:r>
      <w:r w:rsidRPr="00AF79E5">
        <w:t>gada 17.</w:t>
      </w:r>
      <w:r w:rsidR="008D6723">
        <w:t> </w:t>
      </w:r>
      <w:r w:rsidRPr="00AF79E5">
        <w:t xml:space="preserve">jūnija </w:t>
      </w:r>
      <w:r w:rsidR="008D6723">
        <w:t>Regula</w:t>
      </w:r>
      <w:r w:rsidRPr="00AF79E5">
        <w:t xml:space="preserve"> (ES) Nr. 651/2014, ar ko noteiktas atbalsta kategorijas atzīst par saderīgām ar iekšējo tirgu, piemērojot Līguma 107. un 108. pantu</w:t>
      </w:r>
    </w:p>
  </w:footnote>
  <w:footnote w:id="3">
    <w:p w14:paraId="03245014" w14:textId="5B7D429D" w:rsidR="00EF2F1B" w:rsidRDefault="00EF2F1B" w:rsidP="00416B6E">
      <w:pPr>
        <w:pStyle w:val="FootnoteText"/>
        <w:jc w:val="both"/>
      </w:pPr>
      <w:r>
        <w:rPr>
          <w:rStyle w:val="FootnoteReference"/>
        </w:rPr>
        <w:footnoteRef/>
      </w:r>
      <w:r>
        <w:t xml:space="preserve"> Saskaņā ar </w:t>
      </w:r>
      <w:r w:rsidRPr="00B55455">
        <w:t xml:space="preserve">Ministru kabineta </w:t>
      </w:r>
      <w:r>
        <w:t>2023.</w:t>
      </w:r>
      <w:r w:rsidR="00270783">
        <w:t> gada 25. aprīļa</w:t>
      </w:r>
      <w:r>
        <w:t xml:space="preserve">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w:t>
      </w:r>
      <w:r w:rsidR="00416B6E">
        <w:t> </w:t>
      </w:r>
      <w:r w:rsidRPr="00B55455">
        <w:t>gada plānošanas periodā”</w:t>
      </w:r>
    </w:p>
  </w:footnote>
  <w:footnote w:id="4">
    <w:p w14:paraId="558557D0" w14:textId="5480B899" w:rsidR="005E7CED" w:rsidRPr="00BE1CB2" w:rsidRDefault="005E7CED" w:rsidP="00BE1CB2">
      <w:pPr>
        <w:jc w:val="both"/>
        <w:rPr>
          <w:sz w:val="20"/>
          <w:szCs w:val="20"/>
        </w:rPr>
      </w:pPr>
      <w:r w:rsidRPr="00BE1CB2">
        <w:rPr>
          <w:sz w:val="20"/>
          <w:szCs w:val="20"/>
        </w:rPr>
        <w:footnoteRef/>
      </w:r>
      <w:r w:rsidR="5EA3A0E6" w:rsidRPr="00BE1CB2">
        <w:rPr>
          <w:sz w:val="20"/>
          <w:szCs w:val="20"/>
        </w:rPr>
        <w:t xml:space="preserve"> Slimību profilakses un kontroles centra izstrādātās vadlīnijas ESF 4.1.2.8. </w:t>
      </w:r>
      <w:r w:rsidR="002A2A4A" w:rsidRPr="00BE1CB2">
        <w:rPr>
          <w:sz w:val="20"/>
          <w:szCs w:val="20"/>
        </w:rPr>
        <w:t>pasākuma “Nevalstisko organizāciju</w:t>
      </w:r>
      <w:r w:rsidR="00BE1CB2">
        <w:rPr>
          <w:sz w:val="20"/>
          <w:szCs w:val="20"/>
        </w:rPr>
        <w:t xml:space="preserve"> </w:t>
      </w:r>
      <w:r w:rsidR="002A2A4A" w:rsidRPr="00BE1CB2">
        <w:rPr>
          <w:sz w:val="20"/>
          <w:szCs w:val="20"/>
        </w:rPr>
        <w:t>iesaiste veselības veicināšanas un slimību profilakses pasākumu īstenošanā”</w:t>
      </w:r>
      <w:r w:rsidR="00BE1CB2">
        <w:rPr>
          <w:sz w:val="20"/>
          <w:szCs w:val="20"/>
        </w:rPr>
        <w:t xml:space="preserve"> </w:t>
      </w:r>
      <w:r w:rsidR="002A2A4A" w:rsidRPr="00BE1CB2">
        <w:rPr>
          <w:sz w:val="20"/>
          <w:szCs w:val="20"/>
        </w:rPr>
        <w:t>projektu plānošanā un īstenošanā</w:t>
      </w:r>
    </w:p>
    <w:p w14:paraId="3FB96F41" w14:textId="43284D73" w:rsidR="005E7CED" w:rsidRPr="005E7CED" w:rsidRDefault="00481744" w:rsidP="00BE1CB2">
      <w:pPr>
        <w:pStyle w:val="FootnoteText"/>
        <w:jc w:val="both"/>
      </w:pPr>
      <w:r>
        <w:t xml:space="preserve"> (nolikuma 4.pielikums)</w:t>
      </w:r>
      <w:r w:rsidR="005E7CED">
        <w:t xml:space="preserve">: </w:t>
      </w:r>
      <w:hyperlink r:id="rId1" w:history="1">
        <w:r w:rsidR="00854FB1" w:rsidRPr="00F02764">
          <w:rPr>
            <w:rStyle w:val="Hyperlink"/>
          </w:rPr>
          <w:t>www.cfla.gov.lv/lv/4-1-2-8</w:t>
        </w:r>
      </w:hyperlink>
      <w:r w:rsidR="00854FB1">
        <w:t xml:space="preserve"> </w:t>
      </w:r>
    </w:p>
  </w:footnote>
  <w:footnote w:id="5">
    <w:p w14:paraId="66791EBE" w14:textId="5827E454" w:rsidR="005F7D20" w:rsidRPr="005F7D20" w:rsidRDefault="005F7D20">
      <w:pPr>
        <w:pStyle w:val="FootnoteText"/>
      </w:pPr>
      <w:r>
        <w:rPr>
          <w:rStyle w:val="FootnoteReference"/>
        </w:rPr>
        <w:footnoteRef/>
      </w:r>
      <w:r>
        <w:t xml:space="preserve"> </w:t>
      </w:r>
      <w:r w:rsidR="00DD6B3A">
        <w:t xml:space="preserve">Eiropas </w:t>
      </w:r>
      <w:r w:rsidR="00EB4570">
        <w:t>Parlamenta</w:t>
      </w:r>
      <w:r w:rsidR="00095D9D">
        <w:t xml:space="preserve"> un Padomes</w:t>
      </w:r>
      <w:r w:rsidR="00DD6B3A">
        <w:t xml:space="preserve"> 2021.gada 24.jūnija Regula (ES) </w:t>
      </w:r>
      <w:hyperlink r:id="rId2" w:history="1">
        <w:r w:rsidR="00DD6B3A" w:rsidRPr="00116AA6">
          <w:rPr>
            <w:rStyle w:val="Hyperlink"/>
          </w:rPr>
          <w:t>Nr. 2021/</w:t>
        </w:r>
        <w:r w:rsidR="00A84901" w:rsidRPr="00116AA6">
          <w:rPr>
            <w:rStyle w:val="Hyperlink"/>
          </w:rPr>
          <w:t>1060</w:t>
        </w:r>
      </w:hyperlink>
      <w:r w:rsidR="0041303B">
        <w:t xml:space="preserve">, </w:t>
      </w:r>
      <w:r w:rsidR="0041303B" w:rsidRPr="0041303B">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41303B">
        <w:t>.</w:t>
      </w:r>
    </w:p>
  </w:footnote>
  <w:footnote w:id="6">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7">
    <w:p w14:paraId="795B6477" w14:textId="396FA93D" w:rsidR="00E52088" w:rsidRPr="00514EEC" w:rsidRDefault="00E52088" w:rsidP="0010049B">
      <w:pPr>
        <w:pStyle w:val="FootnoteText"/>
        <w:jc w:val="both"/>
      </w:pPr>
      <w:r w:rsidRPr="00514EEC">
        <w:rPr>
          <w:rStyle w:val="FootnoteReference"/>
        </w:rPr>
        <w:footnoteRef/>
      </w:r>
      <w:r w:rsidRPr="00514EEC">
        <w:t xml:space="preserve"> </w:t>
      </w:r>
      <w:r w:rsidR="00514EEC" w:rsidRPr="00514EEC">
        <w:rPr>
          <w:sz w:val="19"/>
          <w:szCs w:val="19"/>
          <w:shd w:val="clear" w:color="auto" w:fill="FFFFFF"/>
        </w:rPr>
        <w:t>Eiropas Parlamenta un Padomes 2021.</w:t>
      </w:r>
      <w:r w:rsidR="00FA2AC6">
        <w:rPr>
          <w:sz w:val="19"/>
          <w:szCs w:val="19"/>
          <w:shd w:val="clear" w:color="auto" w:fill="FFFFFF"/>
        </w:rPr>
        <w:t> </w:t>
      </w:r>
      <w:r w:rsidR="00514EEC" w:rsidRPr="00514EEC">
        <w:rPr>
          <w:sz w:val="19"/>
          <w:szCs w:val="19"/>
          <w:shd w:val="clear" w:color="auto" w:fill="FFFFFF"/>
        </w:rPr>
        <w:t>gada 24.</w:t>
      </w:r>
      <w:r w:rsidR="00FA2AC6">
        <w:rPr>
          <w:sz w:val="19"/>
          <w:szCs w:val="19"/>
          <w:shd w:val="clear" w:color="auto" w:fill="FFFFFF"/>
        </w:rPr>
        <w:t> </w:t>
      </w:r>
      <w:r w:rsidR="00514EEC" w:rsidRP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8">
    <w:p w14:paraId="6A87AFF3" w14:textId="3426F3DA" w:rsidR="00726ECF" w:rsidRPr="00726ECF" w:rsidRDefault="00726ECF">
      <w:pPr>
        <w:pStyle w:val="FootnoteText"/>
      </w:pPr>
      <w:r>
        <w:rPr>
          <w:rStyle w:val="FootnoteReference"/>
        </w:rPr>
        <w:footnoteRef/>
      </w:r>
      <w:r>
        <w:t xml:space="preserve"> </w:t>
      </w:r>
      <w:r w:rsidRPr="00726ECF">
        <w:t>Eiropas Komisijas 2014. gada 17. jūnija Regula (ES) Nr. 651/2014, ar ko noteiktas atbalsta kategorijas atzīst par saderīgām ar iekšējo tirgu, piemērojot Līguma 107. un 108. pantu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AFB"/>
    <w:multiLevelType w:val="hybridMultilevel"/>
    <w:tmpl w:val="7526B528"/>
    <w:lvl w:ilvl="0" w:tplc="D7A21DD4">
      <w:start w:val="1"/>
      <w:numFmt w:val="bullet"/>
      <w:lvlText w:val=""/>
      <w:lvlJc w:val="left"/>
      <w:pPr>
        <w:ind w:left="927" w:hanging="360"/>
      </w:pPr>
      <w:rPr>
        <w:rFonts w:ascii="Symbol" w:hAnsi="Symbol" w:hint="default"/>
        <w:color w:val="0000F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B76DE"/>
    <w:multiLevelType w:val="multilevel"/>
    <w:tmpl w:val="F6BA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BB46E4"/>
    <w:multiLevelType w:val="multilevel"/>
    <w:tmpl w:val="A1CC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D235A"/>
    <w:multiLevelType w:val="hybridMultilevel"/>
    <w:tmpl w:val="D1FAFB32"/>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A2BF"/>
    <w:multiLevelType w:val="hybridMultilevel"/>
    <w:tmpl w:val="FFFFFFFF"/>
    <w:lvl w:ilvl="0" w:tplc="08CCEC8A">
      <w:start w:val="1"/>
      <w:numFmt w:val="bullet"/>
      <w:lvlText w:val="-"/>
      <w:lvlJc w:val="left"/>
      <w:pPr>
        <w:ind w:left="720" w:hanging="360"/>
      </w:pPr>
      <w:rPr>
        <w:rFonts w:ascii="Times New Roman" w:hAnsi="Times New Roman" w:hint="default"/>
      </w:rPr>
    </w:lvl>
    <w:lvl w:ilvl="1" w:tplc="0B9EF0CA">
      <w:start w:val="1"/>
      <w:numFmt w:val="bullet"/>
      <w:lvlText w:val="o"/>
      <w:lvlJc w:val="left"/>
      <w:pPr>
        <w:ind w:left="1440" w:hanging="360"/>
      </w:pPr>
      <w:rPr>
        <w:rFonts w:ascii="Courier New" w:hAnsi="Courier New" w:hint="default"/>
      </w:rPr>
    </w:lvl>
    <w:lvl w:ilvl="2" w:tplc="30AA47DC">
      <w:start w:val="1"/>
      <w:numFmt w:val="bullet"/>
      <w:lvlText w:val=""/>
      <w:lvlJc w:val="left"/>
      <w:pPr>
        <w:ind w:left="2160" w:hanging="360"/>
      </w:pPr>
      <w:rPr>
        <w:rFonts w:ascii="Wingdings" w:hAnsi="Wingdings" w:hint="default"/>
      </w:rPr>
    </w:lvl>
    <w:lvl w:ilvl="3" w:tplc="4940AF54">
      <w:start w:val="1"/>
      <w:numFmt w:val="bullet"/>
      <w:lvlText w:val=""/>
      <w:lvlJc w:val="left"/>
      <w:pPr>
        <w:ind w:left="2880" w:hanging="360"/>
      </w:pPr>
      <w:rPr>
        <w:rFonts w:ascii="Symbol" w:hAnsi="Symbol" w:hint="default"/>
      </w:rPr>
    </w:lvl>
    <w:lvl w:ilvl="4" w:tplc="CB0ADE4A">
      <w:start w:val="1"/>
      <w:numFmt w:val="bullet"/>
      <w:lvlText w:val="o"/>
      <w:lvlJc w:val="left"/>
      <w:pPr>
        <w:ind w:left="3600" w:hanging="360"/>
      </w:pPr>
      <w:rPr>
        <w:rFonts w:ascii="Courier New" w:hAnsi="Courier New" w:hint="default"/>
      </w:rPr>
    </w:lvl>
    <w:lvl w:ilvl="5" w:tplc="73B09A04">
      <w:start w:val="1"/>
      <w:numFmt w:val="bullet"/>
      <w:lvlText w:val=""/>
      <w:lvlJc w:val="left"/>
      <w:pPr>
        <w:ind w:left="4320" w:hanging="360"/>
      </w:pPr>
      <w:rPr>
        <w:rFonts w:ascii="Wingdings" w:hAnsi="Wingdings" w:hint="default"/>
      </w:rPr>
    </w:lvl>
    <w:lvl w:ilvl="6" w:tplc="0074AF98">
      <w:start w:val="1"/>
      <w:numFmt w:val="bullet"/>
      <w:lvlText w:val=""/>
      <w:lvlJc w:val="left"/>
      <w:pPr>
        <w:ind w:left="5040" w:hanging="360"/>
      </w:pPr>
      <w:rPr>
        <w:rFonts w:ascii="Symbol" w:hAnsi="Symbol" w:hint="default"/>
      </w:rPr>
    </w:lvl>
    <w:lvl w:ilvl="7" w:tplc="EE3AE372">
      <w:start w:val="1"/>
      <w:numFmt w:val="bullet"/>
      <w:lvlText w:val="o"/>
      <w:lvlJc w:val="left"/>
      <w:pPr>
        <w:ind w:left="5760" w:hanging="360"/>
      </w:pPr>
      <w:rPr>
        <w:rFonts w:ascii="Courier New" w:hAnsi="Courier New" w:hint="default"/>
      </w:rPr>
    </w:lvl>
    <w:lvl w:ilvl="8" w:tplc="13D29D42">
      <w:start w:val="1"/>
      <w:numFmt w:val="bullet"/>
      <w:lvlText w:val=""/>
      <w:lvlJc w:val="left"/>
      <w:pPr>
        <w:ind w:left="6480" w:hanging="360"/>
      </w:pPr>
      <w:rPr>
        <w:rFonts w:ascii="Wingdings" w:hAnsi="Wingdings" w:hint="default"/>
      </w:rPr>
    </w:lvl>
  </w:abstractNum>
  <w:abstractNum w:abstractNumId="10" w15:restartNumberingAfterBreak="0">
    <w:nsid w:val="0C460AE7"/>
    <w:multiLevelType w:val="multilevel"/>
    <w:tmpl w:val="E370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257BBF"/>
    <w:multiLevelType w:val="hybridMultilevel"/>
    <w:tmpl w:val="DC10EEBE"/>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F55663"/>
    <w:multiLevelType w:val="multilevel"/>
    <w:tmpl w:val="D8F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247CA5"/>
    <w:multiLevelType w:val="hybridMultilevel"/>
    <w:tmpl w:val="1D44FF6C"/>
    <w:lvl w:ilvl="0" w:tplc="59987A3A">
      <w:numFmt w:val="bullet"/>
      <w:lvlText w:val="-"/>
      <w:lvlJc w:val="left"/>
      <w:pPr>
        <w:ind w:left="928" w:hanging="360"/>
      </w:pPr>
      <w:rPr>
        <w:rFonts w:ascii="Times New Roman" w:eastAsia="Times New Roman" w:hAnsi="Times New Roman" w:hint="default"/>
        <w:b w:val="0"/>
        <w:bCs w:val="0"/>
        <w:color w:val="0000FF"/>
        <w:u w:val="none"/>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4"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AA9730A"/>
    <w:multiLevelType w:val="multilevel"/>
    <w:tmpl w:val="316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6401D70"/>
    <w:multiLevelType w:val="hybridMultilevel"/>
    <w:tmpl w:val="38903E86"/>
    <w:lvl w:ilvl="0" w:tplc="04F0E0DE">
      <w:start w:val="2020"/>
      <w:numFmt w:val="bullet"/>
      <w:lvlText w:val="-"/>
      <w:lvlJc w:val="left"/>
      <w:pPr>
        <w:ind w:left="1860" w:hanging="360"/>
      </w:pPr>
      <w:rPr>
        <w:rFonts w:ascii="Franklin Gothic Book" w:eastAsia="Meiryo" w:hAnsi="Franklin Gothic Book" w:cs="Times New Roman"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20"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913057E"/>
    <w:multiLevelType w:val="hybridMultilevel"/>
    <w:tmpl w:val="D94E2422"/>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9372AAA"/>
    <w:multiLevelType w:val="hybridMultilevel"/>
    <w:tmpl w:val="217AA6BC"/>
    <w:lvl w:ilvl="0" w:tplc="0A82A0BA">
      <w:numFmt w:val="bullet"/>
      <w:lvlText w:val="-"/>
      <w:lvlJc w:val="left"/>
      <w:pPr>
        <w:ind w:left="2138"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39551EE8"/>
    <w:multiLevelType w:val="hybridMultilevel"/>
    <w:tmpl w:val="46EE7FE4"/>
    <w:lvl w:ilvl="0" w:tplc="C36EE8F2">
      <w:numFmt w:val="bullet"/>
      <w:lvlText w:val="•"/>
      <w:lvlJc w:val="left"/>
      <w:pPr>
        <w:ind w:left="1080" w:hanging="360"/>
      </w:pPr>
      <w:rPr>
        <w:rFonts w:ascii="Times New Roman" w:eastAsiaTheme="minorEastAsia" w:hAnsi="Times New Roman" w:cs="Times New Roman" w:hint="default"/>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97F6A2C"/>
    <w:multiLevelType w:val="hybridMultilevel"/>
    <w:tmpl w:val="033A2C2C"/>
    <w:lvl w:ilvl="0" w:tplc="04F0E0DE">
      <w:start w:val="2020"/>
      <w:numFmt w:val="bullet"/>
      <w:lvlText w:val="-"/>
      <w:lvlJc w:val="left"/>
      <w:pPr>
        <w:ind w:left="360" w:hanging="360"/>
      </w:pPr>
      <w:rPr>
        <w:rFonts w:ascii="Franklin Gothic Book" w:eastAsia="Meiryo" w:hAnsi="Franklin Gothic Book" w:cs="Times New Roman"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A534CEF"/>
    <w:multiLevelType w:val="hybridMultilevel"/>
    <w:tmpl w:val="7778D3B4"/>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3D527D"/>
    <w:multiLevelType w:val="multilevel"/>
    <w:tmpl w:val="B08E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8465B5"/>
    <w:multiLevelType w:val="hybridMultilevel"/>
    <w:tmpl w:val="60CE2D08"/>
    <w:lvl w:ilvl="0" w:tplc="A1D4E00E">
      <w:numFmt w:val="bullet"/>
      <w:lvlText w:val="-"/>
      <w:lvlJc w:val="left"/>
      <w:pPr>
        <w:ind w:left="1062" w:hanging="360"/>
      </w:pPr>
      <w:rPr>
        <w:rFonts w:ascii="Times New Roman" w:eastAsia="ヒラギノ角ゴ Pro W3"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15:restartNumberingAfterBreak="0">
    <w:nsid w:val="3CAC54E5"/>
    <w:multiLevelType w:val="hybridMultilevel"/>
    <w:tmpl w:val="B7FE0236"/>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33"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EB728FB"/>
    <w:multiLevelType w:val="hybridMultilevel"/>
    <w:tmpl w:val="543299D6"/>
    <w:lvl w:ilvl="0" w:tplc="08CCEC8A">
      <w:start w:val="1"/>
      <w:numFmt w:val="bullet"/>
      <w:lvlText w:val="-"/>
      <w:lvlJc w:val="left"/>
      <w:pPr>
        <w:ind w:left="644" w:hanging="360"/>
      </w:pPr>
      <w:rPr>
        <w:rFonts w:ascii="Times New Roman" w:hAnsi="Times New Roman" w:hint="default"/>
        <w:b/>
        <w:bCs/>
        <w:color w:val="0000FF"/>
        <w:sz w:val="24"/>
        <w:szCs w:val="24"/>
      </w:rPr>
    </w:lvl>
    <w:lvl w:ilvl="1" w:tplc="04260017">
      <w:start w:val="1"/>
      <w:numFmt w:val="lowerLetter"/>
      <w:lvlText w:val="%2)"/>
      <w:lvlJc w:val="left"/>
      <w:pPr>
        <w:ind w:left="1440" w:hanging="360"/>
      </w:p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A51742"/>
    <w:multiLevelType w:val="hybridMultilevel"/>
    <w:tmpl w:val="E11ED944"/>
    <w:lvl w:ilvl="0" w:tplc="04F0E0DE">
      <w:start w:val="2020"/>
      <w:numFmt w:val="bullet"/>
      <w:lvlText w:val="-"/>
      <w:lvlJc w:val="left"/>
      <w:pPr>
        <w:ind w:left="1800" w:hanging="360"/>
      </w:pPr>
      <w:rPr>
        <w:rFonts w:ascii="Franklin Gothic Book" w:eastAsia="Meiryo" w:hAnsi="Franklin Gothic Book"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8" w15:restartNumberingAfterBreak="0">
    <w:nsid w:val="4A364527"/>
    <w:multiLevelType w:val="multilevel"/>
    <w:tmpl w:val="5A4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0436583"/>
    <w:multiLevelType w:val="hybridMultilevel"/>
    <w:tmpl w:val="74A0C342"/>
    <w:lvl w:ilvl="0" w:tplc="3E00EEE2">
      <w:start w:val="1"/>
      <w:numFmt w:val="bullet"/>
      <w:lvlText w:val=""/>
      <w:lvlJc w:val="left"/>
      <w:pPr>
        <w:ind w:left="720" w:hanging="360"/>
      </w:pPr>
      <w:rPr>
        <w:rFonts w:ascii="Symbol" w:hAnsi="Symbol"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3C5769D"/>
    <w:multiLevelType w:val="hybridMultilevel"/>
    <w:tmpl w:val="73863C68"/>
    <w:lvl w:ilvl="0" w:tplc="10B2F0D8">
      <w:start w:val="1"/>
      <w:numFmt w:val="bullet"/>
      <w:lvlText w:val=""/>
      <w:lvlJc w:val="left"/>
      <w:pPr>
        <w:ind w:left="1070" w:hanging="360"/>
      </w:pPr>
      <w:rPr>
        <w:rFonts w:ascii="Symbol" w:hAnsi="Symbol" w:hint="default"/>
        <w:b/>
        <w:bCs/>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5CC2CF6"/>
    <w:multiLevelType w:val="hybridMultilevel"/>
    <w:tmpl w:val="157A3368"/>
    <w:lvl w:ilvl="0" w:tplc="0426000D">
      <w:start w:val="1"/>
      <w:numFmt w:val="bullet"/>
      <w:lvlText w:val=""/>
      <w:lvlJc w:val="left"/>
      <w:pPr>
        <w:ind w:left="1353" w:hanging="360"/>
      </w:pPr>
      <w:rPr>
        <w:rFonts w:ascii="Wingdings" w:hAnsi="Wingdings" w:hint="default"/>
      </w:rPr>
    </w:lvl>
    <w:lvl w:ilvl="1" w:tplc="04260003">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47" w15:restartNumberingAfterBreak="0">
    <w:nsid w:val="599B5D64"/>
    <w:multiLevelType w:val="hybridMultilevel"/>
    <w:tmpl w:val="0EB801F2"/>
    <w:lvl w:ilvl="0" w:tplc="0A82A0BA">
      <w:numFmt w:val="bullet"/>
      <w:lvlText w:val="-"/>
      <w:lvlJc w:val="left"/>
      <w:pPr>
        <w:ind w:left="1036"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48"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9"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5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5FC4301"/>
    <w:multiLevelType w:val="hybridMultilevel"/>
    <w:tmpl w:val="40C678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5" w15:restartNumberingAfterBreak="0">
    <w:nsid w:val="67452131"/>
    <w:multiLevelType w:val="multilevel"/>
    <w:tmpl w:val="A1CC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57"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70323F"/>
    <w:multiLevelType w:val="multilevel"/>
    <w:tmpl w:val="D97E36AC"/>
    <w:lvl w:ilvl="0">
      <w:start w:val="2020"/>
      <w:numFmt w:val="bullet"/>
      <w:lvlText w:val="-"/>
      <w:lvlJc w:val="left"/>
      <w:pPr>
        <w:tabs>
          <w:tab w:val="num" w:pos="720"/>
        </w:tabs>
        <w:ind w:left="720" w:hanging="360"/>
      </w:pPr>
      <w:rPr>
        <w:rFonts w:ascii="Franklin Gothic Book" w:eastAsia="Meiryo" w:hAnsi="Franklin Gothic Book"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8C4AE2"/>
    <w:multiLevelType w:val="hybridMultilevel"/>
    <w:tmpl w:val="1270AC56"/>
    <w:lvl w:ilvl="0" w:tplc="10B2F0D8">
      <w:start w:val="1"/>
      <w:numFmt w:val="bullet"/>
      <w:lvlText w:val=""/>
      <w:lvlJc w:val="left"/>
      <w:pPr>
        <w:ind w:left="1920" w:hanging="360"/>
      </w:pPr>
      <w:rPr>
        <w:rFonts w:ascii="Symbol" w:hAnsi="Symbol" w:hint="default"/>
        <w:color w:val="0000FF"/>
        <w:sz w:val="24"/>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0" w15:restartNumberingAfterBreak="0">
    <w:nsid w:val="723C317F"/>
    <w:multiLevelType w:val="hybridMultilevel"/>
    <w:tmpl w:val="B2BC448A"/>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1"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9B44904"/>
    <w:multiLevelType w:val="multilevel"/>
    <w:tmpl w:val="A1CC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1D4743"/>
    <w:multiLevelType w:val="multilevel"/>
    <w:tmpl w:val="4722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5455618">
    <w:abstractNumId w:val="9"/>
  </w:num>
  <w:num w:numId="2" w16cid:durableId="290675071">
    <w:abstractNumId w:val="32"/>
  </w:num>
  <w:num w:numId="3" w16cid:durableId="1821851093">
    <w:abstractNumId w:val="17"/>
  </w:num>
  <w:num w:numId="4" w16cid:durableId="1937713629">
    <w:abstractNumId w:val="61"/>
  </w:num>
  <w:num w:numId="5" w16cid:durableId="1247567790">
    <w:abstractNumId w:val="25"/>
  </w:num>
  <w:num w:numId="6" w16cid:durableId="949161363">
    <w:abstractNumId w:val="20"/>
  </w:num>
  <w:num w:numId="7" w16cid:durableId="130363824">
    <w:abstractNumId w:val="43"/>
  </w:num>
  <w:num w:numId="8" w16cid:durableId="1086266276">
    <w:abstractNumId w:val="1"/>
  </w:num>
  <w:num w:numId="9" w16cid:durableId="363287710">
    <w:abstractNumId w:val="52"/>
  </w:num>
  <w:num w:numId="10" w16cid:durableId="375356960">
    <w:abstractNumId w:val="45"/>
  </w:num>
  <w:num w:numId="11" w16cid:durableId="1135222790">
    <w:abstractNumId w:val="18"/>
  </w:num>
  <w:num w:numId="12" w16cid:durableId="1228347146">
    <w:abstractNumId w:val="27"/>
  </w:num>
  <w:num w:numId="13" w16cid:durableId="145704128">
    <w:abstractNumId w:val="22"/>
  </w:num>
  <w:num w:numId="14" w16cid:durableId="586694926">
    <w:abstractNumId w:val="50"/>
  </w:num>
  <w:num w:numId="15" w16cid:durableId="1904100736">
    <w:abstractNumId w:val="60"/>
  </w:num>
  <w:num w:numId="16" w16cid:durableId="850336908">
    <w:abstractNumId w:val="14"/>
  </w:num>
  <w:num w:numId="17" w16cid:durableId="1578130912">
    <w:abstractNumId w:val="2"/>
  </w:num>
  <w:num w:numId="18" w16cid:durableId="18628717">
    <w:abstractNumId w:val="44"/>
  </w:num>
  <w:num w:numId="19" w16cid:durableId="1370759736">
    <w:abstractNumId w:val="56"/>
  </w:num>
  <w:num w:numId="20" w16cid:durableId="1124034940">
    <w:abstractNumId w:val="0"/>
  </w:num>
  <w:num w:numId="21" w16cid:durableId="87391880">
    <w:abstractNumId w:val="4"/>
  </w:num>
  <w:num w:numId="22" w16cid:durableId="980885347">
    <w:abstractNumId w:val="33"/>
  </w:num>
  <w:num w:numId="23" w16cid:durableId="385447206">
    <w:abstractNumId w:val="7"/>
  </w:num>
  <w:num w:numId="24" w16cid:durableId="153497981">
    <w:abstractNumId w:val="36"/>
  </w:num>
  <w:num w:numId="25" w16cid:durableId="494801816">
    <w:abstractNumId w:val="59"/>
  </w:num>
  <w:num w:numId="26" w16cid:durableId="1358968756">
    <w:abstractNumId w:val="34"/>
  </w:num>
  <w:num w:numId="27" w16cid:durableId="1423180739">
    <w:abstractNumId w:val="57"/>
  </w:num>
  <w:num w:numId="28" w16cid:durableId="2057120894">
    <w:abstractNumId w:val="13"/>
  </w:num>
  <w:num w:numId="29" w16cid:durableId="1955332408">
    <w:abstractNumId w:val="35"/>
  </w:num>
  <w:num w:numId="30" w16cid:durableId="1217158357">
    <w:abstractNumId w:val="24"/>
  </w:num>
  <w:num w:numId="31" w16cid:durableId="467013538">
    <w:abstractNumId w:val="28"/>
  </w:num>
  <w:num w:numId="32" w16cid:durableId="513228531">
    <w:abstractNumId w:val="51"/>
  </w:num>
  <w:num w:numId="33" w16cid:durableId="674723215">
    <w:abstractNumId w:val="49"/>
  </w:num>
  <w:num w:numId="34" w16cid:durableId="1717852882">
    <w:abstractNumId w:val="39"/>
  </w:num>
  <w:num w:numId="35" w16cid:durableId="647248451">
    <w:abstractNumId w:val="42"/>
  </w:num>
  <w:num w:numId="36" w16cid:durableId="1163618661">
    <w:abstractNumId w:val="48"/>
  </w:num>
  <w:num w:numId="37" w16cid:durableId="1781873616">
    <w:abstractNumId w:val="40"/>
  </w:num>
  <w:num w:numId="38" w16cid:durableId="2019311506">
    <w:abstractNumId w:val="3"/>
  </w:num>
  <w:num w:numId="39" w16cid:durableId="106589405">
    <w:abstractNumId w:val="16"/>
  </w:num>
  <w:num w:numId="40" w16cid:durableId="875771590">
    <w:abstractNumId w:val="11"/>
  </w:num>
  <w:num w:numId="41" w16cid:durableId="565920711">
    <w:abstractNumId w:val="54"/>
  </w:num>
  <w:num w:numId="42" w16cid:durableId="1303775073">
    <w:abstractNumId w:val="26"/>
  </w:num>
  <w:num w:numId="43" w16cid:durableId="1617133497">
    <w:abstractNumId w:val="29"/>
  </w:num>
  <w:num w:numId="44" w16cid:durableId="1827822315">
    <w:abstractNumId w:val="31"/>
  </w:num>
  <w:num w:numId="45" w16cid:durableId="1374189314">
    <w:abstractNumId w:val="53"/>
  </w:num>
  <w:num w:numId="46" w16cid:durableId="788399112">
    <w:abstractNumId w:val="47"/>
  </w:num>
  <w:num w:numId="47" w16cid:durableId="2061636565">
    <w:abstractNumId w:val="8"/>
  </w:num>
  <w:num w:numId="48" w16cid:durableId="1019890104">
    <w:abstractNumId w:val="41"/>
  </w:num>
  <w:num w:numId="49" w16cid:durableId="1635792642">
    <w:abstractNumId w:val="21"/>
  </w:num>
  <w:num w:numId="50" w16cid:durableId="369696537">
    <w:abstractNumId w:val="23"/>
  </w:num>
  <w:num w:numId="51" w16cid:durableId="2072340949">
    <w:abstractNumId w:val="46"/>
  </w:num>
  <w:num w:numId="52" w16cid:durableId="418331132">
    <w:abstractNumId w:val="10"/>
  </w:num>
  <w:num w:numId="53" w16cid:durableId="41903504">
    <w:abstractNumId w:val="30"/>
  </w:num>
  <w:num w:numId="54" w16cid:durableId="1692493588">
    <w:abstractNumId w:val="12"/>
  </w:num>
  <w:num w:numId="55" w16cid:durableId="429588841">
    <w:abstractNumId w:val="62"/>
  </w:num>
  <w:num w:numId="56" w16cid:durableId="865404856">
    <w:abstractNumId w:val="58"/>
  </w:num>
  <w:num w:numId="57" w16cid:durableId="497505383">
    <w:abstractNumId w:val="37"/>
  </w:num>
  <w:num w:numId="58" w16cid:durableId="1056004783">
    <w:abstractNumId w:val="19"/>
  </w:num>
  <w:num w:numId="59" w16cid:durableId="1641838579">
    <w:abstractNumId w:val="55"/>
  </w:num>
  <w:num w:numId="60" w16cid:durableId="1187871428">
    <w:abstractNumId w:val="6"/>
  </w:num>
  <w:num w:numId="61" w16cid:durableId="572010738">
    <w:abstractNumId w:val="38"/>
  </w:num>
  <w:num w:numId="62" w16cid:durableId="1439829766">
    <w:abstractNumId w:val="63"/>
  </w:num>
  <w:num w:numId="63" w16cid:durableId="710039524">
    <w:abstractNumId w:val="15"/>
  </w:num>
  <w:num w:numId="64" w16cid:durableId="1489250663">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03"/>
    <w:rsid w:val="00001111"/>
    <w:rsid w:val="0000120A"/>
    <w:rsid w:val="00001CC5"/>
    <w:rsid w:val="00002F88"/>
    <w:rsid w:val="0000335B"/>
    <w:rsid w:val="00003CDD"/>
    <w:rsid w:val="00003E49"/>
    <w:rsid w:val="00004005"/>
    <w:rsid w:val="00004514"/>
    <w:rsid w:val="0000475D"/>
    <w:rsid w:val="00004DCE"/>
    <w:rsid w:val="00006283"/>
    <w:rsid w:val="00006559"/>
    <w:rsid w:val="000065A1"/>
    <w:rsid w:val="000065B5"/>
    <w:rsid w:val="000073BF"/>
    <w:rsid w:val="00011165"/>
    <w:rsid w:val="0001216F"/>
    <w:rsid w:val="00012659"/>
    <w:rsid w:val="00013403"/>
    <w:rsid w:val="0001363D"/>
    <w:rsid w:val="000141CD"/>
    <w:rsid w:val="000141F1"/>
    <w:rsid w:val="00014913"/>
    <w:rsid w:val="00014BD4"/>
    <w:rsid w:val="00015E5E"/>
    <w:rsid w:val="00017942"/>
    <w:rsid w:val="0001794F"/>
    <w:rsid w:val="000179C3"/>
    <w:rsid w:val="00017B0A"/>
    <w:rsid w:val="0002064B"/>
    <w:rsid w:val="00021042"/>
    <w:rsid w:val="00021D94"/>
    <w:rsid w:val="00021DF3"/>
    <w:rsid w:val="00022506"/>
    <w:rsid w:val="00022AE2"/>
    <w:rsid w:val="00023229"/>
    <w:rsid w:val="00023906"/>
    <w:rsid w:val="00023E0A"/>
    <w:rsid w:val="0002423C"/>
    <w:rsid w:val="000247B1"/>
    <w:rsid w:val="00024964"/>
    <w:rsid w:val="00025A85"/>
    <w:rsid w:val="000267D8"/>
    <w:rsid w:val="000274E9"/>
    <w:rsid w:val="000276FC"/>
    <w:rsid w:val="00027F30"/>
    <w:rsid w:val="000300FF"/>
    <w:rsid w:val="00031522"/>
    <w:rsid w:val="00031643"/>
    <w:rsid w:val="00031B73"/>
    <w:rsid w:val="00031DD7"/>
    <w:rsid w:val="0003286C"/>
    <w:rsid w:val="00032F7B"/>
    <w:rsid w:val="00033304"/>
    <w:rsid w:val="00033A0D"/>
    <w:rsid w:val="00033B98"/>
    <w:rsid w:val="00035661"/>
    <w:rsid w:val="000359BB"/>
    <w:rsid w:val="000362A1"/>
    <w:rsid w:val="000362BC"/>
    <w:rsid w:val="00036638"/>
    <w:rsid w:val="00036B3F"/>
    <w:rsid w:val="00036D7F"/>
    <w:rsid w:val="00036F8B"/>
    <w:rsid w:val="000378B2"/>
    <w:rsid w:val="0004015F"/>
    <w:rsid w:val="0004082F"/>
    <w:rsid w:val="0004117F"/>
    <w:rsid w:val="000413AB"/>
    <w:rsid w:val="000419E2"/>
    <w:rsid w:val="0004215B"/>
    <w:rsid w:val="00042181"/>
    <w:rsid w:val="0004239E"/>
    <w:rsid w:val="00042445"/>
    <w:rsid w:val="00042BB3"/>
    <w:rsid w:val="000432C7"/>
    <w:rsid w:val="00043416"/>
    <w:rsid w:val="000437CF"/>
    <w:rsid w:val="00043F1B"/>
    <w:rsid w:val="00044179"/>
    <w:rsid w:val="00044867"/>
    <w:rsid w:val="00045224"/>
    <w:rsid w:val="00045297"/>
    <w:rsid w:val="0004564B"/>
    <w:rsid w:val="00045ACC"/>
    <w:rsid w:val="00045AD8"/>
    <w:rsid w:val="00045BF3"/>
    <w:rsid w:val="00046726"/>
    <w:rsid w:val="00046C04"/>
    <w:rsid w:val="00046E3A"/>
    <w:rsid w:val="000507C5"/>
    <w:rsid w:val="00050D1A"/>
    <w:rsid w:val="00051023"/>
    <w:rsid w:val="00052C66"/>
    <w:rsid w:val="000534C7"/>
    <w:rsid w:val="00053540"/>
    <w:rsid w:val="00053635"/>
    <w:rsid w:val="0005449A"/>
    <w:rsid w:val="0005510A"/>
    <w:rsid w:val="00055B4C"/>
    <w:rsid w:val="00056387"/>
    <w:rsid w:val="00056583"/>
    <w:rsid w:val="00057364"/>
    <w:rsid w:val="000576CA"/>
    <w:rsid w:val="000577B6"/>
    <w:rsid w:val="000579A9"/>
    <w:rsid w:val="00057D69"/>
    <w:rsid w:val="00060153"/>
    <w:rsid w:val="000605A9"/>
    <w:rsid w:val="00060A18"/>
    <w:rsid w:val="00060AE1"/>
    <w:rsid w:val="00060F7A"/>
    <w:rsid w:val="00061992"/>
    <w:rsid w:val="00061AE2"/>
    <w:rsid w:val="00061D50"/>
    <w:rsid w:val="00063933"/>
    <w:rsid w:val="00063F52"/>
    <w:rsid w:val="00064627"/>
    <w:rsid w:val="00064E0B"/>
    <w:rsid w:val="00064E43"/>
    <w:rsid w:val="000659BF"/>
    <w:rsid w:val="00066A70"/>
    <w:rsid w:val="000675AA"/>
    <w:rsid w:val="0006797B"/>
    <w:rsid w:val="00067D5A"/>
    <w:rsid w:val="00070589"/>
    <w:rsid w:val="00070D26"/>
    <w:rsid w:val="00071585"/>
    <w:rsid w:val="00072062"/>
    <w:rsid w:val="0007291A"/>
    <w:rsid w:val="0007347C"/>
    <w:rsid w:val="00073702"/>
    <w:rsid w:val="00073755"/>
    <w:rsid w:val="00073B8F"/>
    <w:rsid w:val="00074EC7"/>
    <w:rsid w:val="00075B1C"/>
    <w:rsid w:val="00075C68"/>
    <w:rsid w:val="0007615D"/>
    <w:rsid w:val="00076C47"/>
    <w:rsid w:val="00077B9C"/>
    <w:rsid w:val="00077E4C"/>
    <w:rsid w:val="0008052C"/>
    <w:rsid w:val="00080D92"/>
    <w:rsid w:val="00081242"/>
    <w:rsid w:val="00082541"/>
    <w:rsid w:val="00082C2D"/>
    <w:rsid w:val="00083373"/>
    <w:rsid w:val="000842CE"/>
    <w:rsid w:val="00084B42"/>
    <w:rsid w:val="000857F8"/>
    <w:rsid w:val="00085BD1"/>
    <w:rsid w:val="00085F16"/>
    <w:rsid w:val="00087775"/>
    <w:rsid w:val="00090C89"/>
    <w:rsid w:val="000915AB"/>
    <w:rsid w:val="00091FB0"/>
    <w:rsid w:val="00092AB7"/>
    <w:rsid w:val="00092DA0"/>
    <w:rsid w:val="00092FE3"/>
    <w:rsid w:val="000931B6"/>
    <w:rsid w:val="00093925"/>
    <w:rsid w:val="00093A24"/>
    <w:rsid w:val="00094E34"/>
    <w:rsid w:val="00094FF9"/>
    <w:rsid w:val="0009512C"/>
    <w:rsid w:val="00095636"/>
    <w:rsid w:val="00095D9D"/>
    <w:rsid w:val="000960A4"/>
    <w:rsid w:val="00096836"/>
    <w:rsid w:val="00097296"/>
    <w:rsid w:val="00097515"/>
    <w:rsid w:val="000977EF"/>
    <w:rsid w:val="000979A8"/>
    <w:rsid w:val="000979B6"/>
    <w:rsid w:val="000A0AE9"/>
    <w:rsid w:val="000A0D8F"/>
    <w:rsid w:val="000A1111"/>
    <w:rsid w:val="000A17F8"/>
    <w:rsid w:val="000A1A5B"/>
    <w:rsid w:val="000A1F14"/>
    <w:rsid w:val="000A2477"/>
    <w:rsid w:val="000A24AB"/>
    <w:rsid w:val="000A27D4"/>
    <w:rsid w:val="000A2A1B"/>
    <w:rsid w:val="000A30B7"/>
    <w:rsid w:val="000A3428"/>
    <w:rsid w:val="000A35B3"/>
    <w:rsid w:val="000A3E5C"/>
    <w:rsid w:val="000A45AF"/>
    <w:rsid w:val="000A47F9"/>
    <w:rsid w:val="000A4823"/>
    <w:rsid w:val="000A4AF2"/>
    <w:rsid w:val="000A4B27"/>
    <w:rsid w:val="000A4E1A"/>
    <w:rsid w:val="000A6500"/>
    <w:rsid w:val="000A66CE"/>
    <w:rsid w:val="000A782D"/>
    <w:rsid w:val="000B1E1D"/>
    <w:rsid w:val="000B20EB"/>
    <w:rsid w:val="000B23DB"/>
    <w:rsid w:val="000B2B32"/>
    <w:rsid w:val="000B2D9A"/>
    <w:rsid w:val="000B3016"/>
    <w:rsid w:val="000B330B"/>
    <w:rsid w:val="000B3C2A"/>
    <w:rsid w:val="000B44A1"/>
    <w:rsid w:val="000B4505"/>
    <w:rsid w:val="000B4549"/>
    <w:rsid w:val="000B45F3"/>
    <w:rsid w:val="000B4720"/>
    <w:rsid w:val="000B494B"/>
    <w:rsid w:val="000B599A"/>
    <w:rsid w:val="000B5AA7"/>
    <w:rsid w:val="000B600A"/>
    <w:rsid w:val="000B6A4D"/>
    <w:rsid w:val="000C08CA"/>
    <w:rsid w:val="000C1302"/>
    <w:rsid w:val="000C13FA"/>
    <w:rsid w:val="000C17FA"/>
    <w:rsid w:val="000C1B03"/>
    <w:rsid w:val="000C1F8E"/>
    <w:rsid w:val="000C238D"/>
    <w:rsid w:val="000C30D3"/>
    <w:rsid w:val="000C30FF"/>
    <w:rsid w:val="000C31AE"/>
    <w:rsid w:val="000C48E2"/>
    <w:rsid w:val="000C4977"/>
    <w:rsid w:val="000C49F6"/>
    <w:rsid w:val="000C4A77"/>
    <w:rsid w:val="000C4E48"/>
    <w:rsid w:val="000C5265"/>
    <w:rsid w:val="000C5360"/>
    <w:rsid w:val="000C54B1"/>
    <w:rsid w:val="000C5C05"/>
    <w:rsid w:val="000C5E87"/>
    <w:rsid w:val="000C6371"/>
    <w:rsid w:val="000C6668"/>
    <w:rsid w:val="000C66AC"/>
    <w:rsid w:val="000C6ADE"/>
    <w:rsid w:val="000C79E0"/>
    <w:rsid w:val="000C7D26"/>
    <w:rsid w:val="000D0275"/>
    <w:rsid w:val="000D069C"/>
    <w:rsid w:val="000D086E"/>
    <w:rsid w:val="000D08DA"/>
    <w:rsid w:val="000D1437"/>
    <w:rsid w:val="000D1EB4"/>
    <w:rsid w:val="000D230F"/>
    <w:rsid w:val="000D2401"/>
    <w:rsid w:val="000D3A12"/>
    <w:rsid w:val="000D3B64"/>
    <w:rsid w:val="000D4688"/>
    <w:rsid w:val="000D4867"/>
    <w:rsid w:val="000D5897"/>
    <w:rsid w:val="000D5997"/>
    <w:rsid w:val="000D5F67"/>
    <w:rsid w:val="000D612A"/>
    <w:rsid w:val="000D62C7"/>
    <w:rsid w:val="000D6C58"/>
    <w:rsid w:val="000D76C8"/>
    <w:rsid w:val="000D7BB2"/>
    <w:rsid w:val="000D7E8C"/>
    <w:rsid w:val="000E0027"/>
    <w:rsid w:val="000E050E"/>
    <w:rsid w:val="000E2020"/>
    <w:rsid w:val="000E249A"/>
    <w:rsid w:val="000E2B52"/>
    <w:rsid w:val="000E2E16"/>
    <w:rsid w:val="000E381A"/>
    <w:rsid w:val="000E38A3"/>
    <w:rsid w:val="000E400E"/>
    <w:rsid w:val="000E4028"/>
    <w:rsid w:val="000E468E"/>
    <w:rsid w:val="000E490F"/>
    <w:rsid w:val="000E574A"/>
    <w:rsid w:val="000E5CCD"/>
    <w:rsid w:val="000E5E31"/>
    <w:rsid w:val="000E6070"/>
    <w:rsid w:val="000E6CB7"/>
    <w:rsid w:val="000E6F23"/>
    <w:rsid w:val="000E760C"/>
    <w:rsid w:val="000E7922"/>
    <w:rsid w:val="000E7D01"/>
    <w:rsid w:val="000E7F14"/>
    <w:rsid w:val="000F0472"/>
    <w:rsid w:val="000F0DBB"/>
    <w:rsid w:val="000F0F65"/>
    <w:rsid w:val="000F1CCC"/>
    <w:rsid w:val="000F27C9"/>
    <w:rsid w:val="000F2CF7"/>
    <w:rsid w:val="000F310A"/>
    <w:rsid w:val="000F34D8"/>
    <w:rsid w:val="000F3B48"/>
    <w:rsid w:val="000F4A81"/>
    <w:rsid w:val="000F4C76"/>
    <w:rsid w:val="000F5471"/>
    <w:rsid w:val="000F6025"/>
    <w:rsid w:val="000F6191"/>
    <w:rsid w:val="000F6EA6"/>
    <w:rsid w:val="000F77D8"/>
    <w:rsid w:val="000F7CBA"/>
    <w:rsid w:val="0010049B"/>
    <w:rsid w:val="00100998"/>
    <w:rsid w:val="00100CCC"/>
    <w:rsid w:val="0010106E"/>
    <w:rsid w:val="00101936"/>
    <w:rsid w:val="001020B0"/>
    <w:rsid w:val="001023CB"/>
    <w:rsid w:val="001023DA"/>
    <w:rsid w:val="00102491"/>
    <w:rsid w:val="00102C16"/>
    <w:rsid w:val="00102D46"/>
    <w:rsid w:val="0010350A"/>
    <w:rsid w:val="00103594"/>
    <w:rsid w:val="001038D5"/>
    <w:rsid w:val="0010396E"/>
    <w:rsid w:val="0010402E"/>
    <w:rsid w:val="00104C7D"/>
    <w:rsid w:val="00105166"/>
    <w:rsid w:val="001056D6"/>
    <w:rsid w:val="001058BE"/>
    <w:rsid w:val="00105BD0"/>
    <w:rsid w:val="00105C03"/>
    <w:rsid w:val="00105F91"/>
    <w:rsid w:val="001060D0"/>
    <w:rsid w:val="00106757"/>
    <w:rsid w:val="00106B26"/>
    <w:rsid w:val="00106CEE"/>
    <w:rsid w:val="00106D2E"/>
    <w:rsid w:val="00107FD3"/>
    <w:rsid w:val="001102E0"/>
    <w:rsid w:val="00110EE9"/>
    <w:rsid w:val="001116D1"/>
    <w:rsid w:val="00112B40"/>
    <w:rsid w:val="00112E35"/>
    <w:rsid w:val="00113120"/>
    <w:rsid w:val="00113A7D"/>
    <w:rsid w:val="00114F47"/>
    <w:rsid w:val="00114F7B"/>
    <w:rsid w:val="001150CB"/>
    <w:rsid w:val="00115DF3"/>
    <w:rsid w:val="001167D6"/>
    <w:rsid w:val="00116AA6"/>
    <w:rsid w:val="001171BB"/>
    <w:rsid w:val="00117AC0"/>
    <w:rsid w:val="00120740"/>
    <w:rsid w:val="00120C67"/>
    <w:rsid w:val="00120D18"/>
    <w:rsid w:val="00121010"/>
    <w:rsid w:val="00121655"/>
    <w:rsid w:val="00121837"/>
    <w:rsid w:val="001223BB"/>
    <w:rsid w:val="001223EF"/>
    <w:rsid w:val="0012242C"/>
    <w:rsid w:val="00122579"/>
    <w:rsid w:val="001238B3"/>
    <w:rsid w:val="00123C26"/>
    <w:rsid w:val="00123DCA"/>
    <w:rsid w:val="00123DD0"/>
    <w:rsid w:val="00123E2F"/>
    <w:rsid w:val="00124173"/>
    <w:rsid w:val="001241B6"/>
    <w:rsid w:val="00124709"/>
    <w:rsid w:val="0012475A"/>
    <w:rsid w:val="001254D9"/>
    <w:rsid w:val="00126C4D"/>
    <w:rsid w:val="0012739A"/>
    <w:rsid w:val="001278A9"/>
    <w:rsid w:val="00127D73"/>
    <w:rsid w:val="0013076D"/>
    <w:rsid w:val="00131621"/>
    <w:rsid w:val="0013164E"/>
    <w:rsid w:val="00131755"/>
    <w:rsid w:val="001325A6"/>
    <w:rsid w:val="001328CD"/>
    <w:rsid w:val="00132F52"/>
    <w:rsid w:val="001333E3"/>
    <w:rsid w:val="00133C2B"/>
    <w:rsid w:val="00133E1B"/>
    <w:rsid w:val="0013563D"/>
    <w:rsid w:val="00135847"/>
    <w:rsid w:val="001379D0"/>
    <w:rsid w:val="00137F04"/>
    <w:rsid w:val="00140114"/>
    <w:rsid w:val="001402E4"/>
    <w:rsid w:val="0014042A"/>
    <w:rsid w:val="00140635"/>
    <w:rsid w:val="001406AB"/>
    <w:rsid w:val="00141209"/>
    <w:rsid w:val="001428A6"/>
    <w:rsid w:val="00142BFB"/>
    <w:rsid w:val="001439FC"/>
    <w:rsid w:val="0014415E"/>
    <w:rsid w:val="00144C71"/>
    <w:rsid w:val="00144D93"/>
    <w:rsid w:val="00144E02"/>
    <w:rsid w:val="00145E1F"/>
    <w:rsid w:val="0014643D"/>
    <w:rsid w:val="00147644"/>
    <w:rsid w:val="00147AF3"/>
    <w:rsid w:val="00147C16"/>
    <w:rsid w:val="0015005B"/>
    <w:rsid w:val="00150629"/>
    <w:rsid w:val="00150728"/>
    <w:rsid w:val="001508F2"/>
    <w:rsid w:val="00150A9E"/>
    <w:rsid w:val="001513DF"/>
    <w:rsid w:val="001519E0"/>
    <w:rsid w:val="00151A19"/>
    <w:rsid w:val="00152820"/>
    <w:rsid w:val="00152DB1"/>
    <w:rsid w:val="00152F03"/>
    <w:rsid w:val="00153196"/>
    <w:rsid w:val="001531B1"/>
    <w:rsid w:val="00153986"/>
    <w:rsid w:val="001539F5"/>
    <w:rsid w:val="00153A4F"/>
    <w:rsid w:val="001540E5"/>
    <w:rsid w:val="00154348"/>
    <w:rsid w:val="0015570C"/>
    <w:rsid w:val="00155B16"/>
    <w:rsid w:val="001562CD"/>
    <w:rsid w:val="00156467"/>
    <w:rsid w:val="00156576"/>
    <w:rsid w:val="001569AA"/>
    <w:rsid w:val="00156C18"/>
    <w:rsid w:val="0015791B"/>
    <w:rsid w:val="00157965"/>
    <w:rsid w:val="00160447"/>
    <w:rsid w:val="00160AA2"/>
    <w:rsid w:val="001610A3"/>
    <w:rsid w:val="00161680"/>
    <w:rsid w:val="00161A02"/>
    <w:rsid w:val="00161D16"/>
    <w:rsid w:val="00161FC6"/>
    <w:rsid w:val="001624D7"/>
    <w:rsid w:val="00162F75"/>
    <w:rsid w:val="0016348C"/>
    <w:rsid w:val="0016385A"/>
    <w:rsid w:val="00163DBC"/>
    <w:rsid w:val="00163E91"/>
    <w:rsid w:val="00163EE4"/>
    <w:rsid w:val="00165059"/>
    <w:rsid w:val="00165514"/>
    <w:rsid w:val="00165E72"/>
    <w:rsid w:val="001677B6"/>
    <w:rsid w:val="00170A39"/>
    <w:rsid w:val="001715DA"/>
    <w:rsid w:val="00171FA0"/>
    <w:rsid w:val="001720FC"/>
    <w:rsid w:val="00172537"/>
    <w:rsid w:val="00172637"/>
    <w:rsid w:val="00172B1C"/>
    <w:rsid w:val="001730D0"/>
    <w:rsid w:val="00174DAA"/>
    <w:rsid w:val="0017541C"/>
    <w:rsid w:val="0017550B"/>
    <w:rsid w:val="001765B7"/>
    <w:rsid w:val="00177ED2"/>
    <w:rsid w:val="00180599"/>
    <w:rsid w:val="00180677"/>
    <w:rsid w:val="001808D6"/>
    <w:rsid w:val="00180BDC"/>
    <w:rsid w:val="00180C6E"/>
    <w:rsid w:val="00180FBA"/>
    <w:rsid w:val="0018119A"/>
    <w:rsid w:val="00182447"/>
    <w:rsid w:val="001825B7"/>
    <w:rsid w:val="0018278E"/>
    <w:rsid w:val="0018406A"/>
    <w:rsid w:val="001842C1"/>
    <w:rsid w:val="00185618"/>
    <w:rsid w:val="00185BA0"/>
    <w:rsid w:val="00185DD1"/>
    <w:rsid w:val="00185E75"/>
    <w:rsid w:val="00186407"/>
    <w:rsid w:val="0018670C"/>
    <w:rsid w:val="00186A2F"/>
    <w:rsid w:val="00186B0F"/>
    <w:rsid w:val="001870C1"/>
    <w:rsid w:val="00187142"/>
    <w:rsid w:val="00187441"/>
    <w:rsid w:val="001901D0"/>
    <w:rsid w:val="00190343"/>
    <w:rsid w:val="00190A53"/>
    <w:rsid w:val="00190F91"/>
    <w:rsid w:val="00190FF0"/>
    <w:rsid w:val="00191772"/>
    <w:rsid w:val="001945EC"/>
    <w:rsid w:val="001946A3"/>
    <w:rsid w:val="00194C06"/>
    <w:rsid w:val="00194DE0"/>
    <w:rsid w:val="001957F4"/>
    <w:rsid w:val="00195D4E"/>
    <w:rsid w:val="001961E7"/>
    <w:rsid w:val="0019646A"/>
    <w:rsid w:val="00196D47"/>
    <w:rsid w:val="00197287"/>
    <w:rsid w:val="001A05C0"/>
    <w:rsid w:val="001A0725"/>
    <w:rsid w:val="001A1BB7"/>
    <w:rsid w:val="001A26B4"/>
    <w:rsid w:val="001A3912"/>
    <w:rsid w:val="001A4872"/>
    <w:rsid w:val="001A4972"/>
    <w:rsid w:val="001A4E84"/>
    <w:rsid w:val="001A59F9"/>
    <w:rsid w:val="001A6175"/>
    <w:rsid w:val="001A6619"/>
    <w:rsid w:val="001B0208"/>
    <w:rsid w:val="001B079E"/>
    <w:rsid w:val="001B1531"/>
    <w:rsid w:val="001B1F5D"/>
    <w:rsid w:val="001B2014"/>
    <w:rsid w:val="001B21F1"/>
    <w:rsid w:val="001B2646"/>
    <w:rsid w:val="001B2F84"/>
    <w:rsid w:val="001B4090"/>
    <w:rsid w:val="001B4364"/>
    <w:rsid w:val="001B5B0F"/>
    <w:rsid w:val="001B72D6"/>
    <w:rsid w:val="001B7AE1"/>
    <w:rsid w:val="001C074C"/>
    <w:rsid w:val="001C0BDF"/>
    <w:rsid w:val="001C0D73"/>
    <w:rsid w:val="001C1277"/>
    <w:rsid w:val="001C1678"/>
    <w:rsid w:val="001C17A5"/>
    <w:rsid w:val="001C2A67"/>
    <w:rsid w:val="001C3A9A"/>
    <w:rsid w:val="001C47D5"/>
    <w:rsid w:val="001C4987"/>
    <w:rsid w:val="001C4CFB"/>
    <w:rsid w:val="001C5BE0"/>
    <w:rsid w:val="001C68D4"/>
    <w:rsid w:val="001C711F"/>
    <w:rsid w:val="001C7ED5"/>
    <w:rsid w:val="001D0004"/>
    <w:rsid w:val="001D16C4"/>
    <w:rsid w:val="001D1C53"/>
    <w:rsid w:val="001D2720"/>
    <w:rsid w:val="001D27FF"/>
    <w:rsid w:val="001D28DF"/>
    <w:rsid w:val="001D3485"/>
    <w:rsid w:val="001D4245"/>
    <w:rsid w:val="001D4363"/>
    <w:rsid w:val="001D49C5"/>
    <w:rsid w:val="001D5006"/>
    <w:rsid w:val="001D57CF"/>
    <w:rsid w:val="001D62D4"/>
    <w:rsid w:val="001D6C81"/>
    <w:rsid w:val="001D6C8B"/>
    <w:rsid w:val="001D7308"/>
    <w:rsid w:val="001D7327"/>
    <w:rsid w:val="001D7378"/>
    <w:rsid w:val="001D74A1"/>
    <w:rsid w:val="001E0E88"/>
    <w:rsid w:val="001E1406"/>
    <w:rsid w:val="001E1596"/>
    <w:rsid w:val="001E15DF"/>
    <w:rsid w:val="001E246B"/>
    <w:rsid w:val="001E2E50"/>
    <w:rsid w:val="001E3635"/>
    <w:rsid w:val="001E39AD"/>
    <w:rsid w:val="001E3D13"/>
    <w:rsid w:val="001E4398"/>
    <w:rsid w:val="001E4643"/>
    <w:rsid w:val="001E47DA"/>
    <w:rsid w:val="001E4AF5"/>
    <w:rsid w:val="001E4B6D"/>
    <w:rsid w:val="001E5351"/>
    <w:rsid w:val="001E5987"/>
    <w:rsid w:val="001E5A03"/>
    <w:rsid w:val="001E609C"/>
    <w:rsid w:val="001E6270"/>
    <w:rsid w:val="001E6287"/>
    <w:rsid w:val="001E657A"/>
    <w:rsid w:val="001E6990"/>
    <w:rsid w:val="001E70D7"/>
    <w:rsid w:val="001E7488"/>
    <w:rsid w:val="001F0539"/>
    <w:rsid w:val="001F0561"/>
    <w:rsid w:val="001F0B21"/>
    <w:rsid w:val="001F115A"/>
    <w:rsid w:val="001F1BF8"/>
    <w:rsid w:val="001F2A52"/>
    <w:rsid w:val="001F3582"/>
    <w:rsid w:val="001F3710"/>
    <w:rsid w:val="001F3835"/>
    <w:rsid w:val="001F3984"/>
    <w:rsid w:val="001F3D97"/>
    <w:rsid w:val="001F4311"/>
    <w:rsid w:val="001F5257"/>
    <w:rsid w:val="001F5321"/>
    <w:rsid w:val="001F56A8"/>
    <w:rsid w:val="001F6696"/>
    <w:rsid w:val="001F738F"/>
    <w:rsid w:val="001F7803"/>
    <w:rsid w:val="001F7842"/>
    <w:rsid w:val="002002AC"/>
    <w:rsid w:val="00200955"/>
    <w:rsid w:val="00200EFB"/>
    <w:rsid w:val="002012EF"/>
    <w:rsid w:val="00203217"/>
    <w:rsid w:val="00205B27"/>
    <w:rsid w:val="00206863"/>
    <w:rsid w:val="0020693A"/>
    <w:rsid w:val="00206C2C"/>
    <w:rsid w:val="00206C6C"/>
    <w:rsid w:val="00207690"/>
    <w:rsid w:val="00207A0E"/>
    <w:rsid w:val="00207CCC"/>
    <w:rsid w:val="00207D4D"/>
    <w:rsid w:val="00207E9C"/>
    <w:rsid w:val="00211441"/>
    <w:rsid w:val="00212015"/>
    <w:rsid w:val="0021205A"/>
    <w:rsid w:val="0021260D"/>
    <w:rsid w:val="00212CDA"/>
    <w:rsid w:val="0021312B"/>
    <w:rsid w:val="00214245"/>
    <w:rsid w:val="0021432C"/>
    <w:rsid w:val="002147BB"/>
    <w:rsid w:val="00214A90"/>
    <w:rsid w:val="0021501B"/>
    <w:rsid w:val="00215083"/>
    <w:rsid w:val="002155FF"/>
    <w:rsid w:val="002162D4"/>
    <w:rsid w:val="0021718A"/>
    <w:rsid w:val="00221DAB"/>
    <w:rsid w:val="00223473"/>
    <w:rsid w:val="0022542E"/>
    <w:rsid w:val="00227423"/>
    <w:rsid w:val="00227DF1"/>
    <w:rsid w:val="00227EDC"/>
    <w:rsid w:val="00227FFA"/>
    <w:rsid w:val="00230F26"/>
    <w:rsid w:val="00231868"/>
    <w:rsid w:val="00231FFC"/>
    <w:rsid w:val="00232113"/>
    <w:rsid w:val="002326CC"/>
    <w:rsid w:val="00232798"/>
    <w:rsid w:val="00232CA3"/>
    <w:rsid w:val="00232EBE"/>
    <w:rsid w:val="00232EE4"/>
    <w:rsid w:val="00233D39"/>
    <w:rsid w:val="002341FA"/>
    <w:rsid w:val="00234711"/>
    <w:rsid w:val="002352AA"/>
    <w:rsid w:val="00235702"/>
    <w:rsid w:val="00235A3B"/>
    <w:rsid w:val="00236681"/>
    <w:rsid w:val="00236AF8"/>
    <w:rsid w:val="00236E1B"/>
    <w:rsid w:val="00237022"/>
    <w:rsid w:val="00237038"/>
    <w:rsid w:val="0023774B"/>
    <w:rsid w:val="00237A2F"/>
    <w:rsid w:val="00237D3A"/>
    <w:rsid w:val="00237E82"/>
    <w:rsid w:val="00240135"/>
    <w:rsid w:val="00240E76"/>
    <w:rsid w:val="0024130D"/>
    <w:rsid w:val="00241936"/>
    <w:rsid w:val="00241A0F"/>
    <w:rsid w:val="00241A76"/>
    <w:rsid w:val="00241D3C"/>
    <w:rsid w:val="0024239A"/>
    <w:rsid w:val="00242877"/>
    <w:rsid w:val="00243069"/>
    <w:rsid w:val="0024311E"/>
    <w:rsid w:val="00243713"/>
    <w:rsid w:val="00243DB9"/>
    <w:rsid w:val="00244192"/>
    <w:rsid w:val="00244A42"/>
    <w:rsid w:val="00244E03"/>
    <w:rsid w:val="0024502D"/>
    <w:rsid w:val="00245091"/>
    <w:rsid w:val="002452CF"/>
    <w:rsid w:val="00246078"/>
    <w:rsid w:val="0024641D"/>
    <w:rsid w:val="00246876"/>
    <w:rsid w:val="00247ABE"/>
    <w:rsid w:val="00247AE8"/>
    <w:rsid w:val="00247C89"/>
    <w:rsid w:val="00247F15"/>
    <w:rsid w:val="002504BD"/>
    <w:rsid w:val="002509DA"/>
    <w:rsid w:val="00250FD4"/>
    <w:rsid w:val="002526A8"/>
    <w:rsid w:val="002529A1"/>
    <w:rsid w:val="002542EF"/>
    <w:rsid w:val="002544BB"/>
    <w:rsid w:val="0025481D"/>
    <w:rsid w:val="002549C4"/>
    <w:rsid w:val="00254BEF"/>
    <w:rsid w:val="00255544"/>
    <w:rsid w:val="00255BAF"/>
    <w:rsid w:val="00255D1C"/>
    <w:rsid w:val="00255E46"/>
    <w:rsid w:val="0025614A"/>
    <w:rsid w:val="00256174"/>
    <w:rsid w:val="00256243"/>
    <w:rsid w:val="0025632E"/>
    <w:rsid w:val="002566CF"/>
    <w:rsid w:val="00256CD8"/>
    <w:rsid w:val="00256D4C"/>
    <w:rsid w:val="002575A3"/>
    <w:rsid w:val="00257B9C"/>
    <w:rsid w:val="00257F65"/>
    <w:rsid w:val="002603A1"/>
    <w:rsid w:val="00260D01"/>
    <w:rsid w:val="00261BB8"/>
    <w:rsid w:val="00261D9F"/>
    <w:rsid w:val="00261ED8"/>
    <w:rsid w:val="002632C4"/>
    <w:rsid w:val="00263CA9"/>
    <w:rsid w:val="00263E9A"/>
    <w:rsid w:val="00264735"/>
    <w:rsid w:val="00264811"/>
    <w:rsid w:val="00264EA8"/>
    <w:rsid w:val="00266057"/>
    <w:rsid w:val="00266294"/>
    <w:rsid w:val="002662BE"/>
    <w:rsid w:val="00266539"/>
    <w:rsid w:val="002673CF"/>
    <w:rsid w:val="0026749B"/>
    <w:rsid w:val="00270390"/>
    <w:rsid w:val="00270783"/>
    <w:rsid w:val="0027151C"/>
    <w:rsid w:val="002717D0"/>
    <w:rsid w:val="00271E12"/>
    <w:rsid w:val="00271FBC"/>
    <w:rsid w:val="00272043"/>
    <w:rsid w:val="002748D8"/>
    <w:rsid w:val="00274F7D"/>
    <w:rsid w:val="0027571B"/>
    <w:rsid w:val="00275A8C"/>
    <w:rsid w:val="00275D8C"/>
    <w:rsid w:val="002767FA"/>
    <w:rsid w:val="00276EB4"/>
    <w:rsid w:val="00277DEF"/>
    <w:rsid w:val="0028045A"/>
    <w:rsid w:val="002805B3"/>
    <w:rsid w:val="00280857"/>
    <w:rsid w:val="00280F63"/>
    <w:rsid w:val="00281215"/>
    <w:rsid w:val="00281F35"/>
    <w:rsid w:val="0028235B"/>
    <w:rsid w:val="00282ACA"/>
    <w:rsid w:val="0028330D"/>
    <w:rsid w:val="00283BF1"/>
    <w:rsid w:val="00284169"/>
    <w:rsid w:val="002845C3"/>
    <w:rsid w:val="00284B25"/>
    <w:rsid w:val="00284C09"/>
    <w:rsid w:val="00284D42"/>
    <w:rsid w:val="00284E0C"/>
    <w:rsid w:val="00285830"/>
    <w:rsid w:val="002864C2"/>
    <w:rsid w:val="0028794B"/>
    <w:rsid w:val="00291036"/>
    <w:rsid w:val="0029113C"/>
    <w:rsid w:val="0029114A"/>
    <w:rsid w:val="00291FBB"/>
    <w:rsid w:val="00292404"/>
    <w:rsid w:val="00292769"/>
    <w:rsid w:val="00292BED"/>
    <w:rsid w:val="00294056"/>
    <w:rsid w:val="00294D99"/>
    <w:rsid w:val="002959EF"/>
    <w:rsid w:val="00295C8E"/>
    <w:rsid w:val="002962B9"/>
    <w:rsid w:val="00296783"/>
    <w:rsid w:val="0029696B"/>
    <w:rsid w:val="00296992"/>
    <w:rsid w:val="002A047C"/>
    <w:rsid w:val="002A0572"/>
    <w:rsid w:val="002A0C45"/>
    <w:rsid w:val="002A1705"/>
    <w:rsid w:val="002A1904"/>
    <w:rsid w:val="002A19D1"/>
    <w:rsid w:val="002A2A4A"/>
    <w:rsid w:val="002A2E7E"/>
    <w:rsid w:val="002A32F4"/>
    <w:rsid w:val="002A34D3"/>
    <w:rsid w:val="002A3623"/>
    <w:rsid w:val="002A505F"/>
    <w:rsid w:val="002A540C"/>
    <w:rsid w:val="002A5803"/>
    <w:rsid w:val="002A5FBB"/>
    <w:rsid w:val="002A66E8"/>
    <w:rsid w:val="002A66FC"/>
    <w:rsid w:val="002A670D"/>
    <w:rsid w:val="002A6B36"/>
    <w:rsid w:val="002A76C0"/>
    <w:rsid w:val="002A77CD"/>
    <w:rsid w:val="002A7EBA"/>
    <w:rsid w:val="002B014A"/>
    <w:rsid w:val="002B16AC"/>
    <w:rsid w:val="002B2322"/>
    <w:rsid w:val="002B23D8"/>
    <w:rsid w:val="002B3A73"/>
    <w:rsid w:val="002B3E9E"/>
    <w:rsid w:val="002B479A"/>
    <w:rsid w:val="002B4842"/>
    <w:rsid w:val="002B4A37"/>
    <w:rsid w:val="002B4B77"/>
    <w:rsid w:val="002B5998"/>
    <w:rsid w:val="002B6EE8"/>
    <w:rsid w:val="002B7415"/>
    <w:rsid w:val="002B78CF"/>
    <w:rsid w:val="002C01E9"/>
    <w:rsid w:val="002C136D"/>
    <w:rsid w:val="002C13FF"/>
    <w:rsid w:val="002C1E22"/>
    <w:rsid w:val="002C290E"/>
    <w:rsid w:val="002C29C8"/>
    <w:rsid w:val="002C3156"/>
    <w:rsid w:val="002C3D56"/>
    <w:rsid w:val="002C47E5"/>
    <w:rsid w:val="002C4CC9"/>
    <w:rsid w:val="002C60B5"/>
    <w:rsid w:val="002C662C"/>
    <w:rsid w:val="002C6BB3"/>
    <w:rsid w:val="002C74DA"/>
    <w:rsid w:val="002C7B55"/>
    <w:rsid w:val="002C7C9F"/>
    <w:rsid w:val="002D227A"/>
    <w:rsid w:val="002D228F"/>
    <w:rsid w:val="002D3739"/>
    <w:rsid w:val="002D4452"/>
    <w:rsid w:val="002D4742"/>
    <w:rsid w:val="002D480E"/>
    <w:rsid w:val="002D4D49"/>
    <w:rsid w:val="002D4D6B"/>
    <w:rsid w:val="002D4E01"/>
    <w:rsid w:val="002D52B5"/>
    <w:rsid w:val="002D54A6"/>
    <w:rsid w:val="002D55C5"/>
    <w:rsid w:val="002D5FD7"/>
    <w:rsid w:val="002D6FFB"/>
    <w:rsid w:val="002D754B"/>
    <w:rsid w:val="002D763A"/>
    <w:rsid w:val="002D7A2F"/>
    <w:rsid w:val="002D7EAC"/>
    <w:rsid w:val="002E0A80"/>
    <w:rsid w:val="002E0F25"/>
    <w:rsid w:val="002E1233"/>
    <w:rsid w:val="002E1275"/>
    <w:rsid w:val="002E1E7C"/>
    <w:rsid w:val="002E3CE0"/>
    <w:rsid w:val="002E3EF9"/>
    <w:rsid w:val="002E4615"/>
    <w:rsid w:val="002E4997"/>
    <w:rsid w:val="002E4A64"/>
    <w:rsid w:val="002E656A"/>
    <w:rsid w:val="002E6786"/>
    <w:rsid w:val="002E750E"/>
    <w:rsid w:val="002E782C"/>
    <w:rsid w:val="002F0087"/>
    <w:rsid w:val="002F010B"/>
    <w:rsid w:val="002F131B"/>
    <w:rsid w:val="002F2D9C"/>
    <w:rsid w:val="002F3B39"/>
    <w:rsid w:val="002F3C94"/>
    <w:rsid w:val="002F402A"/>
    <w:rsid w:val="002F442E"/>
    <w:rsid w:val="002F482D"/>
    <w:rsid w:val="002F4B1B"/>
    <w:rsid w:val="002F563A"/>
    <w:rsid w:val="002F6216"/>
    <w:rsid w:val="002F67C2"/>
    <w:rsid w:val="002F6EA3"/>
    <w:rsid w:val="002F7756"/>
    <w:rsid w:val="002F7997"/>
    <w:rsid w:val="002F7DF8"/>
    <w:rsid w:val="00300281"/>
    <w:rsid w:val="0030030F"/>
    <w:rsid w:val="00300355"/>
    <w:rsid w:val="00301167"/>
    <w:rsid w:val="00301399"/>
    <w:rsid w:val="0030165B"/>
    <w:rsid w:val="003016D9"/>
    <w:rsid w:val="003021E5"/>
    <w:rsid w:val="003026F4"/>
    <w:rsid w:val="00303115"/>
    <w:rsid w:val="00303460"/>
    <w:rsid w:val="003036F4"/>
    <w:rsid w:val="00304464"/>
    <w:rsid w:val="0030463D"/>
    <w:rsid w:val="00305668"/>
    <w:rsid w:val="003073BE"/>
    <w:rsid w:val="00307452"/>
    <w:rsid w:val="00310B0A"/>
    <w:rsid w:val="00310B0E"/>
    <w:rsid w:val="003110A8"/>
    <w:rsid w:val="00311FCC"/>
    <w:rsid w:val="00312569"/>
    <w:rsid w:val="003128FC"/>
    <w:rsid w:val="0031336E"/>
    <w:rsid w:val="00313C1E"/>
    <w:rsid w:val="0031539E"/>
    <w:rsid w:val="00315927"/>
    <w:rsid w:val="00315C34"/>
    <w:rsid w:val="00315E52"/>
    <w:rsid w:val="0031607F"/>
    <w:rsid w:val="00316D8C"/>
    <w:rsid w:val="00317049"/>
    <w:rsid w:val="00320667"/>
    <w:rsid w:val="003207C7"/>
    <w:rsid w:val="00320892"/>
    <w:rsid w:val="00321470"/>
    <w:rsid w:val="00321503"/>
    <w:rsid w:val="00321732"/>
    <w:rsid w:val="00321E53"/>
    <w:rsid w:val="003228AE"/>
    <w:rsid w:val="00323928"/>
    <w:rsid w:val="00323C4A"/>
    <w:rsid w:val="003243DB"/>
    <w:rsid w:val="0032587F"/>
    <w:rsid w:val="0032591E"/>
    <w:rsid w:val="00326082"/>
    <w:rsid w:val="00326259"/>
    <w:rsid w:val="003266D3"/>
    <w:rsid w:val="00326A1F"/>
    <w:rsid w:val="00326E11"/>
    <w:rsid w:val="00327514"/>
    <w:rsid w:val="003276CE"/>
    <w:rsid w:val="00327B1D"/>
    <w:rsid w:val="0033018D"/>
    <w:rsid w:val="003306D9"/>
    <w:rsid w:val="003316B3"/>
    <w:rsid w:val="003316EE"/>
    <w:rsid w:val="003321FC"/>
    <w:rsid w:val="00332D6A"/>
    <w:rsid w:val="00332DF6"/>
    <w:rsid w:val="00332E9A"/>
    <w:rsid w:val="00333BAA"/>
    <w:rsid w:val="00335A4D"/>
    <w:rsid w:val="00335AC8"/>
    <w:rsid w:val="00335E5A"/>
    <w:rsid w:val="003361D6"/>
    <w:rsid w:val="00336F02"/>
    <w:rsid w:val="00336F2B"/>
    <w:rsid w:val="00337270"/>
    <w:rsid w:val="00337995"/>
    <w:rsid w:val="00337AFC"/>
    <w:rsid w:val="00337CA2"/>
    <w:rsid w:val="00337F7B"/>
    <w:rsid w:val="00340013"/>
    <w:rsid w:val="00341446"/>
    <w:rsid w:val="003429B0"/>
    <w:rsid w:val="003430EC"/>
    <w:rsid w:val="00343363"/>
    <w:rsid w:val="0034338C"/>
    <w:rsid w:val="003434DC"/>
    <w:rsid w:val="00343EBD"/>
    <w:rsid w:val="00344A98"/>
    <w:rsid w:val="003450D3"/>
    <w:rsid w:val="00345BC9"/>
    <w:rsid w:val="00345D0E"/>
    <w:rsid w:val="00346711"/>
    <w:rsid w:val="003470D1"/>
    <w:rsid w:val="0034736F"/>
    <w:rsid w:val="003479A4"/>
    <w:rsid w:val="00347A9B"/>
    <w:rsid w:val="0035209B"/>
    <w:rsid w:val="00352653"/>
    <w:rsid w:val="003526B7"/>
    <w:rsid w:val="00352D10"/>
    <w:rsid w:val="003532E1"/>
    <w:rsid w:val="00354C3F"/>
    <w:rsid w:val="00355D6F"/>
    <w:rsid w:val="00357DAE"/>
    <w:rsid w:val="00360171"/>
    <w:rsid w:val="00360191"/>
    <w:rsid w:val="003605BC"/>
    <w:rsid w:val="003611A2"/>
    <w:rsid w:val="003616E9"/>
    <w:rsid w:val="00361B49"/>
    <w:rsid w:val="00362DE0"/>
    <w:rsid w:val="00363428"/>
    <w:rsid w:val="00363BA4"/>
    <w:rsid w:val="00364B5E"/>
    <w:rsid w:val="00365275"/>
    <w:rsid w:val="00365CC5"/>
    <w:rsid w:val="003660DA"/>
    <w:rsid w:val="003661D6"/>
    <w:rsid w:val="0036623A"/>
    <w:rsid w:val="003664F8"/>
    <w:rsid w:val="003667DE"/>
    <w:rsid w:val="00366C67"/>
    <w:rsid w:val="003671B0"/>
    <w:rsid w:val="0036735D"/>
    <w:rsid w:val="003675D8"/>
    <w:rsid w:val="00367B4C"/>
    <w:rsid w:val="0037082E"/>
    <w:rsid w:val="00370900"/>
    <w:rsid w:val="00372536"/>
    <w:rsid w:val="00372624"/>
    <w:rsid w:val="00372881"/>
    <w:rsid w:val="003736CA"/>
    <w:rsid w:val="00373EA6"/>
    <w:rsid w:val="00373F76"/>
    <w:rsid w:val="003745EF"/>
    <w:rsid w:val="0037644F"/>
    <w:rsid w:val="00376D90"/>
    <w:rsid w:val="00376EFC"/>
    <w:rsid w:val="00377EF2"/>
    <w:rsid w:val="00380196"/>
    <w:rsid w:val="00380800"/>
    <w:rsid w:val="003809F8"/>
    <w:rsid w:val="00380B6C"/>
    <w:rsid w:val="00380C62"/>
    <w:rsid w:val="00380EAC"/>
    <w:rsid w:val="00381998"/>
    <w:rsid w:val="00382EFF"/>
    <w:rsid w:val="00382F6B"/>
    <w:rsid w:val="003830A1"/>
    <w:rsid w:val="0038332F"/>
    <w:rsid w:val="00384784"/>
    <w:rsid w:val="003848CD"/>
    <w:rsid w:val="00384DE6"/>
    <w:rsid w:val="0038580D"/>
    <w:rsid w:val="003866A5"/>
    <w:rsid w:val="003866C6"/>
    <w:rsid w:val="00387543"/>
    <w:rsid w:val="003913F1"/>
    <w:rsid w:val="00394B1A"/>
    <w:rsid w:val="00394C61"/>
    <w:rsid w:val="00394DB1"/>
    <w:rsid w:val="00395359"/>
    <w:rsid w:val="00395581"/>
    <w:rsid w:val="00395C8F"/>
    <w:rsid w:val="00395E3D"/>
    <w:rsid w:val="003966F5"/>
    <w:rsid w:val="00397497"/>
    <w:rsid w:val="00397B3B"/>
    <w:rsid w:val="00397B54"/>
    <w:rsid w:val="00397BE9"/>
    <w:rsid w:val="00397CFC"/>
    <w:rsid w:val="00397FD9"/>
    <w:rsid w:val="00397FF6"/>
    <w:rsid w:val="003A059B"/>
    <w:rsid w:val="003A0B4C"/>
    <w:rsid w:val="003A0D20"/>
    <w:rsid w:val="003A120B"/>
    <w:rsid w:val="003A1766"/>
    <w:rsid w:val="003A19C2"/>
    <w:rsid w:val="003A219E"/>
    <w:rsid w:val="003A21E3"/>
    <w:rsid w:val="003A2B2E"/>
    <w:rsid w:val="003A3000"/>
    <w:rsid w:val="003A3C31"/>
    <w:rsid w:val="003A44FF"/>
    <w:rsid w:val="003A4F56"/>
    <w:rsid w:val="003A5462"/>
    <w:rsid w:val="003A6044"/>
    <w:rsid w:val="003A697A"/>
    <w:rsid w:val="003A698A"/>
    <w:rsid w:val="003A6AD6"/>
    <w:rsid w:val="003A725D"/>
    <w:rsid w:val="003A793D"/>
    <w:rsid w:val="003A7CCB"/>
    <w:rsid w:val="003B0350"/>
    <w:rsid w:val="003B0FEA"/>
    <w:rsid w:val="003B16B5"/>
    <w:rsid w:val="003B1872"/>
    <w:rsid w:val="003B2CB4"/>
    <w:rsid w:val="003B3612"/>
    <w:rsid w:val="003B4575"/>
    <w:rsid w:val="003B51AA"/>
    <w:rsid w:val="003B5403"/>
    <w:rsid w:val="003B5E7E"/>
    <w:rsid w:val="003B7B6D"/>
    <w:rsid w:val="003C03E2"/>
    <w:rsid w:val="003C0E47"/>
    <w:rsid w:val="003C1614"/>
    <w:rsid w:val="003C2024"/>
    <w:rsid w:val="003C23A2"/>
    <w:rsid w:val="003C276C"/>
    <w:rsid w:val="003C2B54"/>
    <w:rsid w:val="003C3024"/>
    <w:rsid w:val="003C3AD2"/>
    <w:rsid w:val="003C3F4E"/>
    <w:rsid w:val="003C45AE"/>
    <w:rsid w:val="003C4772"/>
    <w:rsid w:val="003C503B"/>
    <w:rsid w:val="003C6E78"/>
    <w:rsid w:val="003C70EA"/>
    <w:rsid w:val="003C7A8B"/>
    <w:rsid w:val="003D0CD6"/>
    <w:rsid w:val="003D1CAD"/>
    <w:rsid w:val="003D1E95"/>
    <w:rsid w:val="003D21ED"/>
    <w:rsid w:val="003D2446"/>
    <w:rsid w:val="003D3540"/>
    <w:rsid w:val="003D36C8"/>
    <w:rsid w:val="003D3726"/>
    <w:rsid w:val="003D41BF"/>
    <w:rsid w:val="003D51D2"/>
    <w:rsid w:val="003D58D5"/>
    <w:rsid w:val="003D5A01"/>
    <w:rsid w:val="003D65F3"/>
    <w:rsid w:val="003D6940"/>
    <w:rsid w:val="003D697D"/>
    <w:rsid w:val="003D7209"/>
    <w:rsid w:val="003D79FE"/>
    <w:rsid w:val="003E0FE5"/>
    <w:rsid w:val="003E17CE"/>
    <w:rsid w:val="003E3255"/>
    <w:rsid w:val="003E3D32"/>
    <w:rsid w:val="003E42DF"/>
    <w:rsid w:val="003E486D"/>
    <w:rsid w:val="003E4ACE"/>
    <w:rsid w:val="003E58C4"/>
    <w:rsid w:val="003E59AA"/>
    <w:rsid w:val="003E5C70"/>
    <w:rsid w:val="003E6082"/>
    <w:rsid w:val="003E667E"/>
    <w:rsid w:val="003E7710"/>
    <w:rsid w:val="003E7EF5"/>
    <w:rsid w:val="003E7F5B"/>
    <w:rsid w:val="003F01E9"/>
    <w:rsid w:val="003F05F0"/>
    <w:rsid w:val="003F0BA3"/>
    <w:rsid w:val="003F14EC"/>
    <w:rsid w:val="003F15A4"/>
    <w:rsid w:val="003F1760"/>
    <w:rsid w:val="003F1D94"/>
    <w:rsid w:val="003F2064"/>
    <w:rsid w:val="003F210E"/>
    <w:rsid w:val="003F272E"/>
    <w:rsid w:val="003F2AC5"/>
    <w:rsid w:val="003F2FD0"/>
    <w:rsid w:val="003F312F"/>
    <w:rsid w:val="003F36BA"/>
    <w:rsid w:val="003F407D"/>
    <w:rsid w:val="003F41CC"/>
    <w:rsid w:val="003F4547"/>
    <w:rsid w:val="003F46C9"/>
    <w:rsid w:val="003F4D0F"/>
    <w:rsid w:val="003F4D3B"/>
    <w:rsid w:val="003F5678"/>
    <w:rsid w:val="003F5D2C"/>
    <w:rsid w:val="003F6430"/>
    <w:rsid w:val="003F6A07"/>
    <w:rsid w:val="003F7137"/>
    <w:rsid w:val="003F7293"/>
    <w:rsid w:val="003F799C"/>
    <w:rsid w:val="004006F6"/>
    <w:rsid w:val="00400EE0"/>
    <w:rsid w:val="00401213"/>
    <w:rsid w:val="004012A9"/>
    <w:rsid w:val="004016A0"/>
    <w:rsid w:val="0040230F"/>
    <w:rsid w:val="004023B8"/>
    <w:rsid w:val="00402460"/>
    <w:rsid w:val="00402466"/>
    <w:rsid w:val="00403210"/>
    <w:rsid w:val="004034A5"/>
    <w:rsid w:val="0040352D"/>
    <w:rsid w:val="00403609"/>
    <w:rsid w:val="004044F0"/>
    <w:rsid w:val="00405D34"/>
    <w:rsid w:val="004062D8"/>
    <w:rsid w:val="00407116"/>
    <w:rsid w:val="00407A22"/>
    <w:rsid w:val="00407A4E"/>
    <w:rsid w:val="004108E1"/>
    <w:rsid w:val="00410F34"/>
    <w:rsid w:val="00411579"/>
    <w:rsid w:val="004117D6"/>
    <w:rsid w:val="00411826"/>
    <w:rsid w:val="00412967"/>
    <w:rsid w:val="00412A3C"/>
    <w:rsid w:val="0041303B"/>
    <w:rsid w:val="00413939"/>
    <w:rsid w:val="00414529"/>
    <w:rsid w:val="00416120"/>
    <w:rsid w:val="00416157"/>
    <w:rsid w:val="004169F4"/>
    <w:rsid w:val="00416B6E"/>
    <w:rsid w:val="00416BBB"/>
    <w:rsid w:val="00416CF9"/>
    <w:rsid w:val="00417542"/>
    <w:rsid w:val="004176EC"/>
    <w:rsid w:val="004177FD"/>
    <w:rsid w:val="0042058D"/>
    <w:rsid w:val="00420C60"/>
    <w:rsid w:val="00420F8E"/>
    <w:rsid w:val="004214F8"/>
    <w:rsid w:val="00421705"/>
    <w:rsid w:val="00422F28"/>
    <w:rsid w:val="0042372C"/>
    <w:rsid w:val="004248D2"/>
    <w:rsid w:val="004253AC"/>
    <w:rsid w:val="00426337"/>
    <w:rsid w:val="004265A2"/>
    <w:rsid w:val="00426F35"/>
    <w:rsid w:val="00430DBD"/>
    <w:rsid w:val="00430F33"/>
    <w:rsid w:val="00431C64"/>
    <w:rsid w:val="00431DB4"/>
    <w:rsid w:val="0043477B"/>
    <w:rsid w:val="0043505F"/>
    <w:rsid w:val="004352F5"/>
    <w:rsid w:val="0043539F"/>
    <w:rsid w:val="004357D6"/>
    <w:rsid w:val="004358FA"/>
    <w:rsid w:val="0043619F"/>
    <w:rsid w:val="004368B6"/>
    <w:rsid w:val="00437265"/>
    <w:rsid w:val="0043762A"/>
    <w:rsid w:val="00440F3F"/>
    <w:rsid w:val="00441BC6"/>
    <w:rsid w:val="00442789"/>
    <w:rsid w:val="00442CD2"/>
    <w:rsid w:val="00443677"/>
    <w:rsid w:val="0044367E"/>
    <w:rsid w:val="00443ADB"/>
    <w:rsid w:val="00443EF6"/>
    <w:rsid w:val="00443FD0"/>
    <w:rsid w:val="004441C3"/>
    <w:rsid w:val="00444269"/>
    <w:rsid w:val="004449BE"/>
    <w:rsid w:val="00444F70"/>
    <w:rsid w:val="0044549C"/>
    <w:rsid w:val="00445A35"/>
    <w:rsid w:val="0044634A"/>
    <w:rsid w:val="004516A0"/>
    <w:rsid w:val="0045197B"/>
    <w:rsid w:val="00451A1C"/>
    <w:rsid w:val="0045228A"/>
    <w:rsid w:val="00452F9F"/>
    <w:rsid w:val="0045419C"/>
    <w:rsid w:val="004549A8"/>
    <w:rsid w:val="0045540D"/>
    <w:rsid w:val="00455E2A"/>
    <w:rsid w:val="00456F6E"/>
    <w:rsid w:val="00457B21"/>
    <w:rsid w:val="00457EB0"/>
    <w:rsid w:val="004606FB"/>
    <w:rsid w:val="00461332"/>
    <w:rsid w:val="0046145F"/>
    <w:rsid w:val="00461A33"/>
    <w:rsid w:val="0046207D"/>
    <w:rsid w:val="00462DED"/>
    <w:rsid w:val="00463ACA"/>
    <w:rsid w:val="00463D5E"/>
    <w:rsid w:val="00463E8B"/>
    <w:rsid w:val="0046515A"/>
    <w:rsid w:val="0046568A"/>
    <w:rsid w:val="004659E9"/>
    <w:rsid w:val="00466347"/>
    <w:rsid w:val="0046634F"/>
    <w:rsid w:val="00466573"/>
    <w:rsid w:val="00466FAE"/>
    <w:rsid w:val="00467A1F"/>
    <w:rsid w:val="00467A45"/>
    <w:rsid w:val="00467B94"/>
    <w:rsid w:val="0047175E"/>
    <w:rsid w:val="00472397"/>
    <w:rsid w:val="004724DF"/>
    <w:rsid w:val="0047265F"/>
    <w:rsid w:val="004726A8"/>
    <w:rsid w:val="00472C7C"/>
    <w:rsid w:val="0047323B"/>
    <w:rsid w:val="00473EDD"/>
    <w:rsid w:val="004745A6"/>
    <w:rsid w:val="00474E07"/>
    <w:rsid w:val="00475F36"/>
    <w:rsid w:val="004762A9"/>
    <w:rsid w:val="004779D4"/>
    <w:rsid w:val="00477B50"/>
    <w:rsid w:val="00480617"/>
    <w:rsid w:val="00480EE7"/>
    <w:rsid w:val="00480F9A"/>
    <w:rsid w:val="004812FF"/>
    <w:rsid w:val="004814FC"/>
    <w:rsid w:val="00481744"/>
    <w:rsid w:val="00483A6A"/>
    <w:rsid w:val="00483C62"/>
    <w:rsid w:val="004850ED"/>
    <w:rsid w:val="004850FC"/>
    <w:rsid w:val="004852E6"/>
    <w:rsid w:val="00485950"/>
    <w:rsid w:val="00485D9C"/>
    <w:rsid w:val="0048631B"/>
    <w:rsid w:val="00486A1D"/>
    <w:rsid w:val="00487A09"/>
    <w:rsid w:val="00487C59"/>
    <w:rsid w:val="00490259"/>
    <w:rsid w:val="0049106E"/>
    <w:rsid w:val="00491E39"/>
    <w:rsid w:val="00491F0E"/>
    <w:rsid w:val="0049204C"/>
    <w:rsid w:val="004927B3"/>
    <w:rsid w:val="00492C30"/>
    <w:rsid w:val="0049357D"/>
    <w:rsid w:val="004937F5"/>
    <w:rsid w:val="00495279"/>
    <w:rsid w:val="004952F3"/>
    <w:rsid w:val="00495526"/>
    <w:rsid w:val="00495FD9"/>
    <w:rsid w:val="00496270"/>
    <w:rsid w:val="00496CD0"/>
    <w:rsid w:val="00496FCB"/>
    <w:rsid w:val="00497290"/>
    <w:rsid w:val="004972E9"/>
    <w:rsid w:val="00497A78"/>
    <w:rsid w:val="00497C47"/>
    <w:rsid w:val="00497D63"/>
    <w:rsid w:val="004A0640"/>
    <w:rsid w:val="004A086A"/>
    <w:rsid w:val="004A092E"/>
    <w:rsid w:val="004A2028"/>
    <w:rsid w:val="004A22A5"/>
    <w:rsid w:val="004A231E"/>
    <w:rsid w:val="004A24C5"/>
    <w:rsid w:val="004A26CE"/>
    <w:rsid w:val="004A2A86"/>
    <w:rsid w:val="004A2B2A"/>
    <w:rsid w:val="004A2DCD"/>
    <w:rsid w:val="004A38BD"/>
    <w:rsid w:val="004A3AF9"/>
    <w:rsid w:val="004A438D"/>
    <w:rsid w:val="004A490C"/>
    <w:rsid w:val="004A4A8C"/>
    <w:rsid w:val="004A5106"/>
    <w:rsid w:val="004A5419"/>
    <w:rsid w:val="004A546D"/>
    <w:rsid w:val="004A5AEB"/>
    <w:rsid w:val="004A5DF6"/>
    <w:rsid w:val="004A5EC5"/>
    <w:rsid w:val="004A638E"/>
    <w:rsid w:val="004A7105"/>
    <w:rsid w:val="004A7EB7"/>
    <w:rsid w:val="004B0312"/>
    <w:rsid w:val="004B050B"/>
    <w:rsid w:val="004B0616"/>
    <w:rsid w:val="004B0BB1"/>
    <w:rsid w:val="004B0C5E"/>
    <w:rsid w:val="004B0F14"/>
    <w:rsid w:val="004B142F"/>
    <w:rsid w:val="004B1BF8"/>
    <w:rsid w:val="004B1D2F"/>
    <w:rsid w:val="004B1D31"/>
    <w:rsid w:val="004B1EA5"/>
    <w:rsid w:val="004B2711"/>
    <w:rsid w:val="004B27C7"/>
    <w:rsid w:val="004B2ABA"/>
    <w:rsid w:val="004B34D6"/>
    <w:rsid w:val="004B424D"/>
    <w:rsid w:val="004B5131"/>
    <w:rsid w:val="004B5CB6"/>
    <w:rsid w:val="004B6393"/>
    <w:rsid w:val="004B662F"/>
    <w:rsid w:val="004C0BBB"/>
    <w:rsid w:val="004C0EC1"/>
    <w:rsid w:val="004C1294"/>
    <w:rsid w:val="004C2D92"/>
    <w:rsid w:val="004C36FF"/>
    <w:rsid w:val="004C3CE4"/>
    <w:rsid w:val="004C3F77"/>
    <w:rsid w:val="004C4865"/>
    <w:rsid w:val="004C4950"/>
    <w:rsid w:val="004C4ECD"/>
    <w:rsid w:val="004C52ED"/>
    <w:rsid w:val="004C5BF7"/>
    <w:rsid w:val="004C5FAC"/>
    <w:rsid w:val="004C620D"/>
    <w:rsid w:val="004C71EE"/>
    <w:rsid w:val="004D05E6"/>
    <w:rsid w:val="004D112F"/>
    <w:rsid w:val="004D1512"/>
    <w:rsid w:val="004D2809"/>
    <w:rsid w:val="004D2AA1"/>
    <w:rsid w:val="004D3114"/>
    <w:rsid w:val="004D332A"/>
    <w:rsid w:val="004D341B"/>
    <w:rsid w:val="004D36B5"/>
    <w:rsid w:val="004D50D7"/>
    <w:rsid w:val="004D553E"/>
    <w:rsid w:val="004D5FFA"/>
    <w:rsid w:val="004D68BA"/>
    <w:rsid w:val="004D6968"/>
    <w:rsid w:val="004D69F0"/>
    <w:rsid w:val="004D7E7D"/>
    <w:rsid w:val="004E00A1"/>
    <w:rsid w:val="004E03A4"/>
    <w:rsid w:val="004E16D8"/>
    <w:rsid w:val="004E25E1"/>
    <w:rsid w:val="004E41C8"/>
    <w:rsid w:val="004E4A6F"/>
    <w:rsid w:val="004E53D1"/>
    <w:rsid w:val="004E56A6"/>
    <w:rsid w:val="004E658B"/>
    <w:rsid w:val="004E6F33"/>
    <w:rsid w:val="004E7395"/>
    <w:rsid w:val="004F0787"/>
    <w:rsid w:val="004F18BF"/>
    <w:rsid w:val="004F1928"/>
    <w:rsid w:val="004F1CEC"/>
    <w:rsid w:val="004F2224"/>
    <w:rsid w:val="004F2351"/>
    <w:rsid w:val="004F2E90"/>
    <w:rsid w:val="004F3165"/>
    <w:rsid w:val="004F3979"/>
    <w:rsid w:val="004F3AC5"/>
    <w:rsid w:val="004F4DAC"/>
    <w:rsid w:val="004F5092"/>
    <w:rsid w:val="004F6746"/>
    <w:rsid w:val="004F718A"/>
    <w:rsid w:val="004F7E05"/>
    <w:rsid w:val="004F7F75"/>
    <w:rsid w:val="00500E1E"/>
    <w:rsid w:val="00500FB8"/>
    <w:rsid w:val="0050117C"/>
    <w:rsid w:val="0050150C"/>
    <w:rsid w:val="0050180F"/>
    <w:rsid w:val="00501A0F"/>
    <w:rsid w:val="00502F9F"/>
    <w:rsid w:val="00502FCF"/>
    <w:rsid w:val="00503256"/>
    <w:rsid w:val="00503302"/>
    <w:rsid w:val="00503601"/>
    <w:rsid w:val="00503C04"/>
    <w:rsid w:val="0050594E"/>
    <w:rsid w:val="00505D7D"/>
    <w:rsid w:val="00506448"/>
    <w:rsid w:val="00507303"/>
    <w:rsid w:val="0050790F"/>
    <w:rsid w:val="00507C2B"/>
    <w:rsid w:val="00507FC0"/>
    <w:rsid w:val="0051036D"/>
    <w:rsid w:val="00511238"/>
    <w:rsid w:val="00511381"/>
    <w:rsid w:val="005119DD"/>
    <w:rsid w:val="005122DA"/>
    <w:rsid w:val="005128B9"/>
    <w:rsid w:val="00512EFF"/>
    <w:rsid w:val="0051322E"/>
    <w:rsid w:val="005132F9"/>
    <w:rsid w:val="00513E1A"/>
    <w:rsid w:val="00513FAF"/>
    <w:rsid w:val="005145C3"/>
    <w:rsid w:val="00514EEC"/>
    <w:rsid w:val="00514F3C"/>
    <w:rsid w:val="005152DB"/>
    <w:rsid w:val="00515A00"/>
    <w:rsid w:val="00515B89"/>
    <w:rsid w:val="0051695F"/>
    <w:rsid w:val="00516B05"/>
    <w:rsid w:val="00516FD3"/>
    <w:rsid w:val="00517466"/>
    <w:rsid w:val="0051782F"/>
    <w:rsid w:val="00520126"/>
    <w:rsid w:val="00520856"/>
    <w:rsid w:val="00520B67"/>
    <w:rsid w:val="0052139B"/>
    <w:rsid w:val="0052159D"/>
    <w:rsid w:val="0052167B"/>
    <w:rsid w:val="00522360"/>
    <w:rsid w:val="0052273B"/>
    <w:rsid w:val="005227B0"/>
    <w:rsid w:val="00522DB2"/>
    <w:rsid w:val="00523AD6"/>
    <w:rsid w:val="00523E28"/>
    <w:rsid w:val="00525231"/>
    <w:rsid w:val="00526410"/>
    <w:rsid w:val="00526B18"/>
    <w:rsid w:val="00526BA4"/>
    <w:rsid w:val="00526FF0"/>
    <w:rsid w:val="005277B5"/>
    <w:rsid w:val="00527B73"/>
    <w:rsid w:val="00530138"/>
    <w:rsid w:val="005309D0"/>
    <w:rsid w:val="00530E66"/>
    <w:rsid w:val="00531835"/>
    <w:rsid w:val="0053191A"/>
    <w:rsid w:val="005319A6"/>
    <w:rsid w:val="00531B2D"/>
    <w:rsid w:val="00531B40"/>
    <w:rsid w:val="005323B3"/>
    <w:rsid w:val="00532599"/>
    <w:rsid w:val="005325A9"/>
    <w:rsid w:val="0053396A"/>
    <w:rsid w:val="005342B3"/>
    <w:rsid w:val="00535D99"/>
    <w:rsid w:val="005368D1"/>
    <w:rsid w:val="00536E03"/>
    <w:rsid w:val="00536EAD"/>
    <w:rsid w:val="0054030E"/>
    <w:rsid w:val="0054039C"/>
    <w:rsid w:val="00540899"/>
    <w:rsid w:val="00540A8C"/>
    <w:rsid w:val="00540C40"/>
    <w:rsid w:val="00540DC7"/>
    <w:rsid w:val="00541D4C"/>
    <w:rsid w:val="005420E7"/>
    <w:rsid w:val="0054285C"/>
    <w:rsid w:val="00542F72"/>
    <w:rsid w:val="005430EB"/>
    <w:rsid w:val="005437BA"/>
    <w:rsid w:val="00544886"/>
    <w:rsid w:val="00544B0E"/>
    <w:rsid w:val="00545009"/>
    <w:rsid w:val="0054511A"/>
    <w:rsid w:val="005456DC"/>
    <w:rsid w:val="00545715"/>
    <w:rsid w:val="00546572"/>
    <w:rsid w:val="00547C72"/>
    <w:rsid w:val="00547E8A"/>
    <w:rsid w:val="00550290"/>
    <w:rsid w:val="005512DA"/>
    <w:rsid w:val="005514B1"/>
    <w:rsid w:val="0055182F"/>
    <w:rsid w:val="005526E9"/>
    <w:rsid w:val="00552737"/>
    <w:rsid w:val="00552E86"/>
    <w:rsid w:val="00552FEF"/>
    <w:rsid w:val="00553EC9"/>
    <w:rsid w:val="00554E46"/>
    <w:rsid w:val="0055521C"/>
    <w:rsid w:val="005554D1"/>
    <w:rsid w:val="00555659"/>
    <w:rsid w:val="00556588"/>
    <w:rsid w:val="005578DC"/>
    <w:rsid w:val="00557FDD"/>
    <w:rsid w:val="00560DCE"/>
    <w:rsid w:val="00561CC4"/>
    <w:rsid w:val="0056347A"/>
    <w:rsid w:val="005643EF"/>
    <w:rsid w:val="005644EA"/>
    <w:rsid w:val="00565693"/>
    <w:rsid w:val="00566C5D"/>
    <w:rsid w:val="00566E0A"/>
    <w:rsid w:val="00566FDA"/>
    <w:rsid w:val="005670E8"/>
    <w:rsid w:val="005670FB"/>
    <w:rsid w:val="00570155"/>
    <w:rsid w:val="005702F5"/>
    <w:rsid w:val="005706FE"/>
    <w:rsid w:val="00570C4B"/>
    <w:rsid w:val="00570D1D"/>
    <w:rsid w:val="0057121C"/>
    <w:rsid w:val="00571703"/>
    <w:rsid w:val="00571A6D"/>
    <w:rsid w:val="00572946"/>
    <w:rsid w:val="00572E55"/>
    <w:rsid w:val="00573F2A"/>
    <w:rsid w:val="00574696"/>
    <w:rsid w:val="00574783"/>
    <w:rsid w:val="00574EBA"/>
    <w:rsid w:val="00576437"/>
    <w:rsid w:val="00576C8F"/>
    <w:rsid w:val="00577513"/>
    <w:rsid w:val="005776E9"/>
    <w:rsid w:val="005778BD"/>
    <w:rsid w:val="00577A59"/>
    <w:rsid w:val="00580C03"/>
    <w:rsid w:val="00580DDC"/>
    <w:rsid w:val="005813C8"/>
    <w:rsid w:val="00582023"/>
    <w:rsid w:val="0058203A"/>
    <w:rsid w:val="0058298A"/>
    <w:rsid w:val="00582F77"/>
    <w:rsid w:val="00584D73"/>
    <w:rsid w:val="00590463"/>
    <w:rsid w:val="00590DBE"/>
    <w:rsid w:val="005911E9"/>
    <w:rsid w:val="005928F6"/>
    <w:rsid w:val="005930BE"/>
    <w:rsid w:val="00593500"/>
    <w:rsid w:val="00593597"/>
    <w:rsid w:val="00593C5B"/>
    <w:rsid w:val="00595721"/>
    <w:rsid w:val="00595A33"/>
    <w:rsid w:val="0059616C"/>
    <w:rsid w:val="0059675F"/>
    <w:rsid w:val="00597285"/>
    <w:rsid w:val="005A0BB2"/>
    <w:rsid w:val="005A1278"/>
    <w:rsid w:val="005A1492"/>
    <w:rsid w:val="005A1BF0"/>
    <w:rsid w:val="005A2362"/>
    <w:rsid w:val="005A2AB1"/>
    <w:rsid w:val="005A3345"/>
    <w:rsid w:val="005A3827"/>
    <w:rsid w:val="005A39BB"/>
    <w:rsid w:val="005A4606"/>
    <w:rsid w:val="005A508F"/>
    <w:rsid w:val="005A55CD"/>
    <w:rsid w:val="005A722E"/>
    <w:rsid w:val="005A7336"/>
    <w:rsid w:val="005A7515"/>
    <w:rsid w:val="005A7A75"/>
    <w:rsid w:val="005B07AA"/>
    <w:rsid w:val="005B1C0F"/>
    <w:rsid w:val="005B227E"/>
    <w:rsid w:val="005B22BC"/>
    <w:rsid w:val="005B2CB3"/>
    <w:rsid w:val="005B3795"/>
    <w:rsid w:val="005B39FA"/>
    <w:rsid w:val="005B4069"/>
    <w:rsid w:val="005B459E"/>
    <w:rsid w:val="005B45C3"/>
    <w:rsid w:val="005B513F"/>
    <w:rsid w:val="005B535D"/>
    <w:rsid w:val="005B595B"/>
    <w:rsid w:val="005B5DDA"/>
    <w:rsid w:val="005B6013"/>
    <w:rsid w:val="005B6A53"/>
    <w:rsid w:val="005C03E2"/>
    <w:rsid w:val="005C2565"/>
    <w:rsid w:val="005C2585"/>
    <w:rsid w:val="005C2A7F"/>
    <w:rsid w:val="005C2B21"/>
    <w:rsid w:val="005C302C"/>
    <w:rsid w:val="005C3889"/>
    <w:rsid w:val="005C6EFD"/>
    <w:rsid w:val="005C73EB"/>
    <w:rsid w:val="005C785A"/>
    <w:rsid w:val="005D007F"/>
    <w:rsid w:val="005D008A"/>
    <w:rsid w:val="005D096A"/>
    <w:rsid w:val="005D16DC"/>
    <w:rsid w:val="005D197A"/>
    <w:rsid w:val="005D22B7"/>
    <w:rsid w:val="005D284C"/>
    <w:rsid w:val="005D294A"/>
    <w:rsid w:val="005D408F"/>
    <w:rsid w:val="005D49B2"/>
    <w:rsid w:val="005D5AFA"/>
    <w:rsid w:val="005D5FE0"/>
    <w:rsid w:val="005D61AD"/>
    <w:rsid w:val="005D774F"/>
    <w:rsid w:val="005E02C5"/>
    <w:rsid w:val="005E04BA"/>
    <w:rsid w:val="005E198A"/>
    <w:rsid w:val="005E1A21"/>
    <w:rsid w:val="005E1D18"/>
    <w:rsid w:val="005E2354"/>
    <w:rsid w:val="005E2AE5"/>
    <w:rsid w:val="005E2B31"/>
    <w:rsid w:val="005E2B5B"/>
    <w:rsid w:val="005E334B"/>
    <w:rsid w:val="005E41F9"/>
    <w:rsid w:val="005E4B90"/>
    <w:rsid w:val="005E50ED"/>
    <w:rsid w:val="005E5CCE"/>
    <w:rsid w:val="005E5EC9"/>
    <w:rsid w:val="005E6277"/>
    <w:rsid w:val="005E62ED"/>
    <w:rsid w:val="005E6A49"/>
    <w:rsid w:val="005E6DA6"/>
    <w:rsid w:val="005E6ECE"/>
    <w:rsid w:val="005E70D5"/>
    <w:rsid w:val="005E72CA"/>
    <w:rsid w:val="005E7CED"/>
    <w:rsid w:val="005F03E5"/>
    <w:rsid w:val="005F0523"/>
    <w:rsid w:val="005F05D9"/>
    <w:rsid w:val="005F0835"/>
    <w:rsid w:val="005F0A27"/>
    <w:rsid w:val="005F0F38"/>
    <w:rsid w:val="005F1E30"/>
    <w:rsid w:val="005F24EB"/>
    <w:rsid w:val="005F29C5"/>
    <w:rsid w:val="005F29EA"/>
    <w:rsid w:val="005F2CF9"/>
    <w:rsid w:val="005F308C"/>
    <w:rsid w:val="005F3941"/>
    <w:rsid w:val="005F3C7E"/>
    <w:rsid w:val="005F4B1D"/>
    <w:rsid w:val="005F4E86"/>
    <w:rsid w:val="005F4F2D"/>
    <w:rsid w:val="005F54CE"/>
    <w:rsid w:val="005F7D20"/>
    <w:rsid w:val="005F7DBF"/>
    <w:rsid w:val="00600B0E"/>
    <w:rsid w:val="00601DDF"/>
    <w:rsid w:val="00602291"/>
    <w:rsid w:val="0060272F"/>
    <w:rsid w:val="006028F0"/>
    <w:rsid w:val="00606F66"/>
    <w:rsid w:val="00606FF3"/>
    <w:rsid w:val="006071B2"/>
    <w:rsid w:val="00607CFD"/>
    <w:rsid w:val="0061082B"/>
    <w:rsid w:val="00610E27"/>
    <w:rsid w:val="00610F9A"/>
    <w:rsid w:val="0061137B"/>
    <w:rsid w:val="00611CE5"/>
    <w:rsid w:val="00611D15"/>
    <w:rsid w:val="00611DBB"/>
    <w:rsid w:val="00612C54"/>
    <w:rsid w:val="00614943"/>
    <w:rsid w:val="00614C4B"/>
    <w:rsid w:val="006158F1"/>
    <w:rsid w:val="006168F4"/>
    <w:rsid w:val="0061710F"/>
    <w:rsid w:val="00617475"/>
    <w:rsid w:val="0061771B"/>
    <w:rsid w:val="00617CA0"/>
    <w:rsid w:val="00620B35"/>
    <w:rsid w:val="00621281"/>
    <w:rsid w:val="00621D6C"/>
    <w:rsid w:val="00621FD4"/>
    <w:rsid w:val="00622007"/>
    <w:rsid w:val="00622B4F"/>
    <w:rsid w:val="00622F55"/>
    <w:rsid w:val="0062386A"/>
    <w:rsid w:val="00624A70"/>
    <w:rsid w:val="00624F48"/>
    <w:rsid w:val="00625C6C"/>
    <w:rsid w:val="00625E74"/>
    <w:rsid w:val="00626174"/>
    <w:rsid w:val="006279EA"/>
    <w:rsid w:val="00630454"/>
    <w:rsid w:val="006318AD"/>
    <w:rsid w:val="006318EF"/>
    <w:rsid w:val="0063205B"/>
    <w:rsid w:val="00632708"/>
    <w:rsid w:val="00632D90"/>
    <w:rsid w:val="00633520"/>
    <w:rsid w:val="00633D6D"/>
    <w:rsid w:val="00635040"/>
    <w:rsid w:val="006357A9"/>
    <w:rsid w:val="00636512"/>
    <w:rsid w:val="00636A19"/>
    <w:rsid w:val="00637108"/>
    <w:rsid w:val="0063720D"/>
    <w:rsid w:val="00637276"/>
    <w:rsid w:val="00637C1A"/>
    <w:rsid w:val="0064062B"/>
    <w:rsid w:val="00640B9C"/>
    <w:rsid w:val="0064165A"/>
    <w:rsid w:val="006418C3"/>
    <w:rsid w:val="00641C7B"/>
    <w:rsid w:val="006420BA"/>
    <w:rsid w:val="00642393"/>
    <w:rsid w:val="006425D4"/>
    <w:rsid w:val="00642DB2"/>
    <w:rsid w:val="00643753"/>
    <w:rsid w:val="006440C2"/>
    <w:rsid w:val="00644205"/>
    <w:rsid w:val="0064456F"/>
    <w:rsid w:val="00645026"/>
    <w:rsid w:val="00645511"/>
    <w:rsid w:val="00645EA2"/>
    <w:rsid w:val="00646039"/>
    <w:rsid w:val="00646FB4"/>
    <w:rsid w:val="00647F01"/>
    <w:rsid w:val="006508EC"/>
    <w:rsid w:val="00650D01"/>
    <w:rsid w:val="0065173C"/>
    <w:rsid w:val="00652031"/>
    <w:rsid w:val="00652B00"/>
    <w:rsid w:val="00654738"/>
    <w:rsid w:val="00654A99"/>
    <w:rsid w:val="006550F7"/>
    <w:rsid w:val="006551C0"/>
    <w:rsid w:val="006555FB"/>
    <w:rsid w:val="0065620F"/>
    <w:rsid w:val="00657CF9"/>
    <w:rsid w:val="006600AC"/>
    <w:rsid w:val="00660921"/>
    <w:rsid w:val="00660BFF"/>
    <w:rsid w:val="006610C1"/>
    <w:rsid w:val="0066123B"/>
    <w:rsid w:val="00661EFD"/>
    <w:rsid w:val="00661F34"/>
    <w:rsid w:val="00662FFC"/>
    <w:rsid w:val="006637B1"/>
    <w:rsid w:val="00663DB7"/>
    <w:rsid w:val="00663FD6"/>
    <w:rsid w:val="0066407B"/>
    <w:rsid w:val="00664793"/>
    <w:rsid w:val="00665386"/>
    <w:rsid w:val="006655FB"/>
    <w:rsid w:val="00665DE4"/>
    <w:rsid w:val="00666163"/>
    <w:rsid w:val="006664A0"/>
    <w:rsid w:val="00666BB1"/>
    <w:rsid w:val="006712C3"/>
    <w:rsid w:val="006716C7"/>
    <w:rsid w:val="00672956"/>
    <w:rsid w:val="00672BB7"/>
    <w:rsid w:val="00672D98"/>
    <w:rsid w:val="00672E9A"/>
    <w:rsid w:val="0067329F"/>
    <w:rsid w:val="00674AE5"/>
    <w:rsid w:val="0067545D"/>
    <w:rsid w:val="00675C76"/>
    <w:rsid w:val="00677C88"/>
    <w:rsid w:val="00677E4A"/>
    <w:rsid w:val="00677F54"/>
    <w:rsid w:val="00680C3C"/>
    <w:rsid w:val="00681055"/>
    <w:rsid w:val="00681520"/>
    <w:rsid w:val="00681F80"/>
    <w:rsid w:val="006821CA"/>
    <w:rsid w:val="006825A7"/>
    <w:rsid w:val="00682620"/>
    <w:rsid w:val="00682B1C"/>
    <w:rsid w:val="00682BA9"/>
    <w:rsid w:val="00682F1F"/>
    <w:rsid w:val="00683B69"/>
    <w:rsid w:val="00683B98"/>
    <w:rsid w:val="00684617"/>
    <w:rsid w:val="00684649"/>
    <w:rsid w:val="006848CF"/>
    <w:rsid w:val="006849B5"/>
    <w:rsid w:val="00685E48"/>
    <w:rsid w:val="0068680A"/>
    <w:rsid w:val="00686CDD"/>
    <w:rsid w:val="00690532"/>
    <w:rsid w:val="006918BB"/>
    <w:rsid w:val="006918E7"/>
    <w:rsid w:val="00691EAA"/>
    <w:rsid w:val="006921C5"/>
    <w:rsid w:val="006929DF"/>
    <w:rsid w:val="00693D62"/>
    <w:rsid w:val="00694951"/>
    <w:rsid w:val="00694B93"/>
    <w:rsid w:val="00694D1B"/>
    <w:rsid w:val="0069556D"/>
    <w:rsid w:val="00695A8A"/>
    <w:rsid w:val="00695ABF"/>
    <w:rsid w:val="00696A05"/>
    <w:rsid w:val="00696EB9"/>
    <w:rsid w:val="00697346"/>
    <w:rsid w:val="00697437"/>
    <w:rsid w:val="006975AF"/>
    <w:rsid w:val="00697714"/>
    <w:rsid w:val="00697960"/>
    <w:rsid w:val="00697ECE"/>
    <w:rsid w:val="006A10A0"/>
    <w:rsid w:val="006A13DA"/>
    <w:rsid w:val="006A1889"/>
    <w:rsid w:val="006A2293"/>
    <w:rsid w:val="006A2BA2"/>
    <w:rsid w:val="006A37C4"/>
    <w:rsid w:val="006A38BF"/>
    <w:rsid w:val="006A3E47"/>
    <w:rsid w:val="006A3F5B"/>
    <w:rsid w:val="006A428B"/>
    <w:rsid w:val="006A4C3F"/>
    <w:rsid w:val="006A52DC"/>
    <w:rsid w:val="006A533E"/>
    <w:rsid w:val="006A537A"/>
    <w:rsid w:val="006A6BC9"/>
    <w:rsid w:val="006A70BB"/>
    <w:rsid w:val="006A73B1"/>
    <w:rsid w:val="006A7DDB"/>
    <w:rsid w:val="006B0C00"/>
    <w:rsid w:val="006B114F"/>
    <w:rsid w:val="006B1214"/>
    <w:rsid w:val="006B1DA5"/>
    <w:rsid w:val="006B41E4"/>
    <w:rsid w:val="006B573F"/>
    <w:rsid w:val="006B59B3"/>
    <w:rsid w:val="006B5AA0"/>
    <w:rsid w:val="006B6488"/>
    <w:rsid w:val="006B670D"/>
    <w:rsid w:val="006B67AC"/>
    <w:rsid w:val="006B7322"/>
    <w:rsid w:val="006B7790"/>
    <w:rsid w:val="006B7878"/>
    <w:rsid w:val="006B7DB1"/>
    <w:rsid w:val="006B7F20"/>
    <w:rsid w:val="006C29EF"/>
    <w:rsid w:val="006C2CDB"/>
    <w:rsid w:val="006C2EDC"/>
    <w:rsid w:val="006C38EB"/>
    <w:rsid w:val="006C3A4C"/>
    <w:rsid w:val="006C3CEE"/>
    <w:rsid w:val="006C4655"/>
    <w:rsid w:val="006C475A"/>
    <w:rsid w:val="006C4814"/>
    <w:rsid w:val="006C48AA"/>
    <w:rsid w:val="006C49C9"/>
    <w:rsid w:val="006C4EAF"/>
    <w:rsid w:val="006C5E18"/>
    <w:rsid w:val="006C5EB5"/>
    <w:rsid w:val="006C5FFE"/>
    <w:rsid w:val="006C6197"/>
    <w:rsid w:val="006C63A8"/>
    <w:rsid w:val="006D00BD"/>
    <w:rsid w:val="006D1031"/>
    <w:rsid w:val="006D24DB"/>
    <w:rsid w:val="006D2759"/>
    <w:rsid w:val="006D2A3E"/>
    <w:rsid w:val="006D303F"/>
    <w:rsid w:val="006D3600"/>
    <w:rsid w:val="006D40CB"/>
    <w:rsid w:val="006D4587"/>
    <w:rsid w:val="006D494C"/>
    <w:rsid w:val="006D4BA8"/>
    <w:rsid w:val="006D5584"/>
    <w:rsid w:val="006D574B"/>
    <w:rsid w:val="006D594E"/>
    <w:rsid w:val="006D5E55"/>
    <w:rsid w:val="006D618B"/>
    <w:rsid w:val="006D71DB"/>
    <w:rsid w:val="006E051F"/>
    <w:rsid w:val="006E1868"/>
    <w:rsid w:val="006E215E"/>
    <w:rsid w:val="006E21C0"/>
    <w:rsid w:val="006E2894"/>
    <w:rsid w:val="006E290C"/>
    <w:rsid w:val="006E2C5F"/>
    <w:rsid w:val="006E2E02"/>
    <w:rsid w:val="006E3003"/>
    <w:rsid w:val="006E31B7"/>
    <w:rsid w:val="006E374D"/>
    <w:rsid w:val="006E376F"/>
    <w:rsid w:val="006E3C70"/>
    <w:rsid w:val="006E4AF6"/>
    <w:rsid w:val="006E5C89"/>
    <w:rsid w:val="006E5F49"/>
    <w:rsid w:val="006E6178"/>
    <w:rsid w:val="006E713D"/>
    <w:rsid w:val="006E7455"/>
    <w:rsid w:val="006E7643"/>
    <w:rsid w:val="006F0115"/>
    <w:rsid w:val="006F0864"/>
    <w:rsid w:val="006F1568"/>
    <w:rsid w:val="006F1706"/>
    <w:rsid w:val="006F1824"/>
    <w:rsid w:val="006F1FCC"/>
    <w:rsid w:val="006F2A21"/>
    <w:rsid w:val="006F3D08"/>
    <w:rsid w:val="006F7C3E"/>
    <w:rsid w:val="006F7DB8"/>
    <w:rsid w:val="00700277"/>
    <w:rsid w:val="007003FF"/>
    <w:rsid w:val="00701203"/>
    <w:rsid w:val="007012A1"/>
    <w:rsid w:val="007016A1"/>
    <w:rsid w:val="007018DB"/>
    <w:rsid w:val="0070235D"/>
    <w:rsid w:val="00702478"/>
    <w:rsid w:val="007026F5"/>
    <w:rsid w:val="00702D4A"/>
    <w:rsid w:val="00702FD1"/>
    <w:rsid w:val="00703C50"/>
    <w:rsid w:val="00704271"/>
    <w:rsid w:val="00705306"/>
    <w:rsid w:val="00705A90"/>
    <w:rsid w:val="00705BA9"/>
    <w:rsid w:val="00706045"/>
    <w:rsid w:val="00706047"/>
    <w:rsid w:val="00707AEB"/>
    <w:rsid w:val="007102AA"/>
    <w:rsid w:val="0071052A"/>
    <w:rsid w:val="00711072"/>
    <w:rsid w:val="0071145A"/>
    <w:rsid w:val="00711B72"/>
    <w:rsid w:val="00711BE7"/>
    <w:rsid w:val="00712037"/>
    <w:rsid w:val="00712359"/>
    <w:rsid w:val="007123A9"/>
    <w:rsid w:val="007123EE"/>
    <w:rsid w:val="0071328F"/>
    <w:rsid w:val="00713319"/>
    <w:rsid w:val="0071413F"/>
    <w:rsid w:val="00715131"/>
    <w:rsid w:val="0071547B"/>
    <w:rsid w:val="0071674F"/>
    <w:rsid w:val="00716E22"/>
    <w:rsid w:val="00717A82"/>
    <w:rsid w:val="00720CD4"/>
    <w:rsid w:val="00720CDF"/>
    <w:rsid w:val="00720ED9"/>
    <w:rsid w:val="00721181"/>
    <w:rsid w:val="00721268"/>
    <w:rsid w:val="0072139F"/>
    <w:rsid w:val="00721818"/>
    <w:rsid w:val="00721B53"/>
    <w:rsid w:val="00721BF1"/>
    <w:rsid w:val="00721E3A"/>
    <w:rsid w:val="007224D0"/>
    <w:rsid w:val="007227F2"/>
    <w:rsid w:val="00722FED"/>
    <w:rsid w:val="007233BD"/>
    <w:rsid w:val="007236D1"/>
    <w:rsid w:val="00723F77"/>
    <w:rsid w:val="007263D0"/>
    <w:rsid w:val="0072685E"/>
    <w:rsid w:val="00726CE1"/>
    <w:rsid w:val="00726E81"/>
    <w:rsid w:val="00726ECF"/>
    <w:rsid w:val="00727AB9"/>
    <w:rsid w:val="00730358"/>
    <w:rsid w:val="00730421"/>
    <w:rsid w:val="00730431"/>
    <w:rsid w:val="007305E9"/>
    <w:rsid w:val="007308A2"/>
    <w:rsid w:val="00730FAF"/>
    <w:rsid w:val="0073120C"/>
    <w:rsid w:val="00731CFD"/>
    <w:rsid w:val="0073267F"/>
    <w:rsid w:val="007326A5"/>
    <w:rsid w:val="0073291F"/>
    <w:rsid w:val="00732F5F"/>
    <w:rsid w:val="00733186"/>
    <w:rsid w:val="00733CA7"/>
    <w:rsid w:val="00734CF8"/>
    <w:rsid w:val="00736339"/>
    <w:rsid w:val="00736576"/>
    <w:rsid w:val="0073714A"/>
    <w:rsid w:val="0073734B"/>
    <w:rsid w:val="007402FE"/>
    <w:rsid w:val="00740C0A"/>
    <w:rsid w:val="00740DD6"/>
    <w:rsid w:val="00741457"/>
    <w:rsid w:val="00741F17"/>
    <w:rsid w:val="007427B0"/>
    <w:rsid w:val="00742999"/>
    <w:rsid w:val="00743CF2"/>
    <w:rsid w:val="00743FE1"/>
    <w:rsid w:val="00744B4A"/>
    <w:rsid w:val="00744F20"/>
    <w:rsid w:val="0074613D"/>
    <w:rsid w:val="007474EC"/>
    <w:rsid w:val="0074771A"/>
    <w:rsid w:val="007503E6"/>
    <w:rsid w:val="00750495"/>
    <w:rsid w:val="00750A50"/>
    <w:rsid w:val="00751294"/>
    <w:rsid w:val="00751439"/>
    <w:rsid w:val="00751863"/>
    <w:rsid w:val="00751A58"/>
    <w:rsid w:val="00751A92"/>
    <w:rsid w:val="00751F5E"/>
    <w:rsid w:val="0075298A"/>
    <w:rsid w:val="00753CE3"/>
    <w:rsid w:val="00753E0F"/>
    <w:rsid w:val="00753E87"/>
    <w:rsid w:val="00754B11"/>
    <w:rsid w:val="0075568A"/>
    <w:rsid w:val="00755A33"/>
    <w:rsid w:val="0075608F"/>
    <w:rsid w:val="007566BA"/>
    <w:rsid w:val="00760E75"/>
    <w:rsid w:val="00761087"/>
    <w:rsid w:val="007610FC"/>
    <w:rsid w:val="00761FDD"/>
    <w:rsid w:val="0076218D"/>
    <w:rsid w:val="0076233F"/>
    <w:rsid w:val="007625FC"/>
    <w:rsid w:val="00762716"/>
    <w:rsid w:val="00762959"/>
    <w:rsid w:val="00762A72"/>
    <w:rsid w:val="0076463C"/>
    <w:rsid w:val="00764741"/>
    <w:rsid w:val="00764835"/>
    <w:rsid w:val="00765187"/>
    <w:rsid w:val="00765555"/>
    <w:rsid w:val="007658FA"/>
    <w:rsid w:val="00765933"/>
    <w:rsid w:val="00766296"/>
    <w:rsid w:val="007663F2"/>
    <w:rsid w:val="00766877"/>
    <w:rsid w:val="00767D47"/>
    <w:rsid w:val="00767DAE"/>
    <w:rsid w:val="00767FD5"/>
    <w:rsid w:val="007700CF"/>
    <w:rsid w:val="007703D8"/>
    <w:rsid w:val="0077071D"/>
    <w:rsid w:val="007723A9"/>
    <w:rsid w:val="00772C03"/>
    <w:rsid w:val="00772F7C"/>
    <w:rsid w:val="007733B8"/>
    <w:rsid w:val="00773721"/>
    <w:rsid w:val="007738CE"/>
    <w:rsid w:val="00773D55"/>
    <w:rsid w:val="00774225"/>
    <w:rsid w:val="0077449B"/>
    <w:rsid w:val="00774A5E"/>
    <w:rsid w:val="00774D24"/>
    <w:rsid w:val="00774EA2"/>
    <w:rsid w:val="00775DD8"/>
    <w:rsid w:val="0077709C"/>
    <w:rsid w:val="007772B2"/>
    <w:rsid w:val="00777682"/>
    <w:rsid w:val="00777D23"/>
    <w:rsid w:val="00780306"/>
    <w:rsid w:val="00780B5E"/>
    <w:rsid w:val="00780FBB"/>
    <w:rsid w:val="00781ED5"/>
    <w:rsid w:val="00782E5A"/>
    <w:rsid w:val="007835DD"/>
    <w:rsid w:val="007838E3"/>
    <w:rsid w:val="00783EBB"/>
    <w:rsid w:val="00783FD3"/>
    <w:rsid w:val="00785056"/>
    <w:rsid w:val="00785281"/>
    <w:rsid w:val="0078542A"/>
    <w:rsid w:val="0078588B"/>
    <w:rsid w:val="007861D2"/>
    <w:rsid w:val="0078650A"/>
    <w:rsid w:val="007866BF"/>
    <w:rsid w:val="00786D23"/>
    <w:rsid w:val="00787773"/>
    <w:rsid w:val="00787C79"/>
    <w:rsid w:val="00787FEA"/>
    <w:rsid w:val="007905AE"/>
    <w:rsid w:val="00790627"/>
    <w:rsid w:val="00790ACF"/>
    <w:rsid w:val="007918AF"/>
    <w:rsid w:val="007918DD"/>
    <w:rsid w:val="007919A0"/>
    <w:rsid w:val="00792D02"/>
    <w:rsid w:val="00793575"/>
    <w:rsid w:val="00793932"/>
    <w:rsid w:val="00793D02"/>
    <w:rsid w:val="00794A09"/>
    <w:rsid w:val="007953C2"/>
    <w:rsid w:val="00796353"/>
    <w:rsid w:val="00796720"/>
    <w:rsid w:val="00796F7D"/>
    <w:rsid w:val="007970F6"/>
    <w:rsid w:val="0079716A"/>
    <w:rsid w:val="007979EF"/>
    <w:rsid w:val="007A3B2C"/>
    <w:rsid w:val="007A3EA9"/>
    <w:rsid w:val="007A4254"/>
    <w:rsid w:val="007A5661"/>
    <w:rsid w:val="007A5AAA"/>
    <w:rsid w:val="007A5B52"/>
    <w:rsid w:val="007A681B"/>
    <w:rsid w:val="007A6880"/>
    <w:rsid w:val="007A6B9F"/>
    <w:rsid w:val="007B06F9"/>
    <w:rsid w:val="007B0842"/>
    <w:rsid w:val="007B0D64"/>
    <w:rsid w:val="007B0F18"/>
    <w:rsid w:val="007B0FFF"/>
    <w:rsid w:val="007B109A"/>
    <w:rsid w:val="007B10B8"/>
    <w:rsid w:val="007B1441"/>
    <w:rsid w:val="007B147F"/>
    <w:rsid w:val="007B17B5"/>
    <w:rsid w:val="007B3019"/>
    <w:rsid w:val="007B37B0"/>
    <w:rsid w:val="007B3B21"/>
    <w:rsid w:val="007B400E"/>
    <w:rsid w:val="007B4322"/>
    <w:rsid w:val="007B43C8"/>
    <w:rsid w:val="007B44BD"/>
    <w:rsid w:val="007B4E3B"/>
    <w:rsid w:val="007B4E8D"/>
    <w:rsid w:val="007B50FF"/>
    <w:rsid w:val="007B574D"/>
    <w:rsid w:val="007B5CD7"/>
    <w:rsid w:val="007B61AE"/>
    <w:rsid w:val="007B6467"/>
    <w:rsid w:val="007B6502"/>
    <w:rsid w:val="007B663C"/>
    <w:rsid w:val="007B7205"/>
    <w:rsid w:val="007B7A8D"/>
    <w:rsid w:val="007C145E"/>
    <w:rsid w:val="007C388A"/>
    <w:rsid w:val="007C41AC"/>
    <w:rsid w:val="007C438B"/>
    <w:rsid w:val="007C4803"/>
    <w:rsid w:val="007C4C3F"/>
    <w:rsid w:val="007C4DB1"/>
    <w:rsid w:val="007C52B9"/>
    <w:rsid w:val="007C5DB6"/>
    <w:rsid w:val="007C5EB9"/>
    <w:rsid w:val="007C65BA"/>
    <w:rsid w:val="007C6DDD"/>
    <w:rsid w:val="007C7127"/>
    <w:rsid w:val="007C75D0"/>
    <w:rsid w:val="007C7884"/>
    <w:rsid w:val="007C79DF"/>
    <w:rsid w:val="007D098B"/>
    <w:rsid w:val="007D09ED"/>
    <w:rsid w:val="007D2377"/>
    <w:rsid w:val="007D24B5"/>
    <w:rsid w:val="007D2772"/>
    <w:rsid w:val="007D2F6F"/>
    <w:rsid w:val="007D2FC0"/>
    <w:rsid w:val="007D305B"/>
    <w:rsid w:val="007D32CE"/>
    <w:rsid w:val="007D35DF"/>
    <w:rsid w:val="007D3B17"/>
    <w:rsid w:val="007D3C6A"/>
    <w:rsid w:val="007D3E08"/>
    <w:rsid w:val="007D4036"/>
    <w:rsid w:val="007D4859"/>
    <w:rsid w:val="007D4EF8"/>
    <w:rsid w:val="007D5D28"/>
    <w:rsid w:val="007D5FC1"/>
    <w:rsid w:val="007D6703"/>
    <w:rsid w:val="007D6A25"/>
    <w:rsid w:val="007D6C44"/>
    <w:rsid w:val="007D7656"/>
    <w:rsid w:val="007D7A45"/>
    <w:rsid w:val="007E0108"/>
    <w:rsid w:val="007E03EE"/>
    <w:rsid w:val="007E0F49"/>
    <w:rsid w:val="007E1685"/>
    <w:rsid w:val="007E2162"/>
    <w:rsid w:val="007E2347"/>
    <w:rsid w:val="007E2CA4"/>
    <w:rsid w:val="007E2F27"/>
    <w:rsid w:val="007E31C6"/>
    <w:rsid w:val="007E3C97"/>
    <w:rsid w:val="007E4445"/>
    <w:rsid w:val="007E4852"/>
    <w:rsid w:val="007E48BC"/>
    <w:rsid w:val="007E4A27"/>
    <w:rsid w:val="007E4E53"/>
    <w:rsid w:val="007E6A51"/>
    <w:rsid w:val="007E6B59"/>
    <w:rsid w:val="007F016C"/>
    <w:rsid w:val="007F038B"/>
    <w:rsid w:val="007F0DB5"/>
    <w:rsid w:val="007F0F7C"/>
    <w:rsid w:val="007F13BC"/>
    <w:rsid w:val="007F1470"/>
    <w:rsid w:val="007F14AC"/>
    <w:rsid w:val="007F16DA"/>
    <w:rsid w:val="007F196F"/>
    <w:rsid w:val="007F2AE4"/>
    <w:rsid w:val="007F4106"/>
    <w:rsid w:val="007F44B4"/>
    <w:rsid w:val="007F4FB9"/>
    <w:rsid w:val="007F541D"/>
    <w:rsid w:val="007F5906"/>
    <w:rsid w:val="007F62D4"/>
    <w:rsid w:val="007F7049"/>
    <w:rsid w:val="007F76AE"/>
    <w:rsid w:val="007F78B4"/>
    <w:rsid w:val="00800A6E"/>
    <w:rsid w:val="00801794"/>
    <w:rsid w:val="00801B3F"/>
    <w:rsid w:val="00802C03"/>
    <w:rsid w:val="00803F41"/>
    <w:rsid w:val="0080470F"/>
    <w:rsid w:val="00804714"/>
    <w:rsid w:val="0080497A"/>
    <w:rsid w:val="0080520C"/>
    <w:rsid w:val="00806F22"/>
    <w:rsid w:val="008075FF"/>
    <w:rsid w:val="008126C1"/>
    <w:rsid w:val="008128F2"/>
    <w:rsid w:val="00813437"/>
    <w:rsid w:val="00813CC4"/>
    <w:rsid w:val="00813E5C"/>
    <w:rsid w:val="00814340"/>
    <w:rsid w:val="00814952"/>
    <w:rsid w:val="00814A80"/>
    <w:rsid w:val="008150C2"/>
    <w:rsid w:val="008157B4"/>
    <w:rsid w:val="008168E9"/>
    <w:rsid w:val="00817267"/>
    <w:rsid w:val="008178A7"/>
    <w:rsid w:val="0082024A"/>
    <w:rsid w:val="0082039B"/>
    <w:rsid w:val="00820A96"/>
    <w:rsid w:val="00820B7C"/>
    <w:rsid w:val="00820DBC"/>
    <w:rsid w:val="008222E5"/>
    <w:rsid w:val="008227AA"/>
    <w:rsid w:val="00822AD3"/>
    <w:rsid w:val="00822B67"/>
    <w:rsid w:val="0082350C"/>
    <w:rsid w:val="00823A8B"/>
    <w:rsid w:val="00823B71"/>
    <w:rsid w:val="00823F84"/>
    <w:rsid w:val="00824397"/>
    <w:rsid w:val="00824AF7"/>
    <w:rsid w:val="00824E4E"/>
    <w:rsid w:val="008254A3"/>
    <w:rsid w:val="008259B9"/>
    <w:rsid w:val="00826101"/>
    <w:rsid w:val="008265D7"/>
    <w:rsid w:val="00826FD7"/>
    <w:rsid w:val="008279FC"/>
    <w:rsid w:val="00827F5B"/>
    <w:rsid w:val="00830F5C"/>
    <w:rsid w:val="0083106C"/>
    <w:rsid w:val="0083161C"/>
    <w:rsid w:val="00831A7B"/>
    <w:rsid w:val="0083258D"/>
    <w:rsid w:val="00832F4A"/>
    <w:rsid w:val="00834201"/>
    <w:rsid w:val="0083577C"/>
    <w:rsid w:val="00836C03"/>
    <w:rsid w:val="008379D4"/>
    <w:rsid w:val="0084046D"/>
    <w:rsid w:val="00841584"/>
    <w:rsid w:val="00841ED1"/>
    <w:rsid w:val="0084236A"/>
    <w:rsid w:val="00842B07"/>
    <w:rsid w:val="00842C83"/>
    <w:rsid w:val="008439CD"/>
    <w:rsid w:val="00843FC1"/>
    <w:rsid w:val="00844034"/>
    <w:rsid w:val="0084480B"/>
    <w:rsid w:val="008501F3"/>
    <w:rsid w:val="00852018"/>
    <w:rsid w:val="008520CE"/>
    <w:rsid w:val="00852464"/>
    <w:rsid w:val="008525DD"/>
    <w:rsid w:val="00853147"/>
    <w:rsid w:val="00853872"/>
    <w:rsid w:val="00853934"/>
    <w:rsid w:val="00854016"/>
    <w:rsid w:val="00854196"/>
    <w:rsid w:val="00854A2C"/>
    <w:rsid w:val="00854D80"/>
    <w:rsid w:val="00854FB1"/>
    <w:rsid w:val="008550BC"/>
    <w:rsid w:val="00855875"/>
    <w:rsid w:val="00855887"/>
    <w:rsid w:val="00855DF9"/>
    <w:rsid w:val="0085682E"/>
    <w:rsid w:val="008600C3"/>
    <w:rsid w:val="00861431"/>
    <w:rsid w:val="008614F7"/>
    <w:rsid w:val="00861736"/>
    <w:rsid w:val="00862312"/>
    <w:rsid w:val="0086322A"/>
    <w:rsid w:val="00863D00"/>
    <w:rsid w:val="0086406D"/>
    <w:rsid w:val="008642AB"/>
    <w:rsid w:val="00864A7A"/>
    <w:rsid w:val="00864C44"/>
    <w:rsid w:val="00864F3F"/>
    <w:rsid w:val="00865159"/>
    <w:rsid w:val="008652CC"/>
    <w:rsid w:val="00865BB2"/>
    <w:rsid w:val="00865D9A"/>
    <w:rsid w:val="00867205"/>
    <w:rsid w:val="00867785"/>
    <w:rsid w:val="00867C20"/>
    <w:rsid w:val="00867D98"/>
    <w:rsid w:val="00870B3D"/>
    <w:rsid w:val="00870ECB"/>
    <w:rsid w:val="0087174F"/>
    <w:rsid w:val="00871C38"/>
    <w:rsid w:val="008722D3"/>
    <w:rsid w:val="0087300E"/>
    <w:rsid w:val="008746E8"/>
    <w:rsid w:val="008746F6"/>
    <w:rsid w:val="00874D2A"/>
    <w:rsid w:val="0087538E"/>
    <w:rsid w:val="00875E20"/>
    <w:rsid w:val="00876597"/>
    <w:rsid w:val="00876671"/>
    <w:rsid w:val="00876CC9"/>
    <w:rsid w:val="008771AA"/>
    <w:rsid w:val="0087790C"/>
    <w:rsid w:val="0088050E"/>
    <w:rsid w:val="0088092D"/>
    <w:rsid w:val="00880E8C"/>
    <w:rsid w:val="008815AF"/>
    <w:rsid w:val="008816A2"/>
    <w:rsid w:val="00882C3F"/>
    <w:rsid w:val="00882CCF"/>
    <w:rsid w:val="0088311C"/>
    <w:rsid w:val="008836B8"/>
    <w:rsid w:val="00883963"/>
    <w:rsid w:val="00883EE1"/>
    <w:rsid w:val="008847A8"/>
    <w:rsid w:val="0088519A"/>
    <w:rsid w:val="008854E9"/>
    <w:rsid w:val="00885796"/>
    <w:rsid w:val="00885DB6"/>
    <w:rsid w:val="008861EB"/>
    <w:rsid w:val="00886850"/>
    <w:rsid w:val="00886B2E"/>
    <w:rsid w:val="00886C58"/>
    <w:rsid w:val="00887125"/>
    <w:rsid w:val="00887581"/>
    <w:rsid w:val="00890252"/>
    <w:rsid w:val="008904AF"/>
    <w:rsid w:val="00890647"/>
    <w:rsid w:val="00890907"/>
    <w:rsid w:val="008909CA"/>
    <w:rsid w:val="00890BB0"/>
    <w:rsid w:val="00891D16"/>
    <w:rsid w:val="0089201B"/>
    <w:rsid w:val="008926E9"/>
    <w:rsid w:val="00894410"/>
    <w:rsid w:val="00894CA3"/>
    <w:rsid w:val="008953CF"/>
    <w:rsid w:val="008965A3"/>
    <w:rsid w:val="0089675B"/>
    <w:rsid w:val="008A056C"/>
    <w:rsid w:val="008A13F5"/>
    <w:rsid w:val="008A214D"/>
    <w:rsid w:val="008A22A0"/>
    <w:rsid w:val="008A243F"/>
    <w:rsid w:val="008A29FB"/>
    <w:rsid w:val="008A2F63"/>
    <w:rsid w:val="008A373C"/>
    <w:rsid w:val="008A3816"/>
    <w:rsid w:val="008A3A71"/>
    <w:rsid w:val="008A3CE9"/>
    <w:rsid w:val="008A46D2"/>
    <w:rsid w:val="008A5405"/>
    <w:rsid w:val="008A5E37"/>
    <w:rsid w:val="008A6925"/>
    <w:rsid w:val="008A6F75"/>
    <w:rsid w:val="008A73C7"/>
    <w:rsid w:val="008B00D3"/>
    <w:rsid w:val="008B0188"/>
    <w:rsid w:val="008B0713"/>
    <w:rsid w:val="008B0A95"/>
    <w:rsid w:val="008B0EF3"/>
    <w:rsid w:val="008B167C"/>
    <w:rsid w:val="008B1916"/>
    <w:rsid w:val="008B1AB7"/>
    <w:rsid w:val="008B1E37"/>
    <w:rsid w:val="008B1E49"/>
    <w:rsid w:val="008B21BA"/>
    <w:rsid w:val="008B25A3"/>
    <w:rsid w:val="008B3502"/>
    <w:rsid w:val="008B3CE7"/>
    <w:rsid w:val="008B3DCA"/>
    <w:rsid w:val="008B509C"/>
    <w:rsid w:val="008B5226"/>
    <w:rsid w:val="008B5342"/>
    <w:rsid w:val="008B5DBE"/>
    <w:rsid w:val="008B6222"/>
    <w:rsid w:val="008B6729"/>
    <w:rsid w:val="008B7246"/>
    <w:rsid w:val="008C051B"/>
    <w:rsid w:val="008C0FA6"/>
    <w:rsid w:val="008C1427"/>
    <w:rsid w:val="008C14E9"/>
    <w:rsid w:val="008C1E68"/>
    <w:rsid w:val="008C2101"/>
    <w:rsid w:val="008C22A3"/>
    <w:rsid w:val="008C25C8"/>
    <w:rsid w:val="008C3445"/>
    <w:rsid w:val="008C34F5"/>
    <w:rsid w:val="008C363B"/>
    <w:rsid w:val="008C3C69"/>
    <w:rsid w:val="008C3E43"/>
    <w:rsid w:val="008C3F40"/>
    <w:rsid w:val="008C40B4"/>
    <w:rsid w:val="008C44AF"/>
    <w:rsid w:val="008C4849"/>
    <w:rsid w:val="008C4935"/>
    <w:rsid w:val="008C4CD5"/>
    <w:rsid w:val="008C5029"/>
    <w:rsid w:val="008C5618"/>
    <w:rsid w:val="008C64AF"/>
    <w:rsid w:val="008C656D"/>
    <w:rsid w:val="008C6E49"/>
    <w:rsid w:val="008C7929"/>
    <w:rsid w:val="008C7DC4"/>
    <w:rsid w:val="008D00BC"/>
    <w:rsid w:val="008D0A3E"/>
    <w:rsid w:val="008D0C01"/>
    <w:rsid w:val="008D13B4"/>
    <w:rsid w:val="008D285F"/>
    <w:rsid w:val="008D4AF9"/>
    <w:rsid w:val="008D5043"/>
    <w:rsid w:val="008D5204"/>
    <w:rsid w:val="008D55AF"/>
    <w:rsid w:val="008D5D07"/>
    <w:rsid w:val="008D6723"/>
    <w:rsid w:val="008D69F2"/>
    <w:rsid w:val="008D6C6B"/>
    <w:rsid w:val="008D6EB8"/>
    <w:rsid w:val="008D7166"/>
    <w:rsid w:val="008D762A"/>
    <w:rsid w:val="008E007A"/>
    <w:rsid w:val="008E0839"/>
    <w:rsid w:val="008E1304"/>
    <w:rsid w:val="008E1DAE"/>
    <w:rsid w:val="008E235B"/>
    <w:rsid w:val="008E2416"/>
    <w:rsid w:val="008E362C"/>
    <w:rsid w:val="008E373E"/>
    <w:rsid w:val="008E3FDE"/>
    <w:rsid w:val="008E46BF"/>
    <w:rsid w:val="008E55A0"/>
    <w:rsid w:val="008E5699"/>
    <w:rsid w:val="008E5A0C"/>
    <w:rsid w:val="008E6B89"/>
    <w:rsid w:val="008E6E84"/>
    <w:rsid w:val="008E73A5"/>
    <w:rsid w:val="008E7895"/>
    <w:rsid w:val="008E79C2"/>
    <w:rsid w:val="008E7DAA"/>
    <w:rsid w:val="008E7EA3"/>
    <w:rsid w:val="008E7EF2"/>
    <w:rsid w:val="008F02BF"/>
    <w:rsid w:val="008F12DA"/>
    <w:rsid w:val="008F1DE2"/>
    <w:rsid w:val="008F1EF8"/>
    <w:rsid w:val="008F28D0"/>
    <w:rsid w:val="008F3054"/>
    <w:rsid w:val="008F3A0B"/>
    <w:rsid w:val="008F4017"/>
    <w:rsid w:val="008F48ED"/>
    <w:rsid w:val="008F4BC1"/>
    <w:rsid w:val="008F4DA8"/>
    <w:rsid w:val="008F7892"/>
    <w:rsid w:val="009003AE"/>
    <w:rsid w:val="00900A89"/>
    <w:rsid w:val="009012D7"/>
    <w:rsid w:val="00901405"/>
    <w:rsid w:val="00901563"/>
    <w:rsid w:val="009022C3"/>
    <w:rsid w:val="00902AF9"/>
    <w:rsid w:val="00903B61"/>
    <w:rsid w:val="00903FBD"/>
    <w:rsid w:val="00905EA0"/>
    <w:rsid w:val="0090669E"/>
    <w:rsid w:val="00906951"/>
    <w:rsid w:val="00906C4B"/>
    <w:rsid w:val="00907421"/>
    <w:rsid w:val="00907491"/>
    <w:rsid w:val="00907E49"/>
    <w:rsid w:val="0091069F"/>
    <w:rsid w:val="00910CFD"/>
    <w:rsid w:val="00911406"/>
    <w:rsid w:val="00911AAB"/>
    <w:rsid w:val="0091211A"/>
    <w:rsid w:val="009134F6"/>
    <w:rsid w:val="00913783"/>
    <w:rsid w:val="00913EDC"/>
    <w:rsid w:val="00913F9D"/>
    <w:rsid w:val="0091475D"/>
    <w:rsid w:val="00915790"/>
    <w:rsid w:val="00915B67"/>
    <w:rsid w:val="0091683A"/>
    <w:rsid w:val="009172DF"/>
    <w:rsid w:val="00917448"/>
    <w:rsid w:val="009178A9"/>
    <w:rsid w:val="00917E97"/>
    <w:rsid w:val="0092023B"/>
    <w:rsid w:val="00920430"/>
    <w:rsid w:val="00921ECA"/>
    <w:rsid w:val="00922017"/>
    <w:rsid w:val="00922EF5"/>
    <w:rsid w:val="00923438"/>
    <w:rsid w:val="009234CA"/>
    <w:rsid w:val="009239E7"/>
    <w:rsid w:val="00923C9C"/>
    <w:rsid w:val="009247E9"/>
    <w:rsid w:val="00924CBA"/>
    <w:rsid w:val="009260FA"/>
    <w:rsid w:val="00926FC6"/>
    <w:rsid w:val="00927C3A"/>
    <w:rsid w:val="009300DE"/>
    <w:rsid w:val="00930102"/>
    <w:rsid w:val="00930438"/>
    <w:rsid w:val="0093077A"/>
    <w:rsid w:val="0093177A"/>
    <w:rsid w:val="00932450"/>
    <w:rsid w:val="00933438"/>
    <w:rsid w:val="0093377D"/>
    <w:rsid w:val="00933A4E"/>
    <w:rsid w:val="0093421C"/>
    <w:rsid w:val="00934D76"/>
    <w:rsid w:val="00934E70"/>
    <w:rsid w:val="009350B3"/>
    <w:rsid w:val="00935C10"/>
    <w:rsid w:val="00935E2B"/>
    <w:rsid w:val="0093666C"/>
    <w:rsid w:val="00936A93"/>
    <w:rsid w:val="00937217"/>
    <w:rsid w:val="00937480"/>
    <w:rsid w:val="009407F1"/>
    <w:rsid w:val="00941044"/>
    <w:rsid w:val="009414BB"/>
    <w:rsid w:val="0094184F"/>
    <w:rsid w:val="00943580"/>
    <w:rsid w:val="00943717"/>
    <w:rsid w:val="0094388A"/>
    <w:rsid w:val="009438EA"/>
    <w:rsid w:val="009439EC"/>
    <w:rsid w:val="00943A89"/>
    <w:rsid w:val="00944147"/>
    <w:rsid w:val="009444A5"/>
    <w:rsid w:val="00944777"/>
    <w:rsid w:val="009452C1"/>
    <w:rsid w:val="009458BD"/>
    <w:rsid w:val="00945BFE"/>
    <w:rsid w:val="009472E2"/>
    <w:rsid w:val="009502C5"/>
    <w:rsid w:val="00950628"/>
    <w:rsid w:val="00950E3B"/>
    <w:rsid w:val="009513B4"/>
    <w:rsid w:val="00951930"/>
    <w:rsid w:val="0095224F"/>
    <w:rsid w:val="00953456"/>
    <w:rsid w:val="00954037"/>
    <w:rsid w:val="0095405F"/>
    <w:rsid w:val="009541E9"/>
    <w:rsid w:val="00954229"/>
    <w:rsid w:val="00954571"/>
    <w:rsid w:val="00954A8F"/>
    <w:rsid w:val="00954E48"/>
    <w:rsid w:val="00955290"/>
    <w:rsid w:val="0095533B"/>
    <w:rsid w:val="00956606"/>
    <w:rsid w:val="00956D66"/>
    <w:rsid w:val="009571B9"/>
    <w:rsid w:val="00957291"/>
    <w:rsid w:val="009573D6"/>
    <w:rsid w:val="009577A3"/>
    <w:rsid w:val="009607C4"/>
    <w:rsid w:val="00961C60"/>
    <w:rsid w:val="00961E0C"/>
    <w:rsid w:val="00961F9E"/>
    <w:rsid w:val="009632AA"/>
    <w:rsid w:val="00963C45"/>
    <w:rsid w:val="0096481F"/>
    <w:rsid w:val="00964848"/>
    <w:rsid w:val="00964855"/>
    <w:rsid w:val="009657EF"/>
    <w:rsid w:val="00965EBF"/>
    <w:rsid w:val="00966070"/>
    <w:rsid w:val="0096610D"/>
    <w:rsid w:val="00966348"/>
    <w:rsid w:val="0096637D"/>
    <w:rsid w:val="00967206"/>
    <w:rsid w:val="009677BB"/>
    <w:rsid w:val="00967849"/>
    <w:rsid w:val="009678E7"/>
    <w:rsid w:val="00970598"/>
    <w:rsid w:val="00970942"/>
    <w:rsid w:val="00970A6B"/>
    <w:rsid w:val="00971662"/>
    <w:rsid w:val="009726A6"/>
    <w:rsid w:val="009729A6"/>
    <w:rsid w:val="00972AF2"/>
    <w:rsid w:val="00972B45"/>
    <w:rsid w:val="0097410C"/>
    <w:rsid w:val="00975207"/>
    <w:rsid w:val="00975414"/>
    <w:rsid w:val="009761D0"/>
    <w:rsid w:val="00976CBC"/>
    <w:rsid w:val="00977265"/>
    <w:rsid w:val="00977FBB"/>
    <w:rsid w:val="00980285"/>
    <w:rsid w:val="009810C7"/>
    <w:rsid w:val="00981573"/>
    <w:rsid w:val="00981B77"/>
    <w:rsid w:val="00981EC4"/>
    <w:rsid w:val="009820C3"/>
    <w:rsid w:val="00982596"/>
    <w:rsid w:val="00982DC0"/>
    <w:rsid w:val="00982ED7"/>
    <w:rsid w:val="0098345D"/>
    <w:rsid w:val="009837FB"/>
    <w:rsid w:val="00983904"/>
    <w:rsid w:val="00983CA7"/>
    <w:rsid w:val="00983F82"/>
    <w:rsid w:val="00984C0D"/>
    <w:rsid w:val="0098629C"/>
    <w:rsid w:val="00986894"/>
    <w:rsid w:val="0098689F"/>
    <w:rsid w:val="00987510"/>
    <w:rsid w:val="009876C6"/>
    <w:rsid w:val="00987C11"/>
    <w:rsid w:val="00987EC1"/>
    <w:rsid w:val="00991A6D"/>
    <w:rsid w:val="00992B85"/>
    <w:rsid w:val="00993036"/>
    <w:rsid w:val="0099332F"/>
    <w:rsid w:val="0099496F"/>
    <w:rsid w:val="00995376"/>
    <w:rsid w:val="0099599A"/>
    <w:rsid w:val="009960A7"/>
    <w:rsid w:val="00996D2A"/>
    <w:rsid w:val="00996E5B"/>
    <w:rsid w:val="0099713E"/>
    <w:rsid w:val="00997195"/>
    <w:rsid w:val="009974A9"/>
    <w:rsid w:val="00997C4F"/>
    <w:rsid w:val="00997F18"/>
    <w:rsid w:val="009A173D"/>
    <w:rsid w:val="009A1884"/>
    <w:rsid w:val="009A19D1"/>
    <w:rsid w:val="009A1A47"/>
    <w:rsid w:val="009A27BF"/>
    <w:rsid w:val="009A29BE"/>
    <w:rsid w:val="009A3A4B"/>
    <w:rsid w:val="009A4673"/>
    <w:rsid w:val="009A4D25"/>
    <w:rsid w:val="009A60D8"/>
    <w:rsid w:val="009A656C"/>
    <w:rsid w:val="009A73BE"/>
    <w:rsid w:val="009A7938"/>
    <w:rsid w:val="009A7F41"/>
    <w:rsid w:val="009A7F8F"/>
    <w:rsid w:val="009B031E"/>
    <w:rsid w:val="009B06FC"/>
    <w:rsid w:val="009B1005"/>
    <w:rsid w:val="009B1C3C"/>
    <w:rsid w:val="009B20C4"/>
    <w:rsid w:val="009B293E"/>
    <w:rsid w:val="009B2BB9"/>
    <w:rsid w:val="009B2BF7"/>
    <w:rsid w:val="009B2D76"/>
    <w:rsid w:val="009B30D1"/>
    <w:rsid w:val="009B3395"/>
    <w:rsid w:val="009B3E96"/>
    <w:rsid w:val="009B4783"/>
    <w:rsid w:val="009B5AB8"/>
    <w:rsid w:val="009B6630"/>
    <w:rsid w:val="009B67EF"/>
    <w:rsid w:val="009B777B"/>
    <w:rsid w:val="009B7B25"/>
    <w:rsid w:val="009C02AF"/>
    <w:rsid w:val="009C0B1A"/>
    <w:rsid w:val="009C1E00"/>
    <w:rsid w:val="009C2A92"/>
    <w:rsid w:val="009C38A9"/>
    <w:rsid w:val="009C3AFE"/>
    <w:rsid w:val="009C4A2F"/>
    <w:rsid w:val="009C4BD6"/>
    <w:rsid w:val="009C4F91"/>
    <w:rsid w:val="009C6327"/>
    <w:rsid w:val="009C6B18"/>
    <w:rsid w:val="009C7211"/>
    <w:rsid w:val="009C7E6B"/>
    <w:rsid w:val="009C7EAA"/>
    <w:rsid w:val="009D078F"/>
    <w:rsid w:val="009D1105"/>
    <w:rsid w:val="009D2689"/>
    <w:rsid w:val="009D29FA"/>
    <w:rsid w:val="009D380A"/>
    <w:rsid w:val="009D4090"/>
    <w:rsid w:val="009D499F"/>
    <w:rsid w:val="009D593D"/>
    <w:rsid w:val="009D5E5C"/>
    <w:rsid w:val="009D6187"/>
    <w:rsid w:val="009D73EF"/>
    <w:rsid w:val="009D7CAB"/>
    <w:rsid w:val="009D7F5B"/>
    <w:rsid w:val="009D7FC6"/>
    <w:rsid w:val="009E002D"/>
    <w:rsid w:val="009E082C"/>
    <w:rsid w:val="009E1A6D"/>
    <w:rsid w:val="009E1ADB"/>
    <w:rsid w:val="009E1EB3"/>
    <w:rsid w:val="009E22A2"/>
    <w:rsid w:val="009E2D5E"/>
    <w:rsid w:val="009E324F"/>
    <w:rsid w:val="009E40E1"/>
    <w:rsid w:val="009E44D8"/>
    <w:rsid w:val="009E52E1"/>
    <w:rsid w:val="009E54D4"/>
    <w:rsid w:val="009E562D"/>
    <w:rsid w:val="009E5C6F"/>
    <w:rsid w:val="009E5E0D"/>
    <w:rsid w:val="009E6EE6"/>
    <w:rsid w:val="009E71BF"/>
    <w:rsid w:val="009E730D"/>
    <w:rsid w:val="009E774B"/>
    <w:rsid w:val="009F0215"/>
    <w:rsid w:val="009F04D0"/>
    <w:rsid w:val="009F0A97"/>
    <w:rsid w:val="009F0DF5"/>
    <w:rsid w:val="009F14BE"/>
    <w:rsid w:val="009F15F8"/>
    <w:rsid w:val="009F17AB"/>
    <w:rsid w:val="009F1D92"/>
    <w:rsid w:val="009F23B2"/>
    <w:rsid w:val="009F32C8"/>
    <w:rsid w:val="009F34B7"/>
    <w:rsid w:val="009F4676"/>
    <w:rsid w:val="009F4F20"/>
    <w:rsid w:val="009F4FED"/>
    <w:rsid w:val="009F6B35"/>
    <w:rsid w:val="009F7609"/>
    <w:rsid w:val="009F767B"/>
    <w:rsid w:val="009F7D2C"/>
    <w:rsid w:val="009F7E69"/>
    <w:rsid w:val="009F7F49"/>
    <w:rsid w:val="00A0022D"/>
    <w:rsid w:val="00A008B7"/>
    <w:rsid w:val="00A009BF"/>
    <w:rsid w:val="00A009C8"/>
    <w:rsid w:val="00A00EE7"/>
    <w:rsid w:val="00A011A5"/>
    <w:rsid w:val="00A01E4B"/>
    <w:rsid w:val="00A02C3F"/>
    <w:rsid w:val="00A0362D"/>
    <w:rsid w:val="00A0411D"/>
    <w:rsid w:val="00A05685"/>
    <w:rsid w:val="00A05846"/>
    <w:rsid w:val="00A05C4B"/>
    <w:rsid w:val="00A063BE"/>
    <w:rsid w:val="00A06410"/>
    <w:rsid w:val="00A0667A"/>
    <w:rsid w:val="00A06ADA"/>
    <w:rsid w:val="00A070D5"/>
    <w:rsid w:val="00A07E8D"/>
    <w:rsid w:val="00A07F3F"/>
    <w:rsid w:val="00A1004B"/>
    <w:rsid w:val="00A1039B"/>
    <w:rsid w:val="00A12399"/>
    <w:rsid w:val="00A129E4"/>
    <w:rsid w:val="00A12CD4"/>
    <w:rsid w:val="00A12DDF"/>
    <w:rsid w:val="00A1360B"/>
    <w:rsid w:val="00A13A3B"/>
    <w:rsid w:val="00A13C7D"/>
    <w:rsid w:val="00A13F26"/>
    <w:rsid w:val="00A1508E"/>
    <w:rsid w:val="00A15176"/>
    <w:rsid w:val="00A15C61"/>
    <w:rsid w:val="00A15E32"/>
    <w:rsid w:val="00A15E56"/>
    <w:rsid w:val="00A15F82"/>
    <w:rsid w:val="00A16725"/>
    <w:rsid w:val="00A172F5"/>
    <w:rsid w:val="00A17CC1"/>
    <w:rsid w:val="00A2069D"/>
    <w:rsid w:val="00A20955"/>
    <w:rsid w:val="00A20A6E"/>
    <w:rsid w:val="00A20D2A"/>
    <w:rsid w:val="00A2121C"/>
    <w:rsid w:val="00A22153"/>
    <w:rsid w:val="00A22A98"/>
    <w:rsid w:val="00A23756"/>
    <w:rsid w:val="00A23E1A"/>
    <w:rsid w:val="00A24F30"/>
    <w:rsid w:val="00A2580F"/>
    <w:rsid w:val="00A2585D"/>
    <w:rsid w:val="00A25C41"/>
    <w:rsid w:val="00A25F41"/>
    <w:rsid w:val="00A260D7"/>
    <w:rsid w:val="00A264E8"/>
    <w:rsid w:val="00A267D7"/>
    <w:rsid w:val="00A268F6"/>
    <w:rsid w:val="00A26B90"/>
    <w:rsid w:val="00A26C52"/>
    <w:rsid w:val="00A26DC8"/>
    <w:rsid w:val="00A26DEC"/>
    <w:rsid w:val="00A26EE8"/>
    <w:rsid w:val="00A308B4"/>
    <w:rsid w:val="00A31480"/>
    <w:rsid w:val="00A31830"/>
    <w:rsid w:val="00A318F2"/>
    <w:rsid w:val="00A31E73"/>
    <w:rsid w:val="00A33017"/>
    <w:rsid w:val="00A337CD"/>
    <w:rsid w:val="00A33B10"/>
    <w:rsid w:val="00A34BD4"/>
    <w:rsid w:val="00A352FA"/>
    <w:rsid w:val="00A35C84"/>
    <w:rsid w:val="00A36A73"/>
    <w:rsid w:val="00A36FC2"/>
    <w:rsid w:val="00A37176"/>
    <w:rsid w:val="00A371AD"/>
    <w:rsid w:val="00A37D4B"/>
    <w:rsid w:val="00A40094"/>
    <w:rsid w:val="00A40570"/>
    <w:rsid w:val="00A4063E"/>
    <w:rsid w:val="00A408AD"/>
    <w:rsid w:val="00A411FB"/>
    <w:rsid w:val="00A41998"/>
    <w:rsid w:val="00A419CA"/>
    <w:rsid w:val="00A41DA3"/>
    <w:rsid w:val="00A42070"/>
    <w:rsid w:val="00A439AA"/>
    <w:rsid w:val="00A43AA4"/>
    <w:rsid w:val="00A44088"/>
    <w:rsid w:val="00A4473B"/>
    <w:rsid w:val="00A45116"/>
    <w:rsid w:val="00A45F69"/>
    <w:rsid w:val="00A46104"/>
    <w:rsid w:val="00A46B07"/>
    <w:rsid w:val="00A46FD6"/>
    <w:rsid w:val="00A47205"/>
    <w:rsid w:val="00A47EA7"/>
    <w:rsid w:val="00A50138"/>
    <w:rsid w:val="00A50CC8"/>
    <w:rsid w:val="00A50F8C"/>
    <w:rsid w:val="00A5115D"/>
    <w:rsid w:val="00A513B7"/>
    <w:rsid w:val="00A522A4"/>
    <w:rsid w:val="00A52821"/>
    <w:rsid w:val="00A52FE5"/>
    <w:rsid w:val="00A53316"/>
    <w:rsid w:val="00A5359F"/>
    <w:rsid w:val="00A53D33"/>
    <w:rsid w:val="00A5493A"/>
    <w:rsid w:val="00A54C8F"/>
    <w:rsid w:val="00A5564B"/>
    <w:rsid w:val="00A55EA7"/>
    <w:rsid w:val="00A562E9"/>
    <w:rsid w:val="00A564A5"/>
    <w:rsid w:val="00A566B1"/>
    <w:rsid w:val="00A56BD1"/>
    <w:rsid w:val="00A575CE"/>
    <w:rsid w:val="00A577D4"/>
    <w:rsid w:val="00A57AFD"/>
    <w:rsid w:val="00A57CB1"/>
    <w:rsid w:val="00A57DF0"/>
    <w:rsid w:val="00A600EA"/>
    <w:rsid w:val="00A607BD"/>
    <w:rsid w:val="00A6083F"/>
    <w:rsid w:val="00A6134E"/>
    <w:rsid w:val="00A613BC"/>
    <w:rsid w:val="00A613CC"/>
    <w:rsid w:val="00A61BB6"/>
    <w:rsid w:val="00A61CD2"/>
    <w:rsid w:val="00A62235"/>
    <w:rsid w:val="00A62A38"/>
    <w:rsid w:val="00A62CA1"/>
    <w:rsid w:val="00A63619"/>
    <w:rsid w:val="00A63AF4"/>
    <w:rsid w:val="00A64FFF"/>
    <w:rsid w:val="00A655E1"/>
    <w:rsid w:val="00A6572F"/>
    <w:rsid w:val="00A67139"/>
    <w:rsid w:val="00A6766E"/>
    <w:rsid w:val="00A6779C"/>
    <w:rsid w:val="00A70521"/>
    <w:rsid w:val="00A707A9"/>
    <w:rsid w:val="00A70A9E"/>
    <w:rsid w:val="00A70C16"/>
    <w:rsid w:val="00A71A32"/>
    <w:rsid w:val="00A729D1"/>
    <w:rsid w:val="00A73195"/>
    <w:rsid w:val="00A736C4"/>
    <w:rsid w:val="00A73CD9"/>
    <w:rsid w:val="00A740FA"/>
    <w:rsid w:val="00A74C47"/>
    <w:rsid w:val="00A75C17"/>
    <w:rsid w:val="00A775B3"/>
    <w:rsid w:val="00A80F3E"/>
    <w:rsid w:val="00A817A9"/>
    <w:rsid w:val="00A82B06"/>
    <w:rsid w:val="00A830DE"/>
    <w:rsid w:val="00A83637"/>
    <w:rsid w:val="00A848CF"/>
    <w:rsid w:val="00A84901"/>
    <w:rsid w:val="00A84A80"/>
    <w:rsid w:val="00A84E0A"/>
    <w:rsid w:val="00A850B6"/>
    <w:rsid w:val="00A8674C"/>
    <w:rsid w:val="00A8699B"/>
    <w:rsid w:val="00A8702B"/>
    <w:rsid w:val="00A87160"/>
    <w:rsid w:val="00A875C9"/>
    <w:rsid w:val="00A875FE"/>
    <w:rsid w:val="00A9044B"/>
    <w:rsid w:val="00A904DA"/>
    <w:rsid w:val="00A90A65"/>
    <w:rsid w:val="00A90EBA"/>
    <w:rsid w:val="00A91050"/>
    <w:rsid w:val="00A91596"/>
    <w:rsid w:val="00A91AAB"/>
    <w:rsid w:val="00A91C7F"/>
    <w:rsid w:val="00A92465"/>
    <w:rsid w:val="00A93084"/>
    <w:rsid w:val="00A931CD"/>
    <w:rsid w:val="00A9347D"/>
    <w:rsid w:val="00A93F9C"/>
    <w:rsid w:val="00A94187"/>
    <w:rsid w:val="00A94783"/>
    <w:rsid w:val="00A9526B"/>
    <w:rsid w:val="00A95B1B"/>
    <w:rsid w:val="00A963A2"/>
    <w:rsid w:val="00A964DF"/>
    <w:rsid w:val="00A96B05"/>
    <w:rsid w:val="00A973A8"/>
    <w:rsid w:val="00A9749D"/>
    <w:rsid w:val="00A975AB"/>
    <w:rsid w:val="00A97747"/>
    <w:rsid w:val="00A97C86"/>
    <w:rsid w:val="00AA0341"/>
    <w:rsid w:val="00AA061D"/>
    <w:rsid w:val="00AA0900"/>
    <w:rsid w:val="00AA0960"/>
    <w:rsid w:val="00AA1C17"/>
    <w:rsid w:val="00AA20A6"/>
    <w:rsid w:val="00AA222B"/>
    <w:rsid w:val="00AA23E4"/>
    <w:rsid w:val="00AA5D24"/>
    <w:rsid w:val="00AA6245"/>
    <w:rsid w:val="00AA646D"/>
    <w:rsid w:val="00AA665B"/>
    <w:rsid w:val="00AA6735"/>
    <w:rsid w:val="00AA75C6"/>
    <w:rsid w:val="00AA798F"/>
    <w:rsid w:val="00AB0679"/>
    <w:rsid w:val="00AB0905"/>
    <w:rsid w:val="00AB0D4B"/>
    <w:rsid w:val="00AB160F"/>
    <w:rsid w:val="00AB1B29"/>
    <w:rsid w:val="00AB1C76"/>
    <w:rsid w:val="00AB21CB"/>
    <w:rsid w:val="00AB2CFD"/>
    <w:rsid w:val="00AB2D4C"/>
    <w:rsid w:val="00AB2DA4"/>
    <w:rsid w:val="00AB3431"/>
    <w:rsid w:val="00AB37AE"/>
    <w:rsid w:val="00AB409F"/>
    <w:rsid w:val="00AB47A2"/>
    <w:rsid w:val="00AB5407"/>
    <w:rsid w:val="00AB6061"/>
    <w:rsid w:val="00AB62E3"/>
    <w:rsid w:val="00AB6907"/>
    <w:rsid w:val="00AB7411"/>
    <w:rsid w:val="00AB7FD3"/>
    <w:rsid w:val="00AC01D7"/>
    <w:rsid w:val="00AC07AB"/>
    <w:rsid w:val="00AC0DA2"/>
    <w:rsid w:val="00AC14CD"/>
    <w:rsid w:val="00AC21F0"/>
    <w:rsid w:val="00AC2779"/>
    <w:rsid w:val="00AC3E46"/>
    <w:rsid w:val="00AC439D"/>
    <w:rsid w:val="00AC4454"/>
    <w:rsid w:val="00AC4628"/>
    <w:rsid w:val="00AC4F9C"/>
    <w:rsid w:val="00AC5142"/>
    <w:rsid w:val="00AC543B"/>
    <w:rsid w:val="00AC5463"/>
    <w:rsid w:val="00AC5AA7"/>
    <w:rsid w:val="00AC5C70"/>
    <w:rsid w:val="00AC5FD0"/>
    <w:rsid w:val="00AC61BD"/>
    <w:rsid w:val="00AC666F"/>
    <w:rsid w:val="00AD01C7"/>
    <w:rsid w:val="00AD0383"/>
    <w:rsid w:val="00AD0417"/>
    <w:rsid w:val="00AD0446"/>
    <w:rsid w:val="00AD0509"/>
    <w:rsid w:val="00AD1128"/>
    <w:rsid w:val="00AD1B1C"/>
    <w:rsid w:val="00AD26F1"/>
    <w:rsid w:val="00AD2C63"/>
    <w:rsid w:val="00AD2CAC"/>
    <w:rsid w:val="00AD3272"/>
    <w:rsid w:val="00AD40F1"/>
    <w:rsid w:val="00AD47CE"/>
    <w:rsid w:val="00AD4A44"/>
    <w:rsid w:val="00AD6EF2"/>
    <w:rsid w:val="00AD7173"/>
    <w:rsid w:val="00AD7255"/>
    <w:rsid w:val="00AD7B4F"/>
    <w:rsid w:val="00AD7E7A"/>
    <w:rsid w:val="00AD7EFB"/>
    <w:rsid w:val="00AE03D4"/>
    <w:rsid w:val="00AE0731"/>
    <w:rsid w:val="00AE0836"/>
    <w:rsid w:val="00AE0E48"/>
    <w:rsid w:val="00AE1070"/>
    <w:rsid w:val="00AE1333"/>
    <w:rsid w:val="00AE2569"/>
    <w:rsid w:val="00AE27EA"/>
    <w:rsid w:val="00AE2DE2"/>
    <w:rsid w:val="00AE337A"/>
    <w:rsid w:val="00AE3E30"/>
    <w:rsid w:val="00AE585A"/>
    <w:rsid w:val="00AE5945"/>
    <w:rsid w:val="00AE59DD"/>
    <w:rsid w:val="00AE5E6A"/>
    <w:rsid w:val="00AE678B"/>
    <w:rsid w:val="00AE6D07"/>
    <w:rsid w:val="00AE75D0"/>
    <w:rsid w:val="00AF038A"/>
    <w:rsid w:val="00AF0B4F"/>
    <w:rsid w:val="00AF1337"/>
    <w:rsid w:val="00AF2B17"/>
    <w:rsid w:val="00AF4043"/>
    <w:rsid w:val="00AF4799"/>
    <w:rsid w:val="00AF4EC2"/>
    <w:rsid w:val="00AF5862"/>
    <w:rsid w:val="00AF590D"/>
    <w:rsid w:val="00AF6713"/>
    <w:rsid w:val="00AF6917"/>
    <w:rsid w:val="00AF6A2A"/>
    <w:rsid w:val="00AF7256"/>
    <w:rsid w:val="00AF75BE"/>
    <w:rsid w:val="00AF79E5"/>
    <w:rsid w:val="00AF7B6C"/>
    <w:rsid w:val="00B0035A"/>
    <w:rsid w:val="00B005F3"/>
    <w:rsid w:val="00B00D36"/>
    <w:rsid w:val="00B00DA6"/>
    <w:rsid w:val="00B01808"/>
    <w:rsid w:val="00B01C16"/>
    <w:rsid w:val="00B02B8A"/>
    <w:rsid w:val="00B045E3"/>
    <w:rsid w:val="00B04831"/>
    <w:rsid w:val="00B04891"/>
    <w:rsid w:val="00B04927"/>
    <w:rsid w:val="00B04ADF"/>
    <w:rsid w:val="00B04B8B"/>
    <w:rsid w:val="00B05DBE"/>
    <w:rsid w:val="00B0648E"/>
    <w:rsid w:val="00B06B62"/>
    <w:rsid w:val="00B06FB2"/>
    <w:rsid w:val="00B0738C"/>
    <w:rsid w:val="00B078DD"/>
    <w:rsid w:val="00B07D15"/>
    <w:rsid w:val="00B07E04"/>
    <w:rsid w:val="00B1093B"/>
    <w:rsid w:val="00B10A0F"/>
    <w:rsid w:val="00B11A97"/>
    <w:rsid w:val="00B11D2D"/>
    <w:rsid w:val="00B11DE8"/>
    <w:rsid w:val="00B12177"/>
    <w:rsid w:val="00B128A0"/>
    <w:rsid w:val="00B136C5"/>
    <w:rsid w:val="00B13C1A"/>
    <w:rsid w:val="00B14C34"/>
    <w:rsid w:val="00B14CF6"/>
    <w:rsid w:val="00B1596D"/>
    <w:rsid w:val="00B168F4"/>
    <w:rsid w:val="00B16AE1"/>
    <w:rsid w:val="00B175BC"/>
    <w:rsid w:val="00B17876"/>
    <w:rsid w:val="00B17997"/>
    <w:rsid w:val="00B17D42"/>
    <w:rsid w:val="00B206B7"/>
    <w:rsid w:val="00B211CD"/>
    <w:rsid w:val="00B224A6"/>
    <w:rsid w:val="00B22900"/>
    <w:rsid w:val="00B22D5B"/>
    <w:rsid w:val="00B22E83"/>
    <w:rsid w:val="00B2328B"/>
    <w:rsid w:val="00B264D3"/>
    <w:rsid w:val="00B3075B"/>
    <w:rsid w:val="00B3105F"/>
    <w:rsid w:val="00B31463"/>
    <w:rsid w:val="00B318B8"/>
    <w:rsid w:val="00B3275E"/>
    <w:rsid w:val="00B32E7F"/>
    <w:rsid w:val="00B335D3"/>
    <w:rsid w:val="00B33CD7"/>
    <w:rsid w:val="00B33E7A"/>
    <w:rsid w:val="00B34446"/>
    <w:rsid w:val="00B34547"/>
    <w:rsid w:val="00B346CE"/>
    <w:rsid w:val="00B3480D"/>
    <w:rsid w:val="00B34E87"/>
    <w:rsid w:val="00B362E9"/>
    <w:rsid w:val="00B36DF8"/>
    <w:rsid w:val="00B379ED"/>
    <w:rsid w:val="00B37DC0"/>
    <w:rsid w:val="00B40019"/>
    <w:rsid w:val="00B40842"/>
    <w:rsid w:val="00B4139A"/>
    <w:rsid w:val="00B415F2"/>
    <w:rsid w:val="00B41C46"/>
    <w:rsid w:val="00B41E08"/>
    <w:rsid w:val="00B41EDB"/>
    <w:rsid w:val="00B42078"/>
    <w:rsid w:val="00B42365"/>
    <w:rsid w:val="00B431F4"/>
    <w:rsid w:val="00B43989"/>
    <w:rsid w:val="00B4422C"/>
    <w:rsid w:val="00B445CE"/>
    <w:rsid w:val="00B4570B"/>
    <w:rsid w:val="00B4573F"/>
    <w:rsid w:val="00B45B32"/>
    <w:rsid w:val="00B46CA4"/>
    <w:rsid w:val="00B473D9"/>
    <w:rsid w:val="00B475B5"/>
    <w:rsid w:val="00B4770F"/>
    <w:rsid w:val="00B5057D"/>
    <w:rsid w:val="00B5080E"/>
    <w:rsid w:val="00B51608"/>
    <w:rsid w:val="00B52001"/>
    <w:rsid w:val="00B53876"/>
    <w:rsid w:val="00B54366"/>
    <w:rsid w:val="00B54D58"/>
    <w:rsid w:val="00B550CF"/>
    <w:rsid w:val="00B5521E"/>
    <w:rsid w:val="00B56EEA"/>
    <w:rsid w:val="00B612A2"/>
    <w:rsid w:val="00B614F7"/>
    <w:rsid w:val="00B61545"/>
    <w:rsid w:val="00B618E7"/>
    <w:rsid w:val="00B62061"/>
    <w:rsid w:val="00B62452"/>
    <w:rsid w:val="00B62800"/>
    <w:rsid w:val="00B62975"/>
    <w:rsid w:val="00B62F3D"/>
    <w:rsid w:val="00B63EC7"/>
    <w:rsid w:val="00B64C71"/>
    <w:rsid w:val="00B64CDD"/>
    <w:rsid w:val="00B64EDD"/>
    <w:rsid w:val="00B65325"/>
    <w:rsid w:val="00B66238"/>
    <w:rsid w:val="00B669FD"/>
    <w:rsid w:val="00B67CDB"/>
    <w:rsid w:val="00B7005D"/>
    <w:rsid w:val="00B71CCE"/>
    <w:rsid w:val="00B71E8D"/>
    <w:rsid w:val="00B71F2E"/>
    <w:rsid w:val="00B7226F"/>
    <w:rsid w:val="00B727C0"/>
    <w:rsid w:val="00B730BE"/>
    <w:rsid w:val="00B734A3"/>
    <w:rsid w:val="00B73965"/>
    <w:rsid w:val="00B73F5E"/>
    <w:rsid w:val="00B7416B"/>
    <w:rsid w:val="00B74CB6"/>
    <w:rsid w:val="00B755FD"/>
    <w:rsid w:val="00B75768"/>
    <w:rsid w:val="00B75837"/>
    <w:rsid w:val="00B75BF1"/>
    <w:rsid w:val="00B76E1A"/>
    <w:rsid w:val="00B76F0D"/>
    <w:rsid w:val="00B77062"/>
    <w:rsid w:val="00B77795"/>
    <w:rsid w:val="00B7793D"/>
    <w:rsid w:val="00B77CA0"/>
    <w:rsid w:val="00B80322"/>
    <w:rsid w:val="00B80490"/>
    <w:rsid w:val="00B813B1"/>
    <w:rsid w:val="00B814DF"/>
    <w:rsid w:val="00B816C0"/>
    <w:rsid w:val="00B81CE8"/>
    <w:rsid w:val="00B8284A"/>
    <w:rsid w:val="00B83931"/>
    <w:rsid w:val="00B83C20"/>
    <w:rsid w:val="00B848F9"/>
    <w:rsid w:val="00B848FF"/>
    <w:rsid w:val="00B8530B"/>
    <w:rsid w:val="00B85619"/>
    <w:rsid w:val="00B85683"/>
    <w:rsid w:val="00B856D3"/>
    <w:rsid w:val="00B85A3C"/>
    <w:rsid w:val="00B86092"/>
    <w:rsid w:val="00B8618F"/>
    <w:rsid w:val="00B8633D"/>
    <w:rsid w:val="00B9024D"/>
    <w:rsid w:val="00B9069D"/>
    <w:rsid w:val="00B9079A"/>
    <w:rsid w:val="00B917D0"/>
    <w:rsid w:val="00B91DD0"/>
    <w:rsid w:val="00B91FE6"/>
    <w:rsid w:val="00B929C7"/>
    <w:rsid w:val="00B92CF5"/>
    <w:rsid w:val="00B9305B"/>
    <w:rsid w:val="00B93B92"/>
    <w:rsid w:val="00B93DF3"/>
    <w:rsid w:val="00B93E84"/>
    <w:rsid w:val="00B93FF2"/>
    <w:rsid w:val="00B95468"/>
    <w:rsid w:val="00B954ED"/>
    <w:rsid w:val="00B96221"/>
    <w:rsid w:val="00B9639E"/>
    <w:rsid w:val="00B963DE"/>
    <w:rsid w:val="00B96791"/>
    <w:rsid w:val="00B96BC8"/>
    <w:rsid w:val="00B972C5"/>
    <w:rsid w:val="00BA06FC"/>
    <w:rsid w:val="00BA1344"/>
    <w:rsid w:val="00BA2D6C"/>
    <w:rsid w:val="00BA2FCF"/>
    <w:rsid w:val="00BA35F9"/>
    <w:rsid w:val="00BA3993"/>
    <w:rsid w:val="00BA4003"/>
    <w:rsid w:val="00BA426E"/>
    <w:rsid w:val="00BA4FDE"/>
    <w:rsid w:val="00BA55CC"/>
    <w:rsid w:val="00BA5AB3"/>
    <w:rsid w:val="00BA6FF5"/>
    <w:rsid w:val="00BB00D1"/>
    <w:rsid w:val="00BB03EB"/>
    <w:rsid w:val="00BB3254"/>
    <w:rsid w:val="00BB4040"/>
    <w:rsid w:val="00BB40A0"/>
    <w:rsid w:val="00BB4191"/>
    <w:rsid w:val="00BB4ACE"/>
    <w:rsid w:val="00BB529B"/>
    <w:rsid w:val="00BB5F33"/>
    <w:rsid w:val="00BB6308"/>
    <w:rsid w:val="00BB63E1"/>
    <w:rsid w:val="00BB6634"/>
    <w:rsid w:val="00BB7F6D"/>
    <w:rsid w:val="00BC01D2"/>
    <w:rsid w:val="00BC0400"/>
    <w:rsid w:val="00BC11A0"/>
    <w:rsid w:val="00BC1AAF"/>
    <w:rsid w:val="00BC1AFD"/>
    <w:rsid w:val="00BC1B51"/>
    <w:rsid w:val="00BC210C"/>
    <w:rsid w:val="00BC2367"/>
    <w:rsid w:val="00BC2827"/>
    <w:rsid w:val="00BC313B"/>
    <w:rsid w:val="00BC4516"/>
    <w:rsid w:val="00BC4D2E"/>
    <w:rsid w:val="00BC510B"/>
    <w:rsid w:val="00BC593E"/>
    <w:rsid w:val="00BC6B63"/>
    <w:rsid w:val="00BD094F"/>
    <w:rsid w:val="00BD1573"/>
    <w:rsid w:val="00BD1B11"/>
    <w:rsid w:val="00BD2452"/>
    <w:rsid w:val="00BD323A"/>
    <w:rsid w:val="00BD3365"/>
    <w:rsid w:val="00BD3A9C"/>
    <w:rsid w:val="00BD44B7"/>
    <w:rsid w:val="00BD4B43"/>
    <w:rsid w:val="00BD4D78"/>
    <w:rsid w:val="00BD52C8"/>
    <w:rsid w:val="00BD5340"/>
    <w:rsid w:val="00BD5AE7"/>
    <w:rsid w:val="00BD6B2E"/>
    <w:rsid w:val="00BD7CC2"/>
    <w:rsid w:val="00BE001F"/>
    <w:rsid w:val="00BE059C"/>
    <w:rsid w:val="00BE0844"/>
    <w:rsid w:val="00BE087D"/>
    <w:rsid w:val="00BE1654"/>
    <w:rsid w:val="00BE1CB2"/>
    <w:rsid w:val="00BE3501"/>
    <w:rsid w:val="00BE38F2"/>
    <w:rsid w:val="00BE4831"/>
    <w:rsid w:val="00BE4C6C"/>
    <w:rsid w:val="00BE5103"/>
    <w:rsid w:val="00BE5127"/>
    <w:rsid w:val="00BE5521"/>
    <w:rsid w:val="00BE597B"/>
    <w:rsid w:val="00BE5B06"/>
    <w:rsid w:val="00BE635E"/>
    <w:rsid w:val="00BE6515"/>
    <w:rsid w:val="00BE6CD8"/>
    <w:rsid w:val="00BE6E6E"/>
    <w:rsid w:val="00BE7CDA"/>
    <w:rsid w:val="00BF097E"/>
    <w:rsid w:val="00BF0DC7"/>
    <w:rsid w:val="00BF0F78"/>
    <w:rsid w:val="00BF10EF"/>
    <w:rsid w:val="00BF1A4C"/>
    <w:rsid w:val="00BF2409"/>
    <w:rsid w:val="00BF2511"/>
    <w:rsid w:val="00BF26F0"/>
    <w:rsid w:val="00BF28A5"/>
    <w:rsid w:val="00BF2990"/>
    <w:rsid w:val="00BF2DC3"/>
    <w:rsid w:val="00BF2F89"/>
    <w:rsid w:val="00BF30F9"/>
    <w:rsid w:val="00BF4302"/>
    <w:rsid w:val="00BF562E"/>
    <w:rsid w:val="00BF5B12"/>
    <w:rsid w:val="00BF74A4"/>
    <w:rsid w:val="00BF74DD"/>
    <w:rsid w:val="00BF7B5D"/>
    <w:rsid w:val="00C00205"/>
    <w:rsid w:val="00C0090D"/>
    <w:rsid w:val="00C010F3"/>
    <w:rsid w:val="00C0113B"/>
    <w:rsid w:val="00C01352"/>
    <w:rsid w:val="00C021C9"/>
    <w:rsid w:val="00C02828"/>
    <w:rsid w:val="00C02C5F"/>
    <w:rsid w:val="00C03A5E"/>
    <w:rsid w:val="00C03B6F"/>
    <w:rsid w:val="00C03E63"/>
    <w:rsid w:val="00C046EC"/>
    <w:rsid w:val="00C049F5"/>
    <w:rsid w:val="00C04DAA"/>
    <w:rsid w:val="00C054EF"/>
    <w:rsid w:val="00C05A02"/>
    <w:rsid w:val="00C063DA"/>
    <w:rsid w:val="00C06E55"/>
    <w:rsid w:val="00C06FE7"/>
    <w:rsid w:val="00C11424"/>
    <w:rsid w:val="00C1197C"/>
    <w:rsid w:val="00C12B90"/>
    <w:rsid w:val="00C13808"/>
    <w:rsid w:val="00C14149"/>
    <w:rsid w:val="00C146CF"/>
    <w:rsid w:val="00C149F4"/>
    <w:rsid w:val="00C14EAF"/>
    <w:rsid w:val="00C14F36"/>
    <w:rsid w:val="00C14FD3"/>
    <w:rsid w:val="00C155D4"/>
    <w:rsid w:val="00C15701"/>
    <w:rsid w:val="00C16796"/>
    <w:rsid w:val="00C1707D"/>
    <w:rsid w:val="00C1761E"/>
    <w:rsid w:val="00C176BE"/>
    <w:rsid w:val="00C17A76"/>
    <w:rsid w:val="00C20C30"/>
    <w:rsid w:val="00C21C46"/>
    <w:rsid w:val="00C2230C"/>
    <w:rsid w:val="00C2247A"/>
    <w:rsid w:val="00C2260E"/>
    <w:rsid w:val="00C2365E"/>
    <w:rsid w:val="00C239B1"/>
    <w:rsid w:val="00C23D0F"/>
    <w:rsid w:val="00C24593"/>
    <w:rsid w:val="00C2487A"/>
    <w:rsid w:val="00C24BF7"/>
    <w:rsid w:val="00C24D19"/>
    <w:rsid w:val="00C24F0E"/>
    <w:rsid w:val="00C24F6A"/>
    <w:rsid w:val="00C25217"/>
    <w:rsid w:val="00C26133"/>
    <w:rsid w:val="00C2683D"/>
    <w:rsid w:val="00C26BE2"/>
    <w:rsid w:val="00C301E4"/>
    <w:rsid w:val="00C30541"/>
    <w:rsid w:val="00C305C4"/>
    <w:rsid w:val="00C30E1D"/>
    <w:rsid w:val="00C319C5"/>
    <w:rsid w:val="00C32DBB"/>
    <w:rsid w:val="00C33CAD"/>
    <w:rsid w:val="00C34488"/>
    <w:rsid w:val="00C3483E"/>
    <w:rsid w:val="00C356A5"/>
    <w:rsid w:val="00C35AED"/>
    <w:rsid w:val="00C35BA6"/>
    <w:rsid w:val="00C362DF"/>
    <w:rsid w:val="00C36706"/>
    <w:rsid w:val="00C36B48"/>
    <w:rsid w:val="00C37016"/>
    <w:rsid w:val="00C40451"/>
    <w:rsid w:val="00C404F6"/>
    <w:rsid w:val="00C40EBC"/>
    <w:rsid w:val="00C424C8"/>
    <w:rsid w:val="00C426E9"/>
    <w:rsid w:val="00C4301B"/>
    <w:rsid w:val="00C4351A"/>
    <w:rsid w:val="00C43C6A"/>
    <w:rsid w:val="00C43E4E"/>
    <w:rsid w:val="00C43F90"/>
    <w:rsid w:val="00C44078"/>
    <w:rsid w:val="00C444EE"/>
    <w:rsid w:val="00C44A28"/>
    <w:rsid w:val="00C44D8C"/>
    <w:rsid w:val="00C44DD1"/>
    <w:rsid w:val="00C44ECB"/>
    <w:rsid w:val="00C45584"/>
    <w:rsid w:val="00C456FA"/>
    <w:rsid w:val="00C45E22"/>
    <w:rsid w:val="00C467DF"/>
    <w:rsid w:val="00C46B7E"/>
    <w:rsid w:val="00C46BBF"/>
    <w:rsid w:val="00C46CC0"/>
    <w:rsid w:val="00C479A8"/>
    <w:rsid w:val="00C50005"/>
    <w:rsid w:val="00C502C2"/>
    <w:rsid w:val="00C50593"/>
    <w:rsid w:val="00C5095C"/>
    <w:rsid w:val="00C5114D"/>
    <w:rsid w:val="00C5159C"/>
    <w:rsid w:val="00C51B30"/>
    <w:rsid w:val="00C51FC1"/>
    <w:rsid w:val="00C5259B"/>
    <w:rsid w:val="00C52DE5"/>
    <w:rsid w:val="00C5320F"/>
    <w:rsid w:val="00C53839"/>
    <w:rsid w:val="00C53C64"/>
    <w:rsid w:val="00C554CB"/>
    <w:rsid w:val="00C5551C"/>
    <w:rsid w:val="00C564CF"/>
    <w:rsid w:val="00C574A9"/>
    <w:rsid w:val="00C611A0"/>
    <w:rsid w:val="00C6146A"/>
    <w:rsid w:val="00C6176E"/>
    <w:rsid w:val="00C62C95"/>
    <w:rsid w:val="00C632FF"/>
    <w:rsid w:val="00C6351A"/>
    <w:rsid w:val="00C6408F"/>
    <w:rsid w:val="00C650AC"/>
    <w:rsid w:val="00C6590C"/>
    <w:rsid w:val="00C66029"/>
    <w:rsid w:val="00C66DBE"/>
    <w:rsid w:val="00C672D9"/>
    <w:rsid w:val="00C6747D"/>
    <w:rsid w:val="00C675D5"/>
    <w:rsid w:val="00C7018A"/>
    <w:rsid w:val="00C7019A"/>
    <w:rsid w:val="00C70DB7"/>
    <w:rsid w:val="00C71A70"/>
    <w:rsid w:val="00C71AC8"/>
    <w:rsid w:val="00C71D77"/>
    <w:rsid w:val="00C724DC"/>
    <w:rsid w:val="00C7273B"/>
    <w:rsid w:val="00C72A52"/>
    <w:rsid w:val="00C73037"/>
    <w:rsid w:val="00C732B7"/>
    <w:rsid w:val="00C7344A"/>
    <w:rsid w:val="00C739A9"/>
    <w:rsid w:val="00C7400E"/>
    <w:rsid w:val="00C74919"/>
    <w:rsid w:val="00C74F71"/>
    <w:rsid w:val="00C76953"/>
    <w:rsid w:val="00C76DA6"/>
    <w:rsid w:val="00C76E92"/>
    <w:rsid w:val="00C76F95"/>
    <w:rsid w:val="00C77754"/>
    <w:rsid w:val="00C808DE"/>
    <w:rsid w:val="00C810CB"/>
    <w:rsid w:val="00C8184B"/>
    <w:rsid w:val="00C8230D"/>
    <w:rsid w:val="00C82BD8"/>
    <w:rsid w:val="00C832C1"/>
    <w:rsid w:val="00C84112"/>
    <w:rsid w:val="00C84B57"/>
    <w:rsid w:val="00C850D1"/>
    <w:rsid w:val="00C85767"/>
    <w:rsid w:val="00C85E4E"/>
    <w:rsid w:val="00C8600B"/>
    <w:rsid w:val="00C87865"/>
    <w:rsid w:val="00C87989"/>
    <w:rsid w:val="00C912D7"/>
    <w:rsid w:val="00C9154F"/>
    <w:rsid w:val="00C91784"/>
    <w:rsid w:val="00C91F5E"/>
    <w:rsid w:val="00C92922"/>
    <w:rsid w:val="00C932D4"/>
    <w:rsid w:val="00C95E55"/>
    <w:rsid w:val="00C966D9"/>
    <w:rsid w:val="00C96A6D"/>
    <w:rsid w:val="00C9760E"/>
    <w:rsid w:val="00CA0151"/>
    <w:rsid w:val="00CA1DB3"/>
    <w:rsid w:val="00CA222A"/>
    <w:rsid w:val="00CA2541"/>
    <w:rsid w:val="00CA2726"/>
    <w:rsid w:val="00CA2E6E"/>
    <w:rsid w:val="00CA2ED8"/>
    <w:rsid w:val="00CA38AF"/>
    <w:rsid w:val="00CA4011"/>
    <w:rsid w:val="00CA47BF"/>
    <w:rsid w:val="00CA4A75"/>
    <w:rsid w:val="00CA61B5"/>
    <w:rsid w:val="00CA6DD4"/>
    <w:rsid w:val="00CA70A2"/>
    <w:rsid w:val="00CA7ACF"/>
    <w:rsid w:val="00CA7B00"/>
    <w:rsid w:val="00CA7EB0"/>
    <w:rsid w:val="00CA7EE4"/>
    <w:rsid w:val="00CB0313"/>
    <w:rsid w:val="00CB1C72"/>
    <w:rsid w:val="00CB1D59"/>
    <w:rsid w:val="00CB1E30"/>
    <w:rsid w:val="00CB36E6"/>
    <w:rsid w:val="00CB37FD"/>
    <w:rsid w:val="00CB3B3D"/>
    <w:rsid w:val="00CB3C2E"/>
    <w:rsid w:val="00CB4DD5"/>
    <w:rsid w:val="00CB51CE"/>
    <w:rsid w:val="00CB5308"/>
    <w:rsid w:val="00CB53B3"/>
    <w:rsid w:val="00CB5400"/>
    <w:rsid w:val="00CB553C"/>
    <w:rsid w:val="00CB5854"/>
    <w:rsid w:val="00CB6851"/>
    <w:rsid w:val="00CC0B76"/>
    <w:rsid w:val="00CC0B95"/>
    <w:rsid w:val="00CC3CDF"/>
    <w:rsid w:val="00CC3D50"/>
    <w:rsid w:val="00CC3ED9"/>
    <w:rsid w:val="00CC4150"/>
    <w:rsid w:val="00CC41C2"/>
    <w:rsid w:val="00CC4ABC"/>
    <w:rsid w:val="00CC4D92"/>
    <w:rsid w:val="00CC4FEA"/>
    <w:rsid w:val="00CC5A1B"/>
    <w:rsid w:val="00CC5A30"/>
    <w:rsid w:val="00CC5EDF"/>
    <w:rsid w:val="00CC60E1"/>
    <w:rsid w:val="00CC6B5A"/>
    <w:rsid w:val="00CC6BD0"/>
    <w:rsid w:val="00CC6CBC"/>
    <w:rsid w:val="00CC6FB3"/>
    <w:rsid w:val="00CD003C"/>
    <w:rsid w:val="00CD0691"/>
    <w:rsid w:val="00CD0C93"/>
    <w:rsid w:val="00CD1322"/>
    <w:rsid w:val="00CD1C3F"/>
    <w:rsid w:val="00CD2D1B"/>
    <w:rsid w:val="00CD31DA"/>
    <w:rsid w:val="00CD3C5D"/>
    <w:rsid w:val="00CD406E"/>
    <w:rsid w:val="00CD4B47"/>
    <w:rsid w:val="00CD507B"/>
    <w:rsid w:val="00CD509F"/>
    <w:rsid w:val="00CD580C"/>
    <w:rsid w:val="00CD644D"/>
    <w:rsid w:val="00CE0405"/>
    <w:rsid w:val="00CE06F8"/>
    <w:rsid w:val="00CE1411"/>
    <w:rsid w:val="00CE1437"/>
    <w:rsid w:val="00CE2210"/>
    <w:rsid w:val="00CE2391"/>
    <w:rsid w:val="00CE2F72"/>
    <w:rsid w:val="00CE3019"/>
    <w:rsid w:val="00CE381F"/>
    <w:rsid w:val="00CE3D8D"/>
    <w:rsid w:val="00CE3E3F"/>
    <w:rsid w:val="00CE3F64"/>
    <w:rsid w:val="00CE415A"/>
    <w:rsid w:val="00CE4B13"/>
    <w:rsid w:val="00CE4D88"/>
    <w:rsid w:val="00CE518F"/>
    <w:rsid w:val="00CE62AD"/>
    <w:rsid w:val="00CE65FB"/>
    <w:rsid w:val="00CE6852"/>
    <w:rsid w:val="00CE7621"/>
    <w:rsid w:val="00CE799D"/>
    <w:rsid w:val="00CE7A26"/>
    <w:rsid w:val="00CF0594"/>
    <w:rsid w:val="00CF1572"/>
    <w:rsid w:val="00CF1A0D"/>
    <w:rsid w:val="00CF26AE"/>
    <w:rsid w:val="00CF2731"/>
    <w:rsid w:val="00CF3211"/>
    <w:rsid w:val="00CF37FF"/>
    <w:rsid w:val="00CF3D8E"/>
    <w:rsid w:val="00CF3FA5"/>
    <w:rsid w:val="00CF4613"/>
    <w:rsid w:val="00CF4889"/>
    <w:rsid w:val="00CF4A7F"/>
    <w:rsid w:val="00CF5D32"/>
    <w:rsid w:val="00CF5FEB"/>
    <w:rsid w:val="00CF6028"/>
    <w:rsid w:val="00CF6C0A"/>
    <w:rsid w:val="00CF6F06"/>
    <w:rsid w:val="00CF7C9E"/>
    <w:rsid w:val="00D00916"/>
    <w:rsid w:val="00D00F61"/>
    <w:rsid w:val="00D0120F"/>
    <w:rsid w:val="00D01442"/>
    <w:rsid w:val="00D016D9"/>
    <w:rsid w:val="00D026E7"/>
    <w:rsid w:val="00D027C6"/>
    <w:rsid w:val="00D02ED2"/>
    <w:rsid w:val="00D0318C"/>
    <w:rsid w:val="00D03204"/>
    <w:rsid w:val="00D03366"/>
    <w:rsid w:val="00D03F4C"/>
    <w:rsid w:val="00D04B1A"/>
    <w:rsid w:val="00D0629C"/>
    <w:rsid w:val="00D06503"/>
    <w:rsid w:val="00D065E2"/>
    <w:rsid w:val="00D06B86"/>
    <w:rsid w:val="00D06C83"/>
    <w:rsid w:val="00D06FBD"/>
    <w:rsid w:val="00D0722F"/>
    <w:rsid w:val="00D0743F"/>
    <w:rsid w:val="00D07447"/>
    <w:rsid w:val="00D10052"/>
    <w:rsid w:val="00D1039B"/>
    <w:rsid w:val="00D10E4F"/>
    <w:rsid w:val="00D11C2D"/>
    <w:rsid w:val="00D11E15"/>
    <w:rsid w:val="00D11E7C"/>
    <w:rsid w:val="00D128D8"/>
    <w:rsid w:val="00D12B3F"/>
    <w:rsid w:val="00D14D67"/>
    <w:rsid w:val="00D151B6"/>
    <w:rsid w:val="00D16F41"/>
    <w:rsid w:val="00D172F1"/>
    <w:rsid w:val="00D17B11"/>
    <w:rsid w:val="00D213E0"/>
    <w:rsid w:val="00D21BBE"/>
    <w:rsid w:val="00D221A1"/>
    <w:rsid w:val="00D2233F"/>
    <w:rsid w:val="00D22D89"/>
    <w:rsid w:val="00D22E26"/>
    <w:rsid w:val="00D22E9E"/>
    <w:rsid w:val="00D23077"/>
    <w:rsid w:val="00D23108"/>
    <w:rsid w:val="00D23F8F"/>
    <w:rsid w:val="00D24A0C"/>
    <w:rsid w:val="00D24DBB"/>
    <w:rsid w:val="00D25617"/>
    <w:rsid w:val="00D257D2"/>
    <w:rsid w:val="00D269B0"/>
    <w:rsid w:val="00D26A6C"/>
    <w:rsid w:val="00D26AE4"/>
    <w:rsid w:val="00D26E87"/>
    <w:rsid w:val="00D274A1"/>
    <w:rsid w:val="00D27EEF"/>
    <w:rsid w:val="00D30642"/>
    <w:rsid w:val="00D31D7A"/>
    <w:rsid w:val="00D3210B"/>
    <w:rsid w:val="00D32EA6"/>
    <w:rsid w:val="00D34392"/>
    <w:rsid w:val="00D34602"/>
    <w:rsid w:val="00D35138"/>
    <w:rsid w:val="00D3539A"/>
    <w:rsid w:val="00D35A7C"/>
    <w:rsid w:val="00D35EC0"/>
    <w:rsid w:val="00D36558"/>
    <w:rsid w:val="00D369B2"/>
    <w:rsid w:val="00D37358"/>
    <w:rsid w:val="00D4148D"/>
    <w:rsid w:val="00D414BE"/>
    <w:rsid w:val="00D41F32"/>
    <w:rsid w:val="00D42378"/>
    <w:rsid w:val="00D427A8"/>
    <w:rsid w:val="00D43092"/>
    <w:rsid w:val="00D43243"/>
    <w:rsid w:val="00D43948"/>
    <w:rsid w:val="00D445F7"/>
    <w:rsid w:val="00D45523"/>
    <w:rsid w:val="00D45EA1"/>
    <w:rsid w:val="00D46725"/>
    <w:rsid w:val="00D4695A"/>
    <w:rsid w:val="00D46B4F"/>
    <w:rsid w:val="00D46C84"/>
    <w:rsid w:val="00D47247"/>
    <w:rsid w:val="00D4730B"/>
    <w:rsid w:val="00D4789A"/>
    <w:rsid w:val="00D5038A"/>
    <w:rsid w:val="00D5158A"/>
    <w:rsid w:val="00D522DE"/>
    <w:rsid w:val="00D52BA4"/>
    <w:rsid w:val="00D52BC4"/>
    <w:rsid w:val="00D52EC6"/>
    <w:rsid w:val="00D538CD"/>
    <w:rsid w:val="00D53E22"/>
    <w:rsid w:val="00D53E54"/>
    <w:rsid w:val="00D5446D"/>
    <w:rsid w:val="00D551A0"/>
    <w:rsid w:val="00D55DB9"/>
    <w:rsid w:val="00D57375"/>
    <w:rsid w:val="00D624D3"/>
    <w:rsid w:val="00D62858"/>
    <w:rsid w:val="00D6299D"/>
    <w:rsid w:val="00D638C4"/>
    <w:rsid w:val="00D639B8"/>
    <w:rsid w:val="00D63E56"/>
    <w:rsid w:val="00D661A2"/>
    <w:rsid w:val="00D66CCE"/>
    <w:rsid w:val="00D66F36"/>
    <w:rsid w:val="00D67789"/>
    <w:rsid w:val="00D677F9"/>
    <w:rsid w:val="00D678C8"/>
    <w:rsid w:val="00D67AD1"/>
    <w:rsid w:val="00D67CD1"/>
    <w:rsid w:val="00D7010F"/>
    <w:rsid w:val="00D70490"/>
    <w:rsid w:val="00D704C2"/>
    <w:rsid w:val="00D7092D"/>
    <w:rsid w:val="00D70F2A"/>
    <w:rsid w:val="00D7104A"/>
    <w:rsid w:val="00D7138D"/>
    <w:rsid w:val="00D71C1C"/>
    <w:rsid w:val="00D71DEC"/>
    <w:rsid w:val="00D720AC"/>
    <w:rsid w:val="00D721A8"/>
    <w:rsid w:val="00D72676"/>
    <w:rsid w:val="00D72F2F"/>
    <w:rsid w:val="00D730A7"/>
    <w:rsid w:val="00D73955"/>
    <w:rsid w:val="00D744BD"/>
    <w:rsid w:val="00D7561D"/>
    <w:rsid w:val="00D75956"/>
    <w:rsid w:val="00D75AFA"/>
    <w:rsid w:val="00D760AF"/>
    <w:rsid w:val="00D760E9"/>
    <w:rsid w:val="00D76874"/>
    <w:rsid w:val="00D76A85"/>
    <w:rsid w:val="00D775A4"/>
    <w:rsid w:val="00D77909"/>
    <w:rsid w:val="00D8002E"/>
    <w:rsid w:val="00D80317"/>
    <w:rsid w:val="00D8077E"/>
    <w:rsid w:val="00D81F6D"/>
    <w:rsid w:val="00D82122"/>
    <w:rsid w:val="00D82AA1"/>
    <w:rsid w:val="00D82B9B"/>
    <w:rsid w:val="00D8338E"/>
    <w:rsid w:val="00D83994"/>
    <w:rsid w:val="00D84158"/>
    <w:rsid w:val="00D8420A"/>
    <w:rsid w:val="00D845AF"/>
    <w:rsid w:val="00D84D14"/>
    <w:rsid w:val="00D84D86"/>
    <w:rsid w:val="00D850C7"/>
    <w:rsid w:val="00D853A6"/>
    <w:rsid w:val="00D856F8"/>
    <w:rsid w:val="00D863D6"/>
    <w:rsid w:val="00D870B5"/>
    <w:rsid w:val="00D87237"/>
    <w:rsid w:val="00D901F8"/>
    <w:rsid w:val="00D90EEC"/>
    <w:rsid w:val="00D91CD8"/>
    <w:rsid w:val="00D926C0"/>
    <w:rsid w:val="00D92B4F"/>
    <w:rsid w:val="00D92F27"/>
    <w:rsid w:val="00D92F47"/>
    <w:rsid w:val="00D93865"/>
    <w:rsid w:val="00D93D17"/>
    <w:rsid w:val="00D9455F"/>
    <w:rsid w:val="00D9523A"/>
    <w:rsid w:val="00D95A79"/>
    <w:rsid w:val="00D969B0"/>
    <w:rsid w:val="00D96E6D"/>
    <w:rsid w:val="00D97028"/>
    <w:rsid w:val="00D9724D"/>
    <w:rsid w:val="00D974B0"/>
    <w:rsid w:val="00DA0DA0"/>
    <w:rsid w:val="00DA102C"/>
    <w:rsid w:val="00DA11E2"/>
    <w:rsid w:val="00DA20B3"/>
    <w:rsid w:val="00DA41A5"/>
    <w:rsid w:val="00DA4849"/>
    <w:rsid w:val="00DA5A24"/>
    <w:rsid w:val="00DA5E07"/>
    <w:rsid w:val="00DA62DB"/>
    <w:rsid w:val="00DA6A69"/>
    <w:rsid w:val="00DA6E76"/>
    <w:rsid w:val="00DA71F3"/>
    <w:rsid w:val="00DB0E52"/>
    <w:rsid w:val="00DB1593"/>
    <w:rsid w:val="00DB19AF"/>
    <w:rsid w:val="00DB1E50"/>
    <w:rsid w:val="00DB2213"/>
    <w:rsid w:val="00DB22C4"/>
    <w:rsid w:val="00DB40C2"/>
    <w:rsid w:val="00DB55AF"/>
    <w:rsid w:val="00DB5E3E"/>
    <w:rsid w:val="00DB643D"/>
    <w:rsid w:val="00DB65A1"/>
    <w:rsid w:val="00DB6CA5"/>
    <w:rsid w:val="00DB6DA3"/>
    <w:rsid w:val="00DC100B"/>
    <w:rsid w:val="00DC11BC"/>
    <w:rsid w:val="00DC199B"/>
    <w:rsid w:val="00DC1EBD"/>
    <w:rsid w:val="00DC28B4"/>
    <w:rsid w:val="00DC29C6"/>
    <w:rsid w:val="00DC3687"/>
    <w:rsid w:val="00DC4C0E"/>
    <w:rsid w:val="00DC4F90"/>
    <w:rsid w:val="00DC5331"/>
    <w:rsid w:val="00DC59C2"/>
    <w:rsid w:val="00DC5CD2"/>
    <w:rsid w:val="00DC5D96"/>
    <w:rsid w:val="00DC605E"/>
    <w:rsid w:val="00DC703D"/>
    <w:rsid w:val="00DC7410"/>
    <w:rsid w:val="00DC745B"/>
    <w:rsid w:val="00DC7A8A"/>
    <w:rsid w:val="00DD0614"/>
    <w:rsid w:val="00DD0980"/>
    <w:rsid w:val="00DD1749"/>
    <w:rsid w:val="00DD1973"/>
    <w:rsid w:val="00DD19A7"/>
    <w:rsid w:val="00DD1B61"/>
    <w:rsid w:val="00DD23E0"/>
    <w:rsid w:val="00DD2A79"/>
    <w:rsid w:val="00DD2EF1"/>
    <w:rsid w:val="00DD313A"/>
    <w:rsid w:val="00DD37F1"/>
    <w:rsid w:val="00DD40CE"/>
    <w:rsid w:val="00DD4B54"/>
    <w:rsid w:val="00DD623E"/>
    <w:rsid w:val="00DD64B7"/>
    <w:rsid w:val="00DD65BB"/>
    <w:rsid w:val="00DD6657"/>
    <w:rsid w:val="00DD67B9"/>
    <w:rsid w:val="00DD690E"/>
    <w:rsid w:val="00DD6B3A"/>
    <w:rsid w:val="00DD7717"/>
    <w:rsid w:val="00DE0D53"/>
    <w:rsid w:val="00DE16AC"/>
    <w:rsid w:val="00DE1B07"/>
    <w:rsid w:val="00DE2129"/>
    <w:rsid w:val="00DE27EF"/>
    <w:rsid w:val="00DE2B70"/>
    <w:rsid w:val="00DE3BDD"/>
    <w:rsid w:val="00DE3FE1"/>
    <w:rsid w:val="00DE4936"/>
    <w:rsid w:val="00DE516E"/>
    <w:rsid w:val="00DE551A"/>
    <w:rsid w:val="00DE579B"/>
    <w:rsid w:val="00DE5A40"/>
    <w:rsid w:val="00DE7D72"/>
    <w:rsid w:val="00DF06B9"/>
    <w:rsid w:val="00DF155A"/>
    <w:rsid w:val="00DF188C"/>
    <w:rsid w:val="00DF1D05"/>
    <w:rsid w:val="00DF215C"/>
    <w:rsid w:val="00DF2672"/>
    <w:rsid w:val="00DF2EB7"/>
    <w:rsid w:val="00DF3173"/>
    <w:rsid w:val="00DF354C"/>
    <w:rsid w:val="00DF3910"/>
    <w:rsid w:val="00DF3C2C"/>
    <w:rsid w:val="00DF3D32"/>
    <w:rsid w:val="00DF4931"/>
    <w:rsid w:val="00DF4BA4"/>
    <w:rsid w:val="00DF56CF"/>
    <w:rsid w:val="00DF5CC3"/>
    <w:rsid w:val="00DF6291"/>
    <w:rsid w:val="00DF6575"/>
    <w:rsid w:val="00DF7234"/>
    <w:rsid w:val="00DF750C"/>
    <w:rsid w:val="00DF771F"/>
    <w:rsid w:val="00DF7C6F"/>
    <w:rsid w:val="00DF7DF3"/>
    <w:rsid w:val="00E00796"/>
    <w:rsid w:val="00E00FA8"/>
    <w:rsid w:val="00E00FDA"/>
    <w:rsid w:val="00E010BF"/>
    <w:rsid w:val="00E01813"/>
    <w:rsid w:val="00E04551"/>
    <w:rsid w:val="00E0471F"/>
    <w:rsid w:val="00E05125"/>
    <w:rsid w:val="00E058E3"/>
    <w:rsid w:val="00E059BF"/>
    <w:rsid w:val="00E05AF0"/>
    <w:rsid w:val="00E0713F"/>
    <w:rsid w:val="00E071CF"/>
    <w:rsid w:val="00E07215"/>
    <w:rsid w:val="00E10DCF"/>
    <w:rsid w:val="00E116FF"/>
    <w:rsid w:val="00E11AD2"/>
    <w:rsid w:val="00E12392"/>
    <w:rsid w:val="00E12664"/>
    <w:rsid w:val="00E12FE2"/>
    <w:rsid w:val="00E14029"/>
    <w:rsid w:val="00E14642"/>
    <w:rsid w:val="00E14990"/>
    <w:rsid w:val="00E14A17"/>
    <w:rsid w:val="00E155FD"/>
    <w:rsid w:val="00E15A18"/>
    <w:rsid w:val="00E15A49"/>
    <w:rsid w:val="00E160BD"/>
    <w:rsid w:val="00E171FC"/>
    <w:rsid w:val="00E1759F"/>
    <w:rsid w:val="00E17771"/>
    <w:rsid w:val="00E20349"/>
    <w:rsid w:val="00E208C9"/>
    <w:rsid w:val="00E231F3"/>
    <w:rsid w:val="00E23809"/>
    <w:rsid w:val="00E23CF8"/>
    <w:rsid w:val="00E24448"/>
    <w:rsid w:val="00E24BB5"/>
    <w:rsid w:val="00E25956"/>
    <w:rsid w:val="00E25B36"/>
    <w:rsid w:val="00E269AE"/>
    <w:rsid w:val="00E26BFD"/>
    <w:rsid w:val="00E27A5A"/>
    <w:rsid w:val="00E27E22"/>
    <w:rsid w:val="00E30BAF"/>
    <w:rsid w:val="00E3171B"/>
    <w:rsid w:val="00E317EE"/>
    <w:rsid w:val="00E31E5C"/>
    <w:rsid w:val="00E32678"/>
    <w:rsid w:val="00E34361"/>
    <w:rsid w:val="00E34AB9"/>
    <w:rsid w:val="00E3593A"/>
    <w:rsid w:val="00E35AF4"/>
    <w:rsid w:val="00E35D40"/>
    <w:rsid w:val="00E362C9"/>
    <w:rsid w:val="00E36B8D"/>
    <w:rsid w:val="00E3708A"/>
    <w:rsid w:val="00E37760"/>
    <w:rsid w:val="00E40501"/>
    <w:rsid w:val="00E40588"/>
    <w:rsid w:val="00E4066F"/>
    <w:rsid w:val="00E40A01"/>
    <w:rsid w:val="00E412B7"/>
    <w:rsid w:val="00E4199F"/>
    <w:rsid w:val="00E41B38"/>
    <w:rsid w:val="00E4300C"/>
    <w:rsid w:val="00E43C68"/>
    <w:rsid w:val="00E43F5D"/>
    <w:rsid w:val="00E44AF1"/>
    <w:rsid w:val="00E44E4B"/>
    <w:rsid w:val="00E457B3"/>
    <w:rsid w:val="00E45960"/>
    <w:rsid w:val="00E46107"/>
    <w:rsid w:val="00E46A54"/>
    <w:rsid w:val="00E473A6"/>
    <w:rsid w:val="00E47C94"/>
    <w:rsid w:val="00E500DD"/>
    <w:rsid w:val="00E50102"/>
    <w:rsid w:val="00E5020E"/>
    <w:rsid w:val="00E50621"/>
    <w:rsid w:val="00E50782"/>
    <w:rsid w:val="00E507DD"/>
    <w:rsid w:val="00E509A0"/>
    <w:rsid w:val="00E50BE9"/>
    <w:rsid w:val="00E51160"/>
    <w:rsid w:val="00E51829"/>
    <w:rsid w:val="00E52088"/>
    <w:rsid w:val="00E52C9B"/>
    <w:rsid w:val="00E53529"/>
    <w:rsid w:val="00E539EF"/>
    <w:rsid w:val="00E53E65"/>
    <w:rsid w:val="00E5417C"/>
    <w:rsid w:val="00E54CF6"/>
    <w:rsid w:val="00E54DD6"/>
    <w:rsid w:val="00E556F9"/>
    <w:rsid w:val="00E55A78"/>
    <w:rsid w:val="00E5646D"/>
    <w:rsid w:val="00E5667F"/>
    <w:rsid w:val="00E57255"/>
    <w:rsid w:val="00E576BC"/>
    <w:rsid w:val="00E6090B"/>
    <w:rsid w:val="00E609CE"/>
    <w:rsid w:val="00E60B67"/>
    <w:rsid w:val="00E60C11"/>
    <w:rsid w:val="00E61252"/>
    <w:rsid w:val="00E614E7"/>
    <w:rsid w:val="00E616F4"/>
    <w:rsid w:val="00E624B4"/>
    <w:rsid w:val="00E62543"/>
    <w:rsid w:val="00E6284F"/>
    <w:rsid w:val="00E62864"/>
    <w:rsid w:val="00E62A6F"/>
    <w:rsid w:val="00E63814"/>
    <w:rsid w:val="00E64437"/>
    <w:rsid w:val="00E64C47"/>
    <w:rsid w:val="00E64F73"/>
    <w:rsid w:val="00E6503C"/>
    <w:rsid w:val="00E655C1"/>
    <w:rsid w:val="00E65A00"/>
    <w:rsid w:val="00E65E95"/>
    <w:rsid w:val="00E662FD"/>
    <w:rsid w:val="00E66363"/>
    <w:rsid w:val="00E66E91"/>
    <w:rsid w:val="00E701E1"/>
    <w:rsid w:val="00E706C5"/>
    <w:rsid w:val="00E70785"/>
    <w:rsid w:val="00E71090"/>
    <w:rsid w:val="00E71E03"/>
    <w:rsid w:val="00E71E40"/>
    <w:rsid w:val="00E726D9"/>
    <w:rsid w:val="00E72EE6"/>
    <w:rsid w:val="00E73037"/>
    <w:rsid w:val="00E73CDC"/>
    <w:rsid w:val="00E73DC9"/>
    <w:rsid w:val="00E74A89"/>
    <w:rsid w:val="00E74B48"/>
    <w:rsid w:val="00E74EC4"/>
    <w:rsid w:val="00E74F44"/>
    <w:rsid w:val="00E75410"/>
    <w:rsid w:val="00E75A2E"/>
    <w:rsid w:val="00E76459"/>
    <w:rsid w:val="00E76EF6"/>
    <w:rsid w:val="00E77754"/>
    <w:rsid w:val="00E779A6"/>
    <w:rsid w:val="00E77A1A"/>
    <w:rsid w:val="00E77CE3"/>
    <w:rsid w:val="00E77E7C"/>
    <w:rsid w:val="00E77F73"/>
    <w:rsid w:val="00E809B8"/>
    <w:rsid w:val="00E81335"/>
    <w:rsid w:val="00E81F71"/>
    <w:rsid w:val="00E83C77"/>
    <w:rsid w:val="00E84C16"/>
    <w:rsid w:val="00E85AE6"/>
    <w:rsid w:val="00E8623B"/>
    <w:rsid w:val="00E864A1"/>
    <w:rsid w:val="00E865FD"/>
    <w:rsid w:val="00E86C4C"/>
    <w:rsid w:val="00E87D6F"/>
    <w:rsid w:val="00E87F01"/>
    <w:rsid w:val="00E903D4"/>
    <w:rsid w:val="00E904F7"/>
    <w:rsid w:val="00E9120A"/>
    <w:rsid w:val="00E9192E"/>
    <w:rsid w:val="00E925E9"/>
    <w:rsid w:val="00E92629"/>
    <w:rsid w:val="00E92632"/>
    <w:rsid w:val="00E92A8D"/>
    <w:rsid w:val="00E92E99"/>
    <w:rsid w:val="00E932CC"/>
    <w:rsid w:val="00E93421"/>
    <w:rsid w:val="00E950F7"/>
    <w:rsid w:val="00E96C70"/>
    <w:rsid w:val="00E970DE"/>
    <w:rsid w:val="00E97E19"/>
    <w:rsid w:val="00E97F09"/>
    <w:rsid w:val="00EA0364"/>
    <w:rsid w:val="00EA0B0A"/>
    <w:rsid w:val="00EA1620"/>
    <w:rsid w:val="00EA1676"/>
    <w:rsid w:val="00EA2139"/>
    <w:rsid w:val="00EA2FD0"/>
    <w:rsid w:val="00EA345D"/>
    <w:rsid w:val="00EA3A06"/>
    <w:rsid w:val="00EA3BA2"/>
    <w:rsid w:val="00EA3F4C"/>
    <w:rsid w:val="00EA48D1"/>
    <w:rsid w:val="00EA5413"/>
    <w:rsid w:val="00EA5415"/>
    <w:rsid w:val="00EA5703"/>
    <w:rsid w:val="00EA5D5C"/>
    <w:rsid w:val="00EA6100"/>
    <w:rsid w:val="00EA667A"/>
    <w:rsid w:val="00EA6BB1"/>
    <w:rsid w:val="00EA6F50"/>
    <w:rsid w:val="00EA7811"/>
    <w:rsid w:val="00EA7A5F"/>
    <w:rsid w:val="00EB063A"/>
    <w:rsid w:val="00EB1671"/>
    <w:rsid w:val="00EB214F"/>
    <w:rsid w:val="00EB28C0"/>
    <w:rsid w:val="00EB301F"/>
    <w:rsid w:val="00EB3BBE"/>
    <w:rsid w:val="00EB4570"/>
    <w:rsid w:val="00EB4693"/>
    <w:rsid w:val="00EB4750"/>
    <w:rsid w:val="00EB48D5"/>
    <w:rsid w:val="00EB513C"/>
    <w:rsid w:val="00EB53E2"/>
    <w:rsid w:val="00EB5B1B"/>
    <w:rsid w:val="00EB63AA"/>
    <w:rsid w:val="00EB65BA"/>
    <w:rsid w:val="00EB6C69"/>
    <w:rsid w:val="00EB6D2C"/>
    <w:rsid w:val="00EB77DE"/>
    <w:rsid w:val="00EB7F5A"/>
    <w:rsid w:val="00EC034F"/>
    <w:rsid w:val="00EC078F"/>
    <w:rsid w:val="00EC0A40"/>
    <w:rsid w:val="00EC1C0B"/>
    <w:rsid w:val="00EC1DAF"/>
    <w:rsid w:val="00EC1E7D"/>
    <w:rsid w:val="00EC340D"/>
    <w:rsid w:val="00EC3B61"/>
    <w:rsid w:val="00EC3F28"/>
    <w:rsid w:val="00EC3FC2"/>
    <w:rsid w:val="00EC4383"/>
    <w:rsid w:val="00EC45A9"/>
    <w:rsid w:val="00EC4AEF"/>
    <w:rsid w:val="00EC5426"/>
    <w:rsid w:val="00EC6390"/>
    <w:rsid w:val="00EC676F"/>
    <w:rsid w:val="00EC6D2A"/>
    <w:rsid w:val="00ED031C"/>
    <w:rsid w:val="00ED09D5"/>
    <w:rsid w:val="00ED185A"/>
    <w:rsid w:val="00ED1E58"/>
    <w:rsid w:val="00ED1E94"/>
    <w:rsid w:val="00ED2D9C"/>
    <w:rsid w:val="00ED30A1"/>
    <w:rsid w:val="00ED312B"/>
    <w:rsid w:val="00ED3F66"/>
    <w:rsid w:val="00ED4444"/>
    <w:rsid w:val="00ED48E5"/>
    <w:rsid w:val="00ED504A"/>
    <w:rsid w:val="00ED5088"/>
    <w:rsid w:val="00ED555C"/>
    <w:rsid w:val="00ED6019"/>
    <w:rsid w:val="00ED6E82"/>
    <w:rsid w:val="00ED7758"/>
    <w:rsid w:val="00ED7A0C"/>
    <w:rsid w:val="00EE0089"/>
    <w:rsid w:val="00EE1B28"/>
    <w:rsid w:val="00EE26E8"/>
    <w:rsid w:val="00EE38AC"/>
    <w:rsid w:val="00EE3FA2"/>
    <w:rsid w:val="00EE4B17"/>
    <w:rsid w:val="00EE4FFD"/>
    <w:rsid w:val="00EE54FF"/>
    <w:rsid w:val="00EE6578"/>
    <w:rsid w:val="00EE7016"/>
    <w:rsid w:val="00EE7554"/>
    <w:rsid w:val="00EF05A7"/>
    <w:rsid w:val="00EF0B57"/>
    <w:rsid w:val="00EF0E4F"/>
    <w:rsid w:val="00EF1472"/>
    <w:rsid w:val="00EF1DDC"/>
    <w:rsid w:val="00EF2DBD"/>
    <w:rsid w:val="00EF2F1B"/>
    <w:rsid w:val="00EF300B"/>
    <w:rsid w:val="00EF44CD"/>
    <w:rsid w:val="00EF4C02"/>
    <w:rsid w:val="00EF4D92"/>
    <w:rsid w:val="00EF4DB7"/>
    <w:rsid w:val="00EF549A"/>
    <w:rsid w:val="00EF5DC6"/>
    <w:rsid w:val="00EF6259"/>
    <w:rsid w:val="00EF6A86"/>
    <w:rsid w:val="00EF6BE5"/>
    <w:rsid w:val="00EF6D4A"/>
    <w:rsid w:val="00EF7045"/>
    <w:rsid w:val="00EF719E"/>
    <w:rsid w:val="00EF7700"/>
    <w:rsid w:val="00EF784C"/>
    <w:rsid w:val="00F004CD"/>
    <w:rsid w:val="00F00BE9"/>
    <w:rsid w:val="00F00D55"/>
    <w:rsid w:val="00F01376"/>
    <w:rsid w:val="00F017D4"/>
    <w:rsid w:val="00F018A1"/>
    <w:rsid w:val="00F01CD1"/>
    <w:rsid w:val="00F02406"/>
    <w:rsid w:val="00F03616"/>
    <w:rsid w:val="00F03859"/>
    <w:rsid w:val="00F044FD"/>
    <w:rsid w:val="00F04A08"/>
    <w:rsid w:val="00F04F3F"/>
    <w:rsid w:val="00F051E4"/>
    <w:rsid w:val="00F05A5A"/>
    <w:rsid w:val="00F05EAB"/>
    <w:rsid w:val="00F06F0D"/>
    <w:rsid w:val="00F0783E"/>
    <w:rsid w:val="00F10DF3"/>
    <w:rsid w:val="00F11B2F"/>
    <w:rsid w:val="00F12277"/>
    <w:rsid w:val="00F1233F"/>
    <w:rsid w:val="00F124D0"/>
    <w:rsid w:val="00F14A47"/>
    <w:rsid w:val="00F14D8C"/>
    <w:rsid w:val="00F15781"/>
    <w:rsid w:val="00F159A0"/>
    <w:rsid w:val="00F16274"/>
    <w:rsid w:val="00F16365"/>
    <w:rsid w:val="00F16398"/>
    <w:rsid w:val="00F17AFD"/>
    <w:rsid w:val="00F17E22"/>
    <w:rsid w:val="00F20354"/>
    <w:rsid w:val="00F20E3B"/>
    <w:rsid w:val="00F2111B"/>
    <w:rsid w:val="00F21487"/>
    <w:rsid w:val="00F21C69"/>
    <w:rsid w:val="00F222E0"/>
    <w:rsid w:val="00F22A43"/>
    <w:rsid w:val="00F23726"/>
    <w:rsid w:val="00F23A70"/>
    <w:rsid w:val="00F23F7A"/>
    <w:rsid w:val="00F24AAC"/>
    <w:rsid w:val="00F24BDD"/>
    <w:rsid w:val="00F24C3C"/>
    <w:rsid w:val="00F24EF4"/>
    <w:rsid w:val="00F25214"/>
    <w:rsid w:val="00F25943"/>
    <w:rsid w:val="00F259D2"/>
    <w:rsid w:val="00F264E6"/>
    <w:rsid w:val="00F27033"/>
    <w:rsid w:val="00F270A4"/>
    <w:rsid w:val="00F2710E"/>
    <w:rsid w:val="00F277BF"/>
    <w:rsid w:val="00F2782C"/>
    <w:rsid w:val="00F27AEC"/>
    <w:rsid w:val="00F27AFD"/>
    <w:rsid w:val="00F302F5"/>
    <w:rsid w:val="00F31556"/>
    <w:rsid w:val="00F321B2"/>
    <w:rsid w:val="00F32260"/>
    <w:rsid w:val="00F3249B"/>
    <w:rsid w:val="00F32A89"/>
    <w:rsid w:val="00F32BA0"/>
    <w:rsid w:val="00F32C89"/>
    <w:rsid w:val="00F3316B"/>
    <w:rsid w:val="00F33CF6"/>
    <w:rsid w:val="00F33DE8"/>
    <w:rsid w:val="00F3497C"/>
    <w:rsid w:val="00F35289"/>
    <w:rsid w:val="00F353CF"/>
    <w:rsid w:val="00F354BE"/>
    <w:rsid w:val="00F359ED"/>
    <w:rsid w:val="00F36072"/>
    <w:rsid w:val="00F361D8"/>
    <w:rsid w:val="00F36A7D"/>
    <w:rsid w:val="00F36DDB"/>
    <w:rsid w:val="00F371B8"/>
    <w:rsid w:val="00F406AC"/>
    <w:rsid w:val="00F41141"/>
    <w:rsid w:val="00F41183"/>
    <w:rsid w:val="00F41240"/>
    <w:rsid w:val="00F42281"/>
    <w:rsid w:val="00F42710"/>
    <w:rsid w:val="00F42D38"/>
    <w:rsid w:val="00F436F8"/>
    <w:rsid w:val="00F442D7"/>
    <w:rsid w:val="00F44E56"/>
    <w:rsid w:val="00F45EA2"/>
    <w:rsid w:val="00F46AFE"/>
    <w:rsid w:val="00F46EB9"/>
    <w:rsid w:val="00F47B90"/>
    <w:rsid w:val="00F506A9"/>
    <w:rsid w:val="00F50A26"/>
    <w:rsid w:val="00F50C0A"/>
    <w:rsid w:val="00F512DD"/>
    <w:rsid w:val="00F51B3F"/>
    <w:rsid w:val="00F5285A"/>
    <w:rsid w:val="00F52A5E"/>
    <w:rsid w:val="00F52F53"/>
    <w:rsid w:val="00F531D5"/>
    <w:rsid w:val="00F534E1"/>
    <w:rsid w:val="00F53C91"/>
    <w:rsid w:val="00F55072"/>
    <w:rsid w:val="00F5550C"/>
    <w:rsid w:val="00F55ADC"/>
    <w:rsid w:val="00F55D00"/>
    <w:rsid w:val="00F56190"/>
    <w:rsid w:val="00F56C55"/>
    <w:rsid w:val="00F57DBB"/>
    <w:rsid w:val="00F60072"/>
    <w:rsid w:val="00F609EB"/>
    <w:rsid w:val="00F611D0"/>
    <w:rsid w:val="00F61790"/>
    <w:rsid w:val="00F624C9"/>
    <w:rsid w:val="00F63570"/>
    <w:rsid w:val="00F636D4"/>
    <w:rsid w:val="00F63991"/>
    <w:rsid w:val="00F64F3D"/>
    <w:rsid w:val="00F64F77"/>
    <w:rsid w:val="00F65124"/>
    <w:rsid w:val="00F65324"/>
    <w:rsid w:val="00F65624"/>
    <w:rsid w:val="00F65651"/>
    <w:rsid w:val="00F65FD3"/>
    <w:rsid w:val="00F6616F"/>
    <w:rsid w:val="00F665A7"/>
    <w:rsid w:val="00F67B2C"/>
    <w:rsid w:val="00F67BDE"/>
    <w:rsid w:val="00F70AF7"/>
    <w:rsid w:val="00F70FF1"/>
    <w:rsid w:val="00F71E34"/>
    <w:rsid w:val="00F72746"/>
    <w:rsid w:val="00F72752"/>
    <w:rsid w:val="00F727D4"/>
    <w:rsid w:val="00F72905"/>
    <w:rsid w:val="00F72D14"/>
    <w:rsid w:val="00F7427C"/>
    <w:rsid w:val="00F74553"/>
    <w:rsid w:val="00F74BBB"/>
    <w:rsid w:val="00F74E2A"/>
    <w:rsid w:val="00F74ED3"/>
    <w:rsid w:val="00F755EB"/>
    <w:rsid w:val="00F7574F"/>
    <w:rsid w:val="00F75EAC"/>
    <w:rsid w:val="00F7655D"/>
    <w:rsid w:val="00F7661C"/>
    <w:rsid w:val="00F76D1D"/>
    <w:rsid w:val="00F76F24"/>
    <w:rsid w:val="00F77AA5"/>
    <w:rsid w:val="00F81717"/>
    <w:rsid w:val="00F8210D"/>
    <w:rsid w:val="00F82A2F"/>
    <w:rsid w:val="00F82D88"/>
    <w:rsid w:val="00F82DB9"/>
    <w:rsid w:val="00F83D30"/>
    <w:rsid w:val="00F8414E"/>
    <w:rsid w:val="00F84165"/>
    <w:rsid w:val="00F84F75"/>
    <w:rsid w:val="00F86D27"/>
    <w:rsid w:val="00F877D1"/>
    <w:rsid w:val="00F87D8D"/>
    <w:rsid w:val="00F904F0"/>
    <w:rsid w:val="00F91081"/>
    <w:rsid w:val="00F91266"/>
    <w:rsid w:val="00F913F6"/>
    <w:rsid w:val="00F923F6"/>
    <w:rsid w:val="00F92865"/>
    <w:rsid w:val="00F9335B"/>
    <w:rsid w:val="00F93DCD"/>
    <w:rsid w:val="00F9445E"/>
    <w:rsid w:val="00F94BC6"/>
    <w:rsid w:val="00F95304"/>
    <w:rsid w:val="00F95866"/>
    <w:rsid w:val="00F969BB"/>
    <w:rsid w:val="00F96E6D"/>
    <w:rsid w:val="00F97036"/>
    <w:rsid w:val="00F9771C"/>
    <w:rsid w:val="00F9788F"/>
    <w:rsid w:val="00F97A97"/>
    <w:rsid w:val="00F97AA0"/>
    <w:rsid w:val="00FA01CB"/>
    <w:rsid w:val="00FA01E8"/>
    <w:rsid w:val="00FA08C8"/>
    <w:rsid w:val="00FA1491"/>
    <w:rsid w:val="00FA15E6"/>
    <w:rsid w:val="00FA2AC6"/>
    <w:rsid w:val="00FA53D7"/>
    <w:rsid w:val="00FA5A5E"/>
    <w:rsid w:val="00FA65AD"/>
    <w:rsid w:val="00FA65F6"/>
    <w:rsid w:val="00FA6640"/>
    <w:rsid w:val="00FA6AFA"/>
    <w:rsid w:val="00FA7209"/>
    <w:rsid w:val="00FA7807"/>
    <w:rsid w:val="00FA7E1F"/>
    <w:rsid w:val="00FB000C"/>
    <w:rsid w:val="00FB11FA"/>
    <w:rsid w:val="00FB2270"/>
    <w:rsid w:val="00FB246D"/>
    <w:rsid w:val="00FB2782"/>
    <w:rsid w:val="00FB2E68"/>
    <w:rsid w:val="00FB324F"/>
    <w:rsid w:val="00FB331E"/>
    <w:rsid w:val="00FB3AF1"/>
    <w:rsid w:val="00FB40B3"/>
    <w:rsid w:val="00FB4D6D"/>
    <w:rsid w:val="00FB6336"/>
    <w:rsid w:val="00FB69C0"/>
    <w:rsid w:val="00FB6FC7"/>
    <w:rsid w:val="00FB787E"/>
    <w:rsid w:val="00FB7B7D"/>
    <w:rsid w:val="00FB7B86"/>
    <w:rsid w:val="00FC0654"/>
    <w:rsid w:val="00FC0DAA"/>
    <w:rsid w:val="00FC1582"/>
    <w:rsid w:val="00FC1EA8"/>
    <w:rsid w:val="00FC368D"/>
    <w:rsid w:val="00FC3DDE"/>
    <w:rsid w:val="00FC3F20"/>
    <w:rsid w:val="00FC44CB"/>
    <w:rsid w:val="00FC4D11"/>
    <w:rsid w:val="00FC4DB1"/>
    <w:rsid w:val="00FC4F3D"/>
    <w:rsid w:val="00FC5C9C"/>
    <w:rsid w:val="00FC685A"/>
    <w:rsid w:val="00FC6FF4"/>
    <w:rsid w:val="00FC712E"/>
    <w:rsid w:val="00FC782A"/>
    <w:rsid w:val="00FC7958"/>
    <w:rsid w:val="00FC7D8B"/>
    <w:rsid w:val="00FD05E2"/>
    <w:rsid w:val="00FD0A46"/>
    <w:rsid w:val="00FD138A"/>
    <w:rsid w:val="00FD1C44"/>
    <w:rsid w:val="00FD1D80"/>
    <w:rsid w:val="00FD1DA0"/>
    <w:rsid w:val="00FD229B"/>
    <w:rsid w:val="00FD2831"/>
    <w:rsid w:val="00FD2CFD"/>
    <w:rsid w:val="00FD2DE0"/>
    <w:rsid w:val="00FD3576"/>
    <w:rsid w:val="00FD35A3"/>
    <w:rsid w:val="00FD45B5"/>
    <w:rsid w:val="00FD48B4"/>
    <w:rsid w:val="00FD4F0C"/>
    <w:rsid w:val="00FD61DA"/>
    <w:rsid w:val="00FD62B8"/>
    <w:rsid w:val="00FD70D7"/>
    <w:rsid w:val="00FD714D"/>
    <w:rsid w:val="00FD761B"/>
    <w:rsid w:val="00FD7DA2"/>
    <w:rsid w:val="00FE08B3"/>
    <w:rsid w:val="00FE12C2"/>
    <w:rsid w:val="00FE1A91"/>
    <w:rsid w:val="00FE29A6"/>
    <w:rsid w:val="00FE3DE9"/>
    <w:rsid w:val="00FE42CC"/>
    <w:rsid w:val="00FE4326"/>
    <w:rsid w:val="00FE490C"/>
    <w:rsid w:val="00FE5491"/>
    <w:rsid w:val="00FE64E7"/>
    <w:rsid w:val="00FE6F51"/>
    <w:rsid w:val="00FE7672"/>
    <w:rsid w:val="00FF07E5"/>
    <w:rsid w:val="00FF0ABD"/>
    <w:rsid w:val="00FF0B75"/>
    <w:rsid w:val="00FF0F69"/>
    <w:rsid w:val="00FF1BA2"/>
    <w:rsid w:val="00FF2089"/>
    <w:rsid w:val="00FF2A4A"/>
    <w:rsid w:val="00FF407A"/>
    <w:rsid w:val="00FF4C18"/>
    <w:rsid w:val="00FF525A"/>
    <w:rsid w:val="00FF667C"/>
    <w:rsid w:val="00FF67DA"/>
    <w:rsid w:val="00FF685E"/>
    <w:rsid w:val="00FF6F52"/>
    <w:rsid w:val="00FF78B1"/>
    <w:rsid w:val="0129B971"/>
    <w:rsid w:val="0130C14D"/>
    <w:rsid w:val="01F50277"/>
    <w:rsid w:val="020680FF"/>
    <w:rsid w:val="02A83C72"/>
    <w:rsid w:val="02F260AB"/>
    <w:rsid w:val="02FA2E32"/>
    <w:rsid w:val="05923DFF"/>
    <w:rsid w:val="05C82526"/>
    <w:rsid w:val="06049812"/>
    <w:rsid w:val="0630AA7F"/>
    <w:rsid w:val="0743F963"/>
    <w:rsid w:val="078B485B"/>
    <w:rsid w:val="07A5309E"/>
    <w:rsid w:val="07D1692F"/>
    <w:rsid w:val="08D9B8D2"/>
    <w:rsid w:val="08F6AA6D"/>
    <w:rsid w:val="099E30A2"/>
    <w:rsid w:val="0A5A7AFF"/>
    <w:rsid w:val="0A82EFF8"/>
    <w:rsid w:val="0B4C4D4F"/>
    <w:rsid w:val="0BA3C5D9"/>
    <w:rsid w:val="0BBB8C75"/>
    <w:rsid w:val="0BC9BD63"/>
    <w:rsid w:val="0C5A923E"/>
    <w:rsid w:val="0DC293AC"/>
    <w:rsid w:val="0DCE1759"/>
    <w:rsid w:val="0DFD1A1C"/>
    <w:rsid w:val="0F657215"/>
    <w:rsid w:val="0FBBB910"/>
    <w:rsid w:val="101E6AE8"/>
    <w:rsid w:val="10B5DB48"/>
    <w:rsid w:val="10BA7BC9"/>
    <w:rsid w:val="113683F9"/>
    <w:rsid w:val="1136A65F"/>
    <w:rsid w:val="117C6F21"/>
    <w:rsid w:val="117D63B6"/>
    <w:rsid w:val="1211CE74"/>
    <w:rsid w:val="1270F02C"/>
    <w:rsid w:val="12FECB07"/>
    <w:rsid w:val="12FF1725"/>
    <w:rsid w:val="1319A00A"/>
    <w:rsid w:val="138B8D2F"/>
    <w:rsid w:val="14BEEA3C"/>
    <w:rsid w:val="151AFDFA"/>
    <w:rsid w:val="154F4391"/>
    <w:rsid w:val="1623A486"/>
    <w:rsid w:val="164FE044"/>
    <w:rsid w:val="165E510A"/>
    <w:rsid w:val="16F70DB9"/>
    <w:rsid w:val="1705F9D1"/>
    <w:rsid w:val="185E069A"/>
    <w:rsid w:val="188C2727"/>
    <w:rsid w:val="18A07B14"/>
    <w:rsid w:val="1B0F8DBF"/>
    <w:rsid w:val="1D15AD06"/>
    <w:rsid w:val="1DA52A96"/>
    <w:rsid w:val="1E540987"/>
    <w:rsid w:val="1E802D6C"/>
    <w:rsid w:val="1E91039C"/>
    <w:rsid w:val="1EFBA2FA"/>
    <w:rsid w:val="203B1A77"/>
    <w:rsid w:val="205A68F7"/>
    <w:rsid w:val="20B971AE"/>
    <w:rsid w:val="2161F006"/>
    <w:rsid w:val="21D0A92B"/>
    <w:rsid w:val="224943F0"/>
    <w:rsid w:val="235A2A54"/>
    <w:rsid w:val="2375A86B"/>
    <w:rsid w:val="238A1D2E"/>
    <w:rsid w:val="23D0E2BF"/>
    <w:rsid w:val="24378678"/>
    <w:rsid w:val="24429C25"/>
    <w:rsid w:val="245EC377"/>
    <w:rsid w:val="2498AFA6"/>
    <w:rsid w:val="24F4D34F"/>
    <w:rsid w:val="25961A03"/>
    <w:rsid w:val="25C2D26B"/>
    <w:rsid w:val="272ACFED"/>
    <w:rsid w:val="27409EA4"/>
    <w:rsid w:val="27BCAF22"/>
    <w:rsid w:val="27DAC3B0"/>
    <w:rsid w:val="2832EE53"/>
    <w:rsid w:val="28531D9E"/>
    <w:rsid w:val="2894BAEA"/>
    <w:rsid w:val="289AB9AC"/>
    <w:rsid w:val="290F6B82"/>
    <w:rsid w:val="292C404D"/>
    <w:rsid w:val="29D2ECF5"/>
    <w:rsid w:val="2ABF9A11"/>
    <w:rsid w:val="2AD32EFF"/>
    <w:rsid w:val="2C44383A"/>
    <w:rsid w:val="2CDB7C99"/>
    <w:rsid w:val="2E11AC4F"/>
    <w:rsid w:val="2F7FC1A8"/>
    <w:rsid w:val="306ACB88"/>
    <w:rsid w:val="30717FFC"/>
    <w:rsid w:val="30A6DCE8"/>
    <w:rsid w:val="31C56DF5"/>
    <w:rsid w:val="31EFD10D"/>
    <w:rsid w:val="3275D075"/>
    <w:rsid w:val="32A71CF7"/>
    <w:rsid w:val="330DCF17"/>
    <w:rsid w:val="33ADF375"/>
    <w:rsid w:val="33DD7EB3"/>
    <w:rsid w:val="344A4B18"/>
    <w:rsid w:val="34D7960F"/>
    <w:rsid w:val="34DCF5EE"/>
    <w:rsid w:val="35873A68"/>
    <w:rsid w:val="35954214"/>
    <w:rsid w:val="364821DD"/>
    <w:rsid w:val="37047DEC"/>
    <w:rsid w:val="3704ADE4"/>
    <w:rsid w:val="371ECF3C"/>
    <w:rsid w:val="374E36E1"/>
    <w:rsid w:val="37956B61"/>
    <w:rsid w:val="3844F696"/>
    <w:rsid w:val="385B7EB2"/>
    <w:rsid w:val="395DB37A"/>
    <w:rsid w:val="3975BA8D"/>
    <w:rsid w:val="39F55E00"/>
    <w:rsid w:val="3A501561"/>
    <w:rsid w:val="3A78836F"/>
    <w:rsid w:val="3B0280DA"/>
    <w:rsid w:val="3C6C888C"/>
    <w:rsid w:val="3CB6EF8E"/>
    <w:rsid w:val="3CC81CF5"/>
    <w:rsid w:val="3D507511"/>
    <w:rsid w:val="3D8F1922"/>
    <w:rsid w:val="3DACED5A"/>
    <w:rsid w:val="3E5A0859"/>
    <w:rsid w:val="3EE23210"/>
    <w:rsid w:val="3F8839DB"/>
    <w:rsid w:val="410951FA"/>
    <w:rsid w:val="4366A7CD"/>
    <w:rsid w:val="43708AD6"/>
    <w:rsid w:val="43FC2F97"/>
    <w:rsid w:val="44112889"/>
    <w:rsid w:val="4422771E"/>
    <w:rsid w:val="44DD1984"/>
    <w:rsid w:val="44ED6A27"/>
    <w:rsid w:val="4631588C"/>
    <w:rsid w:val="46CF12A6"/>
    <w:rsid w:val="47168AF6"/>
    <w:rsid w:val="47CD28ED"/>
    <w:rsid w:val="48F18160"/>
    <w:rsid w:val="495F7027"/>
    <w:rsid w:val="49A7FC20"/>
    <w:rsid w:val="4A1EE174"/>
    <w:rsid w:val="4A339D38"/>
    <w:rsid w:val="4B202D1C"/>
    <w:rsid w:val="4C715B2A"/>
    <w:rsid w:val="4C8771B3"/>
    <w:rsid w:val="4CA122F0"/>
    <w:rsid w:val="4CBCAE94"/>
    <w:rsid w:val="4CE5CD89"/>
    <w:rsid w:val="4DF0BFA0"/>
    <w:rsid w:val="4E984B40"/>
    <w:rsid w:val="4F0F4D89"/>
    <w:rsid w:val="4F2D818E"/>
    <w:rsid w:val="4F6DA628"/>
    <w:rsid w:val="4FC29C7E"/>
    <w:rsid w:val="50020CB7"/>
    <w:rsid w:val="5024C6DE"/>
    <w:rsid w:val="5063942A"/>
    <w:rsid w:val="50861470"/>
    <w:rsid w:val="50CA75F4"/>
    <w:rsid w:val="50D8AF0E"/>
    <w:rsid w:val="511668ED"/>
    <w:rsid w:val="51897EA3"/>
    <w:rsid w:val="51CBB708"/>
    <w:rsid w:val="52EECB23"/>
    <w:rsid w:val="5404DDB3"/>
    <w:rsid w:val="54928398"/>
    <w:rsid w:val="551AE7CD"/>
    <w:rsid w:val="553308B8"/>
    <w:rsid w:val="5541C53C"/>
    <w:rsid w:val="55961C7F"/>
    <w:rsid w:val="565003E2"/>
    <w:rsid w:val="565FE51E"/>
    <w:rsid w:val="56C9C1BD"/>
    <w:rsid w:val="57782095"/>
    <w:rsid w:val="57810A3A"/>
    <w:rsid w:val="5783C1D4"/>
    <w:rsid w:val="58E00308"/>
    <w:rsid w:val="5A5E1880"/>
    <w:rsid w:val="5B211E50"/>
    <w:rsid w:val="5B83BE65"/>
    <w:rsid w:val="5BE1ECAF"/>
    <w:rsid w:val="5C12A376"/>
    <w:rsid w:val="5C295AE1"/>
    <w:rsid w:val="5C97DEB5"/>
    <w:rsid w:val="5D5C8B5D"/>
    <w:rsid w:val="5E3CAF50"/>
    <w:rsid w:val="5E3F27C5"/>
    <w:rsid w:val="5EA3A0E6"/>
    <w:rsid w:val="5EBBAB45"/>
    <w:rsid w:val="5FE711AE"/>
    <w:rsid w:val="601E4111"/>
    <w:rsid w:val="60A9C9BA"/>
    <w:rsid w:val="60D82159"/>
    <w:rsid w:val="60DED51C"/>
    <w:rsid w:val="613A6E7A"/>
    <w:rsid w:val="617328CE"/>
    <w:rsid w:val="618CB5E3"/>
    <w:rsid w:val="6202DA10"/>
    <w:rsid w:val="622F9243"/>
    <w:rsid w:val="62D770BA"/>
    <w:rsid w:val="633CBF43"/>
    <w:rsid w:val="6406D946"/>
    <w:rsid w:val="642186BF"/>
    <w:rsid w:val="6439B2FD"/>
    <w:rsid w:val="64ABA76E"/>
    <w:rsid w:val="64E75CE2"/>
    <w:rsid w:val="6517569C"/>
    <w:rsid w:val="655800C2"/>
    <w:rsid w:val="658EEC04"/>
    <w:rsid w:val="666A3009"/>
    <w:rsid w:val="667579AA"/>
    <w:rsid w:val="66C6BD2A"/>
    <w:rsid w:val="67680A73"/>
    <w:rsid w:val="678D55CE"/>
    <w:rsid w:val="67C9776E"/>
    <w:rsid w:val="6859C898"/>
    <w:rsid w:val="691BCF41"/>
    <w:rsid w:val="695B9B15"/>
    <w:rsid w:val="696D1371"/>
    <w:rsid w:val="6A396C8C"/>
    <w:rsid w:val="6AC45B57"/>
    <w:rsid w:val="6AD756C3"/>
    <w:rsid w:val="6B1FD66C"/>
    <w:rsid w:val="6B393B53"/>
    <w:rsid w:val="6B7177E8"/>
    <w:rsid w:val="6BB80C1B"/>
    <w:rsid w:val="6BEA2C26"/>
    <w:rsid w:val="6BF49A9D"/>
    <w:rsid w:val="6C1D2435"/>
    <w:rsid w:val="6CA18F48"/>
    <w:rsid w:val="6CDA5F2F"/>
    <w:rsid w:val="6DB7FD10"/>
    <w:rsid w:val="6E1CF8C9"/>
    <w:rsid w:val="6E50C34C"/>
    <w:rsid w:val="6EAB95A8"/>
    <w:rsid w:val="705ACB4D"/>
    <w:rsid w:val="70758CF6"/>
    <w:rsid w:val="7076D406"/>
    <w:rsid w:val="712ADC3A"/>
    <w:rsid w:val="71535ECD"/>
    <w:rsid w:val="716476A1"/>
    <w:rsid w:val="71A52A62"/>
    <w:rsid w:val="71A780B8"/>
    <w:rsid w:val="71FDFA55"/>
    <w:rsid w:val="72A020A2"/>
    <w:rsid w:val="72B299E4"/>
    <w:rsid w:val="736EECDA"/>
    <w:rsid w:val="73705936"/>
    <w:rsid w:val="74330FA3"/>
    <w:rsid w:val="7489AA56"/>
    <w:rsid w:val="748F7AF8"/>
    <w:rsid w:val="74919464"/>
    <w:rsid w:val="75026008"/>
    <w:rsid w:val="75CECAA2"/>
    <w:rsid w:val="761B5F0B"/>
    <w:rsid w:val="76C0CBA6"/>
    <w:rsid w:val="772BA78F"/>
    <w:rsid w:val="777E293D"/>
    <w:rsid w:val="784EF94B"/>
    <w:rsid w:val="78EE9D7E"/>
    <w:rsid w:val="7B2132AB"/>
    <w:rsid w:val="7B2327B8"/>
    <w:rsid w:val="7B69F3C2"/>
    <w:rsid w:val="7B72AFE1"/>
    <w:rsid w:val="7B8EFA86"/>
    <w:rsid w:val="7C1BCF16"/>
    <w:rsid w:val="7C9753DC"/>
    <w:rsid w:val="7DAC652D"/>
    <w:rsid w:val="7E81BCED"/>
    <w:rsid w:val="7F33BFE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8D215BE-3EB2-4595-8D62-E1C9BF3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98"/>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qFormat/>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9452C1"/>
  </w:style>
  <w:style w:type="character" w:customStyle="1" w:styleId="Krsainssarakstsizclums1Rakstz">
    <w:name w:val="Krāsains saraksts — izcēlums 1 Rakstz."/>
    <w:aliases w:val="H&amp;P List Paragraph Rakstz.,Saraksta rindkopa Rakstz.,2 Rakstz.,Strip Rakstz.,Saraksta rindkopa1 Rakstz.,Normal bullet 2 Rakstz.,Bullet list Rakstz.,Colorful List - Accent 12 Rakstz.,Dot pt Rakstz."/>
    <w:uiPriority w:val="34"/>
    <w:qFormat/>
    <w:locked/>
    <w:rsid w:val="00D82B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24855888">
      <w:bodyDiv w:val="1"/>
      <w:marLeft w:val="0"/>
      <w:marRight w:val="0"/>
      <w:marTop w:val="0"/>
      <w:marBottom w:val="0"/>
      <w:divBdr>
        <w:top w:val="none" w:sz="0" w:space="0" w:color="auto"/>
        <w:left w:val="none" w:sz="0" w:space="0" w:color="auto"/>
        <w:bottom w:val="none" w:sz="0" w:space="0" w:color="auto"/>
        <w:right w:val="none" w:sz="0" w:space="0" w:color="auto"/>
      </w:divBdr>
    </w:div>
    <w:div w:id="342510636">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38839047">
      <w:bodyDiv w:val="1"/>
      <w:marLeft w:val="0"/>
      <w:marRight w:val="0"/>
      <w:marTop w:val="0"/>
      <w:marBottom w:val="0"/>
      <w:divBdr>
        <w:top w:val="none" w:sz="0" w:space="0" w:color="auto"/>
        <w:left w:val="none" w:sz="0" w:space="0" w:color="auto"/>
        <w:bottom w:val="none" w:sz="0" w:space="0" w:color="auto"/>
        <w:right w:val="none" w:sz="0" w:space="0" w:color="auto"/>
      </w:divBdr>
    </w:div>
    <w:div w:id="456222372">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4345306">
      <w:bodyDiv w:val="1"/>
      <w:marLeft w:val="0"/>
      <w:marRight w:val="0"/>
      <w:marTop w:val="0"/>
      <w:marBottom w:val="0"/>
      <w:divBdr>
        <w:top w:val="none" w:sz="0" w:space="0" w:color="auto"/>
        <w:left w:val="none" w:sz="0" w:space="0" w:color="auto"/>
        <w:bottom w:val="none" w:sz="0" w:space="0" w:color="auto"/>
        <w:right w:val="none" w:sz="0" w:space="0" w:color="auto"/>
      </w:divBdr>
    </w:div>
    <w:div w:id="70124638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833">
      <w:bodyDiv w:val="1"/>
      <w:marLeft w:val="0"/>
      <w:marRight w:val="0"/>
      <w:marTop w:val="0"/>
      <w:marBottom w:val="0"/>
      <w:divBdr>
        <w:top w:val="none" w:sz="0" w:space="0" w:color="auto"/>
        <w:left w:val="none" w:sz="0" w:space="0" w:color="auto"/>
        <w:bottom w:val="none" w:sz="0" w:space="0" w:color="auto"/>
        <w:right w:val="none" w:sz="0" w:space="0" w:color="auto"/>
      </w:divBdr>
    </w:div>
    <w:div w:id="1109737779">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png"/><Relationship Id="rId42" Type="http://schemas.microsoft.com/office/2007/relationships/hdphoto" Target="media/hdphoto8.wdp"/><Relationship Id="rId47" Type="http://schemas.openxmlformats.org/officeDocument/2006/relationships/hyperlink" Target="https://www.lm.gov.lv/lv/vadlinijas-horizontala-principa-vienlidziba-ieklausana-nediskriminacija-un-pamattiesibu-ieverosana-istenosanai-un-uzraudzibai-2021-2027" TargetMode="External"/><Relationship Id="rId63" Type="http://schemas.openxmlformats.org/officeDocument/2006/relationships/footer" Target="footer1.xml"/><Relationship Id="rId68" Type="http://schemas.openxmlformats.org/officeDocument/2006/relationships/image" Target="media/image34.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cfla.gov.lv/lv/valsts-atbalsta-regulejums"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image" Target="media/image14.png"/><Relationship Id="rId37" Type="http://schemas.microsoft.com/office/2007/relationships/hdphoto" Target="media/hdphoto6.wdp"/><Relationship Id="rId40" Type="http://schemas.openxmlformats.org/officeDocument/2006/relationships/image" Target="media/image18.png"/><Relationship Id="rId45" Type="http://schemas.openxmlformats.org/officeDocument/2006/relationships/hyperlink" Target="https://www.esfondi.lv/normativie-akti-un-dokumenti/2021-2027-planosanas-periods/komunikacijas-un-dizaina-vadlinijas" TargetMode="External"/><Relationship Id="rId53" Type="http://schemas.openxmlformats.org/officeDocument/2006/relationships/hyperlink" Target="https://likumi.lv/ta/id/267199-komercdarbibas-atbalsta-kontroles-likums" TargetMode="External"/><Relationship Id="rId58" Type="http://schemas.openxmlformats.org/officeDocument/2006/relationships/image" Target="media/image28.jpeg"/><Relationship Id="rId6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numbering" Target="numbering.xml"/><Relationship Id="rId61" Type="http://schemas.openxmlformats.org/officeDocument/2006/relationships/image" Target="media/image30.jpeg"/><Relationship Id="rId19" Type="http://schemas.openxmlformats.org/officeDocument/2006/relationships/image" Target="media/image4.png"/><Relationship Id="rId14" Type="http://schemas.microsoft.com/office/2007/relationships/hdphoto" Target="media/hdphoto1.wdp"/><Relationship Id="rId22" Type="http://schemas.microsoft.com/office/2007/relationships/hdphoto" Target="media/hdphoto2.wdp"/><Relationship Id="rId27" Type="http://schemas.microsoft.com/office/2007/relationships/hdphoto" Target="media/hdphoto3.wdp"/><Relationship Id="rId30" Type="http://schemas.openxmlformats.org/officeDocument/2006/relationships/image" Target="media/image12.png"/><Relationship Id="rId35" Type="http://schemas.microsoft.com/office/2007/relationships/hdphoto" Target="media/hdphoto5.wdp"/><Relationship Id="rId43" Type="http://schemas.openxmlformats.org/officeDocument/2006/relationships/image" Target="media/image20.png"/><Relationship Id="rId48" Type="http://schemas.openxmlformats.org/officeDocument/2006/relationships/image" Target="media/image22.png"/><Relationship Id="rId56" Type="http://schemas.openxmlformats.org/officeDocument/2006/relationships/image" Target="media/image27.png"/><Relationship Id="rId64" Type="http://schemas.openxmlformats.org/officeDocument/2006/relationships/image" Target="media/image32.png"/><Relationship Id="rId69" Type="http://schemas.openxmlformats.org/officeDocument/2006/relationships/image" Target="media/image35.png"/><Relationship Id="rId8" Type="http://schemas.openxmlformats.org/officeDocument/2006/relationships/webSettings" Target="webSettings.xml"/><Relationship Id="rId51" Type="http://schemas.openxmlformats.org/officeDocument/2006/relationships/image" Target="media/image25.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image" Target="media/image9.png"/><Relationship Id="rId33" Type="http://schemas.microsoft.com/office/2007/relationships/hdphoto" Target="media/hdphoto4.wdp"/><Relationship Id="rId38" Type="http://schemas.openxmlformats.org/officeDocument/2006/relationships/image" Target="media/image17.png"/><Relationship Id="rId46" Type="http://schemas.openxmlformats.org/officeDocument/2006/relationships/hyperlink" Target="https://ec.europa.eu/regional_policy/policy/communication/online-generator_lv?lang=lv" TargetMode="External"/><Relationship Id="rId59" Type="http://schemas.openxmlformats.org/officeDocument/2006/relationships/image" Target="media/image29.png"/><Relationship Id="rId6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image" Target="media/image5.png"/><Relationship Id="rId41" Type="http://schemas.openxmlformats.org/officeDocument/2006/relationships/image" Target="media/image19.png"/><Relationship Id="rId54" Type="http://schemas.openxmlformats.org/officeDocument/2006/relationships/hyperlink" Target="https://likumi.lv/ta/id/267199-komercdarbibas-atbalsta-kontroles-likums" TargetMode="External"/><Relationship Id="rId62" Type="http://schemas.openxmlformats.org/officeDocument/2006/relationships/image" Target="media/image31.png"/><Relationship Id="rId70"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4.safelinks.protection.outlook.com/?url=https%3A%2F%2Fwww.csp.gov.lv%2Flv%2Fklasifikacija%2Fnace-2-red&amp;data=05%7C02%7Canita.cacus%40cfla.gov.lv%7Ca637c20afe9e41ddd59b08dc42614c6f%7Cc2d02fb61e644741866ff8f5689ca39a%7C0%7C0%7C638458235398544137%7CUnknown%7CTWFpbGZsb3d8eyJWIjoiMC4wLjAwMDAiLCJQIjoiV2luMzIiLCJBTiI6Ik1haWwiLCJXVCI6Mn0%3D%7C0%7C%7C%7C&amp;sdata=of3a%2BxsHlNjFlWSlp535eihKGrSEF78L7htO1FegCu0%3D&amp;reserved=0"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hyperlink" Target="https://lrg.cfla.gov.lv/index.php/Att%C4%93ls:Melns_zimulis.jpg"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1.png"/><Relationship Id="rId52" Type="http://schemas.openxmlformats.org/officeDocument/2006/relationships/hyperlink" Target="https://likumi.lv/ta/id/267199-komercdarbibas-atbalsta-kontroles-likums" TargetMode="External"/><Relationship Id="rId60" Type="http://schemas.openxmlformats.org/officeDocument/2006/relationships/hyperlink" Target="https://lrg.cfla.gov.lv/index.php/Att%C4%93ls:Melns_pluss.jpg" TargetMode="External"/><Relationship Id="rId65" Type="http://schemas.openxmlformats.org/officeDocument/2006/relationships/image" Target="media/image33.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microsoft.com/office/2007/relationships/hdphoto" Target="media/hdphoto7.wdp"/><Relationship Id="rId34" Type="http://schemas.openxmlformats.org/officeDocument/2006/relationships/image" Target="media/image15.png"/><Relationship Id="rId50" Type="http://schemas.openxmlformats.org/officeDocument/2006/relationships/image" Target="media/image24.png"/><Relationship Id="rId55" Type="http://schemas.openxmlformats.org/officeDocument/2006/relationships/image" Target="media/image26.png"/><Relationship Id="rId7" Type="http://schemas.openxmlformats.org/officeDocument/2006/relationships/settings" Target="settings.xml"/><Relationship Id="rId71" Type="http://schemas.openxmlformats.org/officeDocument/2006/relationships/hyperlink" Target="https://likumi.lv/ta/id/3317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21/1060/oj/?locale=LV" TargetMode="External"/><Relationship Id="rId1" Type="http://schemas.openxmlformats.org/officeDocument/2006/relationships/hyperlink" Target="http://www.cfla.gov.lv/lv/4-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38041D62-FE6A-489F-B5A5-8A9DA1247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42688</Words>
  <Characters>24333</Characters>
  <Application>Microsoft Office Word</Application>
  <DocSecurity>0</DocSecurity>
  <Lines>202</Lines>
  <Paragraphs>133</Paragraphs>
  <ScaleCrop>false</ScaleCrop>
  <Company>CFLA</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Gunta Švarce</cp:lastModifiedBy>
  <cp:revision>373</cp:revision>
  <dcterms:created xsi:type="dcterms:W3CDTF">2025-01-22T12:27:00Z</dcterms:created>
  <dcterms:modified xsi:type="dcterms:W3CDTF">2025-02-12T08:00:00Z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