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52CC2" w14:textId="4EB8B9CA" w:rsidR="00B23911" w:rsidRDefault="00B81DF6" w:rsidP="00B81DF6">
      <w:pPr>
        <w:spacing w:before="120" w:after="240" w:line="240" w:lineRule="auto"/>
        <w:contextualSpacing/>
        <w:jc w:val="both"/>
        <w:rPr>
          <w:rFonts w:ascii="Times New Roman" w:eastAsia="Times New Roman" w:hAnsi="Times New Roman" w:cs="Times New Roman"/>
          <w:bCs/>
          <w:sz w:val="24"/>
          <w:szCs w:val="24"/>
          <w:lang w:eastAsia="lv-LV"/>
        </w:rPr>
      </w:pPr>
      <w:r w:rsidRPr="00B81DF6">
        <w:rPr>
          <w:rFonts w:ascii="Times New Roman" w:eastAsia="Calibri" w:hAnsi="Times New Roman" w:cs="Times New Roman"/>
          <w:sz w:val="24"/>
          <w:szCs w:val="24"/>
        </w:rPr>
        <w:t xml:space="preserve">6.1.1. specifiskā atbalsta mērķa “Pārejas uz </w:t>
      </w:r>
      <w:proofErr w:type="spellStart"/>
      <w:r w:rsidRPr="00B81DF6">
        <w:rPr>
          <w:rFonts w:ascii="Times New Roman" w:eastAsia="Calibri" w:hAnsi="Times New Roman" w:cs="Times New Roman"/>
          <w:sz w:val="24"/>
          <w:szCs w:val="24"/>
        </w:rPr>
        <w:t>klimatneitralitāti</w:t>
      </w:r>
      <w:proofErr w:type="spellEnd"/>
      <w:r w:rsidRPr="00B81DF6">
        <w:rPr>
          <w:rFonts w:ascii="Times New Roman" w:eastAsia="Calibri" w:hAnsi="Times New Roman" w:cs="Times New Roman"/>
          <w:sz w:val="24"/>
          <w:szCs w:val="24"/>
        </w:rPr>
        <w:t xml:space="preserve"> radīto ekonomisko, sociālo un vides seku mazināšana visvairāk skartajos reģionos” 6.1.1.2. pasākuma “Pētniecības attīstība dabas resursu ilgtspējīgai izmantošanai vides un klimata mērķu kontekstā”</w:t>
      </w:r>
      <w:r>
        <w:rPr>
          <w:rFonts w:ascii="Times New Roman" w:eastAsia="Calibri" w:hAnsi="Times New Roman" w:cs="Times New Roman"/>
          <w:sz w:val="24"/>
          <w:szCs w:val="24"/>
        </w:rPr>
        <w:t xml:space="preserve"> </w:t>
      </w:r>
      <w:r w:rsidR="00B23911" w:rsidRPr="0074557D">
        <w:rPr>
          <w:rFonts w:ascii="Times New Roman" w:eastAsia="Times New Roman" w:hAnsi="Times New Roman" w:cs="Times New Roman"/>
          <w:b/>
          <w:sz w:val="24"/>
          <w:szCs w:val="24"/>
          <w:lang w:eastAsia="lv-LV"/>
        </w:rPr>
        <w:t>projekta iesniegumam pievienojamie pielikumi:</w:t>
      </w:r>
    </w:p>
    <w:p w14:paraId="2652C267" w14:textId="77777777" w:rsidR="00B23911" w:rsidRDefault="00B23911"/>
    <w:tbl>
      <w:tblPr>
        <w:tblStyle w:val="TableGrid"/>
        <w:tblW w:w="5000" w:type="pct"/>
        <w:tblLook w:val="04A0" w:firstRow="1" w:lastRow="0" w:firstColumn="1" w:lastColumn="0" w:noHBand="0" w:noVBand="1"/>
      </w:tblPr>
      <w:tblGrid>
        <w:gridCol w:w="7062"/>
        <w:gridCol w:w="1235"/>
        <w:gridCol w:w="1047"/>
      </w:tblGrid>
      <w:tr w:rsidR="007053F8" w:rsidRPr="0074557D" w14:paraId="7632DF1D" w14:textId="77777777" w:rsidTr="0074557D">
        <w:tc>
          <w:tcPr>
            <w:tcW w:w="3779" w:type="pct"/>
            <w:vAlign w:val="center"/>
          </w:tcPr>
          <w:p w14:paraId="4FF8BE89" w14:textId="77777777" w:rsidR="007053F8" w:rsidRPr="0074557D" w:rsidRDefault="00B23911" w:rsidP="00B23911">
            <w:pPr>
              <w:jc w:val="center"/>
              <w:rPr>
                <w:rFonts w:ascii="Times New Roman" w:hAnsi="Times New Roman" w:cs="Times New Roman"/>
                <w:b/>
                <w:sz w:val="24"/>
                <w:szCs w:val="24"/>
              </w:rPr>
            </w:pPr>
            <w:r w:rsidRPr="0074557D">
              <w:rPr>
                <w:rFonts w:ascii="Times New Roman" w:hAnsi="Times New Roman" w:cs="Times New Roman"/>
                <w:b/>
                <w:sz w:val="24"/>
                <w:szCs w:val="24"/>
              </w:rPr>
              <w:t>Pielikums</w:t>
            </w:r>
          </w:p>
        </w:tc>
        <w:tc>
          <w:tcPr>
            <w:tcW w:w="661" w:type="pct"/>
            <w:vAlign w:val="center"/>
          </w:tcPr>
          <w:p w14:paraId="14B274CD" w14:textId="77777777" w:rsidR="007053F8" w:rsidRPr="0074557D" w:rsidRDefault="007053F8" w:rsidP="00B23911">
            <w:pPr>
              <w:jc w:val="center"/>
              <w:rPr>
                <w:rFonts w:ascii="Times New Roman" w:hAnsi="Times New Roman" w:cs="Times New Roman"/>
                <w:b/>
                <w:sz w:val="24"/>
                <w:szCs w:val="24"/>
              </w:rPr>
            </w:pPr>
            <w:r w:rsidRPr="0074557D">
              <w:rPr>
                <w:rFonts w:ascii="Times New Roman" w:hAnsi="Times New Roman" w:cs="Times New Roman"/>
                <w:b/>
                <w:sz w:val="24"/>
                <w:szCs w:val="24"/>
              </w:rPr>
              <w:t>Latviešu valodā</w:t>
            </w:r>
          </w:p>
        </w:tc>
        <w:tc>
          <w:tcPr>
            <w:tcW w:w="560" w:type="pct"/>
            <w:vAlign w:val="center"/>
          </w:tcPr>
          <w:p w14:paraId="1D378696" w14:textId="77777777" w:rsidR="007053F8" w:rsidRPr="0074557D" w:rsidRDefault="007053F8" w:rsidP="00B23911">
            <w:pPr>
              <w:jc w:val="center"/>
              <w:rPr>
                <w:rFonts w:ascii="Times New Roman" w:hAnsi="Times New Roman" w:cs="Times New Roman"/>
                <w:b/>
                <w:sz w:val="24"/>
                <w:szCs w:val="24"/>
              </w:rPr>
            </w:pPr>
            <w:r w:rsidRPr="0074557D">
              <w:rPr>
                <w:rFonts w:ascii="Times New Roman" w:hAnsi="Times New Roman" w:cs="Times New Roman"/>
                <w:b/>
                <w:sz w:val="24"/>
                <w:szCs w:val="24"/>
              </w:rPr>
              <w:t>Angļu valodā</w:t>
            </w:r>
          </w:p>
        </w:tc>
      </w:tr>
      <w:tr w:rsidR="00BC1009" w:rsidRPr="0074557D" w14:paraId="3CFC2FC7" w14:textId="77777777" w:rsidTr="0074557D">
        <w:tc>
          <w:tcPr>
            <w:tcW w:w="3779" w:type="pct"/>
            <w:vAlign w:val="center"/>
          </w:tcPr>
          <w:p w14:paraId="2D77300D" w14:textId="60EDAB97" w:rsidR="00BC1009" w:rsidRPr="0074557D" w:rsidRDefault="00DA3424" w:rsidP="0074557D">
            <w:pPr>
              <w:jc w:val="both"/>
              <w:rPr>
                <w:rFonts w:ascii="Times New Roman" w:hAnsi="Times New Roman" w:cs="Times New Roman"/>
                <w:b/>
                <w:sz w:val="24"/>
                <w:szCs w:val="24"/>
              </w:rPr>
            </w:pPr>
            <w:r w:rsidRPr="0074557D">
              <w:rPr>
                <w:rFonts w:ascii="Times New Roman" w:hAnsi="Times New Roman" w:cs="Times New Roman"/>
                <w:sz w:val="24"/>
                <w:szCs w:val="24"/>
              </w:rPr>
              <w:t>Projekta iesnieguma veidlapa</w:t>
            </w:r>
          </w:p>
        </w:tc>
        <w:tc>
          <w:tcPr>
            <w:tcW w:w="661" w:type="pct"/>
            <w:vAlign w:val="center"/>
          </w:tcPr>
          <w:p w14:paraId="507B35D1" w14:textId="1B2482E9" w:rsidR="00BC1009" w:rsidRPr="0074557D" w:rsidRDefault="00DB416C" w:rsidP="00B23911">
            <w:pPr>
              <w:jc w:val="center"/>
              <w:rPr>
                <w:rFonts w:ascii="Times New Roman" w:hAnsi="Times New Roman" w:cs="Times New Roman"/>
                <w:b/>
                <w:sz w:val="24"/>
                <w:szCs w:val="24"/>
              </w:rPr>
            </w:pPr>
            <w:r>
              <w:rPr>
                <w:rFonts w:ascii="Times New Roman" w:hAnsi="Times New Roman" w:cs="Times New Roman"/>
                <w:b/>
                <w:sz w:val="24"/>
                <w:szCs w:val="24"/>
              </w:rPr>
              <w:t>x</w:t>
            </w:r>
          </w:p>
        </w:tc>
        <w:tc>
          <w:tcPr>
            <w:tcW w:w="560" w:type="pct"/>
            <w:vAlign w:val="center"/>
          </w:tcPr>
          <w:p w14:paraId="21CC7DA0" w14:textId="62BEE47B" w:rsidR="00BC1009" w:rsidRPr="0074557D" w:rsidRDefault="00DB416C" w:rsidP="00B23911">
            <w:pPr>
              <w:jc w:val="center"/>
              <w:rPr>
                <w:rFonts w:ascii="Times New Roman" w:hAnsi="Times New Roman" w:cs="Times New Roman"/>
                <w:b/>
                <w:sz w:val="24"/>
                <w:szCs w:val="24"/>
              </w:rPr>
            </w:pPr>
            <w:r>
              <w:rPr>
                <w:rFonts w:ascii="Times New Roman" w:hAnsi="Times New Roman" w:cs="Times New Roman"/>
                <w:b/>
                <w:sz w:val="24"/>
                <w:szCs w:val="24"/>
              </w:rPr>
              <w:t>x</w:t>
            </w:r>
          </w:p>
        </w:tc>
      </w:tr>
      <w:tr w:rsidR="00DA3424" w:rsidRPr="0074557D" w14:paraId="212A8447" w14:textId="77777777" w:rsidTr="0074557D">
        <w:tc>
          <w:tcPr>
            <w:tcW w:w="3779" w:type="pct"/>
          </w:tcPr>
          <w:p w14:paraId="1A956469" w14:textId="0EAB9764" w:rsidR="00DA3424" w:rsidRPr="0074557D" w:rsidRDefault="00DA3424" w:rsidP="0074557D">
            <w:pPr>
              <w:jc w:val="both"/>
              <w:rPr>
                <w:rFonts w:ascii="Times New Roman" w:hAnsi="Times New Roman" w:cs="Times New Roman"/>
                <w:b/>
                <w:sz w:val="24"/>
                <w:szCs w:val="24"/>
              </w:rPr>
            </w:pPr>
            <w:r w:rsidRPr="0074557D">
              <w:rPr>
                <w:rFonts w:ascii="Times New Roman" w:hAnsi="Times New Roman" w:cs="Times New Roman"/>
              </w:rPr>
              <w:t xml:space="preserve">sadarbības partnera </w:t>
            </w:r>
            <w:r w:rsidRPr="0074557D">
              <w:rPr>
                <w:rFonts w:ascii="Times New Roman" w:hAnsi="Times New Roman" w:cs="Times New Roman"/>
                <w:b/>
                <w:bCs/>
              </w:rPr>
              <w:t>apliecinājumu par informētību attiecībā uz interešu konflikta</w:t>
            </w:r>
            <w:r w:rsidRPr="0074557D">
              <w:rPr>
                <w:rFonts w:ascii="Times New Roman" w:hAnsi="Times New Roman" w:cs="Times New Roman"/>
              </w:rPr>
              <w:t xml:space="preserve"> jautājumu regulējumu un to integrāciju iekšējās kontroles sistēmā (</w:t>
            </w:r>
            <w:r w:rsidRPr="0074557D">
              <w:rPr>
                <w:rFonts w:ascii="Times New Roman" w:hAnsi="Times New Roman" w:cs="Times New Roman"/>
                <w:i/>
                <w:iCs/>
              </w:rPr>
              <w:t>atbilstoši atlases nolikuma 5.pielikuma veidlapai</w:t>
            </w:r>
            <w:r w:rsidRPr="0074557D">
              <w:rPr>
                <w:rFonts w:ascii="Times New Roman" w:hAnsi="Times New Roman" w:cs="Times New Roman"/>
              </w:rPr>
              <w:t>);</w:t>
            </w:r>
          </w:p>
        </w:tc>
        <w:tc>
          <w:tcPr>
            <w:tcW w:w="661" w:type="pct"/>
            <w:vAlign w:val="center"/>
          </w:tcPr>
          <w:p w14:paraId="7039CA23" w14:textId="50503998" w:rsidR="00DA3424" w:rsidRPr="0074557D" w:rsidRDefault="00DB416C" w:rsidP="00DA3424">
            <w:pPr>
              <w:jc w:val="center"/>
              <w:rPr>
                <w:rFonts w:ascii="Times New Roman" w:hAnsi="Times New Roman" w:cs="Times New Roman"/>
                <w:b/>
                <w:sz w:val="24"/>
                <w:szCs w:val="24"/>
              </w:rPr>
            </w:pPr>
            <w:r>
              <w:rPr>
                <w:rFonts w:ascii="Times New Roman" w:hAnsi="Times New Roman" w:cs="Times New Roman"/>
                <w:b/>
                <w:sz w:val="24"/>
                <w:szCs w:val="24"/>
              </w:rPr>
              <w:t>x</w:t>
            </w:r>
          </w:p>
        </w:tc>
        <w:tc>
          <w:tcPr>
            <w:tcW w:w="560" w:type="pct"/>
            <w:vAlign w:val="center"/>
          </w:tcPr>
          <w:p w14:paraId="740C912E" w14:textId="77777777" w:rsidR="00DA3424" w:rsidRPr="0074557D" w:rsidRDefault="00DA3424" w:rsidP="00DA3424">
            <w:pPr>
              <w:jc w:val="center"/>
              <w:rPr>
                <w:rFonts w:ascii="Times New Roman" w:hAnsi="Times New Roman" w:cs="Times New Roman"/>
                <w:b/>
                <w:sz w:val="24"/>
                <w:szCs w:val="24"/>
              </w:rPr>
            </w:pPr>
          </w:p>
        </w:tc>
      </w:tr>
      <w:tr w:rsidR="00DA3424" w:rsidRPr="0074557D" w14:paraId="42652BC0" w14:textId="77777777" w:rsidTr="0074557D">
        <w:tc>
          <w:tcPr>
            <w:tcW w:w="3779" w:type="pct"/>
          </w:tcPr>
          <w:p w14:paraId="43FDC7C8" w14:textId="67DB931E" w:rsidR="00DA3424" w:rsidRPr="0074557D" w:rsidRDefault="00DA3424" w:rsidP="0074557D">
            <w:pPr>
              <w:jc w:val="both"/>
              <w:rPr>
                <w:rFonts w:ascii="Times New Roman" w:hAnsi="Times New Roman" w:cs="Times New Roman"/>
                <w:b/>
                <w:sz w:val="24"/>
                <w:szCs w:val="24"/>
              </w:rPr>
            </w:pPr>
            <w:r w:rsidRPr="0074557D">
              <w:rPr>
                <w:rFonts w:ascii="Times New Roman" w:hAnsi="Times New Roman" w:cs="Times New Roman"/>
              </w:rPr>
              <w:t xml:space="preserve">projekta iesniedzēja un visu sadarbības partneru </w:t>
            </w:r>
            <w:r w:rsidRPr="0074557D">
              <w:rPr>
                <w:rFonts w:ascii="Times New Roman" w:hAnsi="Times New Roman" w:cs="Times New Roman"/>
                <w:b/>
                <w:bCs/>
              </w:rPr>
              <w:t>apliecinājumus par atbilstību pētniecības un zināšanu izplatīšanas organizācijai</w:t>
            </w:r>
            <w:r w:rsidRPr="0074557D">
              <w:rPr>
                <w:rFonts w:ascii="Times New Roman" w:hAnsi="Times New Roman" w:cs="Times New Roman"/>
              </w:rPr>
              <w:t xml:space="preserve"> Atbilstoši Izglītības un zinātnes ministrijas metodikai “Metodika atbilstības pētniecības un zināšanu izplatīšanas organizācijas noteikšanai” (</w:t>
            </w:r>
            <w:r w:rsidRPr="0074557D">
              <w:rPr>
                <w:rFonts w:ascii="Times New Roman" w:hAnsi="Times New Roman" w:cs="Times New Roman"/>
                <w:i/>
                <w:iCs/>
              </w:rPr>
              <w:t>atbilstoši atlases nolikuma 4.pielikuma veidlapai</w:t>
            </w:r>
            <w:r w:rsidRPr="0074557D">
              <w:rPr>
                <w:rFonts w:ascii="Times New Roman" w:hAnsi="Times New Roman" w:cs="Times New Roman"/>
              </w:rPr>
              <w:t>);</w:t>
            </w:r>
          </w:p>
        </w:tc>
        <w:tc>
          <w:tcPr>
            <w:tcW w:w="661" w:type="pct"/>
            <w:vAlign w:val="center"/>
          </w:tcPr>
          <w:p w14:paraId="79E62908" w14:textId="30BE602D" w:rsidR="00DA3424" w:rsidRPr="0074557D" w:rsidRDefault="00DB416C" w:rsidP="00DA3424">
            <w:pPr>
              <w:jc w:val="center"/>
              <w:rPr>
                <w:rFonts w:ascii="Times New Roman" w:hAnsi="Times New Roman" w:cs="Times New Roman"/>
                <w:b/>
                <w:sz w:val="24"/>
                <w:szCs w:val="24"/>
              </w:rPr>
            </w:pPr>
            <w:r>
              <w:rPr>
                <w:rFonts w:ascii="Times New Roman" w:hAnsi="Times New Roman" w:cs="Times New Roman"/>
                <w:b/>
                <w:sz w:val="24"/>
                <w:szCs w:val="24"/>
              </w:rPr>
              <w:t>x</w:t>
            </w:r>
          </w:p>
        </w:tc>
        <w:tc>
          <w:tcPr>
            <w:tcW w:w="560" w:type="pct"/>
            <w:vAlign w:val="center"/>
          </w:tcPr>
          <w:p w14:paraId="0DC10EE5" w14:textId="77777777" w:rsidR="00DA3424" w:rsidRPr="0074557D" w:rsidRDefault="00DA3424" w:rsidP="00DA3424">
            <w:pPr>
              <w:jc w:val="center"/>
              <w:rPr>
                <w:rFonts w:ascii="Times New Roman" w:hAnsi="Times New Roman" w:cs="Times New Roman"/>
                <w:b/>
                <w:sz w:val="24"/>
                <w:szCs w:val="24"/>
              </w:rPr>
            </w:pPr>
          </w:p>
        </w:tc>
      </w:tr>
      <w:tr w:rsidR="00DA3424" w:rsidRPr="0074557D" w14:paraId="11EC24E7" w14:textId="77777777" w:rsidTr="0074557D">
        <w:tc>
          <w:tcPr>
            <w:tcW w:w="3779" w:type="pct"/>
          </w:tcPr>
          <w:p w14:paraId="1CB9B170" w14:textId="1EB08E0C" w:rsidR="00DA3424" w:rsidRPr="0074557D" w:rsidRDefault="00DA3424" w:rsidP="0074557D">
            <w:pPr>
              <w:jc w:val="both"/>
              <w:rPr>
                <w:rFonts w:ascii="Times New Roman" w:hAnsi="Times New Roman" w:cs="Times New Roman"/>
                <w:b/>
                <w:sz w:val="24"/>
                <w:szCs w:val="24"/>
              </w:rPr>
            </w:pPr>
            <w:r w:rsidRPr="0074557D">
              <w:rPr>
                <w:rFonts w:ascii="Times New Roman" w:hAnsi="Times New Roman" w:cs="Times New Roman"/>
              </w:rPr>
              <w:t xml:space="preserve">SAMP MK noteikumu 17. un 18. punktā minēto sadarbības partneru </w:t>
            </w:r>
            <w:r w:rsidRPr="0074557D">
              <w:rPr>
                <w:rFonts w:ascii="Times New Roman" w:hAnsi="Times New Roman" w:cs="Times New Roman"/>
                <w:b/>
                <w:bCs/>
              </w:rPr>
              <w:t>apliecinājumus par gatavību piedalīties projekta īstenošanā</w:t>
            </w:r>
          </w:p>
        </w:tc>
        <w:tc>
          <w:tcPr>
            <w:tcW w:w="661" w:type="pct"/>
            <w:vAlign w:val="center"/>
          </w:tcPr>
          <w:p w14:paraId="1AD8CFFC" w14:textId="127C5DAA" w:rsidR="00DA3424" w:rsidRPr="0074557D" w:rsidRDefault="00DB416C" w:rsidP="00DA3424">
            <w:pPr>
              <w:jc w:val="center"/>
              <w:rPr>
                <w:rFonts w:ascii="Times New Roman" w:hAnsi="Times New Roman" w:cs="Times New Roman"/>
                <w:b/>
                <w:sz w:val="24"/>
                <w:szCs w:val="24"/>
              </w:rPr>
            </w:pPr>
            <w:r>
              <w:rPr>
                <w:rFonts w:ascii="Times New Roman" w:hAnsi="Times New Roman" w:cs="Times New Roman"/>
                <w:b/>
                <w:sz w:val="24"/>
                <w:szCs w:val="24"/>
              </w:rPr>
              <w:t>x</w:t>
            </w:r>
          </w:p>
        </w:tc>
        <w:tc>
          <w:tcPr>
            <w:tcW w:w="560" w:type="pct"/>
            <w:vAlign w:val="center"/>
          </w:tcPr>
          <w:p w14:paraId="0AAFB62A" w14:textId="77777777" w:rsidR="00DA3424" w:rsidRPr="0074557D" w:rsidRDefault="00DA3424" w:rsidP="00DA3424">
            <w:pPr>
              <w:jc w:val="center"/>
              <w:rPr>
                <w:rFonts w:ascii="Times New Roman" w:hAnsi="Times New Roman" w:cs="Times New Roman"/>
                <w:b/>
                <w:sz w:val="24"/>
                <w:szCs w:val="24"/>
              </w:rPr>
            </w:pPr>
          </w:p>
        </w:tc>
      </w:tr>
      <w:tr w:rsidR="00DA3424" w:rsidRPr="0074557D" w14:paraId="7C3D8FC7" w14:textId="77777777" w:rsidTr="0074557D">
        <w:tc>
          <w:tcPr>
            <w:tcW w:w="3779" w:type="pct"/>
          </w:tcPr>
          <w:p w14:paraId="5D3CC100" w14:textId="5CE8887A" w:rsidR="00DA3424" w:rsidRPr="0074557D" w:rsidRDefault="00DA3424" w:rsidP="0074557D">
            <w:pPr>
              <w:jc w:val="both"/>
              <w:rPr>
                <w:rFonts w:ascii="Times New Roman" w:hAnsi="Times New Roman" w:cs="Times New Roman"/>
                <w:b/>
                <w:sz w:val="24"/>
                <w:szCs w:val="24"/>
              </w:rPr>
            </w:pPr>
            <w:r w:rsidRPr="0074557D">
              <w:rPr>
                <w:rFonts w:ascii="Times New Roman" w:hAnsi="Times New Roman" w:cs="Times New Roman"/>
              </w:rPr>
              <w:t xml:space="preserve">projekta īstenošanā iesaistītā </w:t>
            </w:r>
            <w:r w:rsidRPr="0074557D">
              <w:rPr>
                <w:rFonts w:ascii="Times New Roman" w:hAnsi="Times New Roman" w:cs="Times New Roman"/>
                <w:b/>
                <w:bCs/>
              </w:rPr>
              <w:t>zinātniskā vadītāja dzīves gājuma aprakstu</w:t>
            </w:r>
            <w:r w:rsidRPr="0074557D">
              <w:rPr>
                <w:rFonts w:ascii="Times New Roman" w:hAnsi="Times New Roman" w:cs="Times New Roman"/>
              </w:rPr>
              <w:t xml:space="preserve"> (CV), kurā norāda personas veiktās zinātniskās darbības kapacitāti (produktivitāte un kvalitāte) raksturojošus parametrus projektam atbilstošā zinātnes nozarē;</w:t>
            </w:r>
          </w:p>
        </w:tc>
        <w:tc>
          <w:tcPr>
            <w:tcW w:w="661" w:type="pct"/>
            <w:vAlign w:val="center"/>
          </w:tcPr>
          <w:p w14:paraId="7EC50C1D" w14:textId="08C173D4" w:rsidR="00DA3424" w:rsidRPr="0074557D" w:rsidRDefault="00394CBC" w:rsidP="00DA3424">
            <w:pPr>
              <w:jc w:val="center"/>
              <w:rPr>
                <w:rFonts w:ascii="Times New Roman" w:hAnsi="Times New Roman" w:cs="Times New Roman"/>
                <w:b/>
                <w:sz w:val="24"/>
                <w:szCs w:val="24"/>
              </w:rPr>
            </w:pPr>
            <w:r>
              <w:rPr>
                <w:rFonts w:ascii="Times New Roman" w:hAnsi="Times New Roman" w:cs="Times New Roman"/>
                <w:b/>
                <w:sz w:val="24"/>
                <w:szCs w:val="24"/>
              </w:rPr>
              <w:t>x</w:t>
            </w:r>
          </w:p>
        </w:tc>
        <w:tc>
          <w:tcPr>
            <w:tcW w:w="560" w:type="pct"/>
            <w:vAlign w:val="center"/>
          </w:tcPr>
          <w:p w14:paraId="686EC30C" w14:textId="0085336F" w:rsidR="00DA3424" w:rsidRPr="0074557D" w:rsidRDefault="00394CBC" w:rsidP="00DA3424">
            <w:pPr>
              <w:jc w:val="center"/>
              <w:rPr>
                <w:rFonts w:ascii="Times New Roman" w:hAnsi="Times New Roman" w:cs="Times New Roman"/>
                <w:b/>
                <w:sz w:val="24"/>
                <w:szCs w:val="24"/>
              </w:rPr>
            </w:pPr>
            <w:r>
              <w:rPr>
                <w:rFonts w:ascii="Times New Roman" w:hAnsi="Times New Roman" w:cs="Times New Roman"/>
                <w:b/>
                <w:sz w:val="24"/>
                <w:szCs w:val="24"/>
              </w:rPr>
              <w:t>x</w:t>
            </w:r>
          </w:p>
        </w:tc>
      </w:tr>
      <w:tr w:rsidR="00DA3424" w:rsidRPr="0074557D" w14:paraId="1FFCC79D" w14:textId="77777777" w:rsidTr="0074557D">
        <w:tc>
          <w:tcPr>
            <w:tcW w:w="3779" w:type="pct"/>
          </w:tcPr>
          <w:p w14:paraId="6C9BE6FC" w14:textId="5FC8A821" w:rsidR="00DA3424" w:rsidRPr="0074557D" w:rsidRDefault="00DA3424" w:rsidP="0074557D">
            <w:pPr>
              <w:jc w:val="both"/>
              <w:rPr>
                <w:rFonts w:ascii="Times New Roman" w:hAnsi="Times New Roman" w:cs="Times New Roman"/>
                <w:b/>
                <w:sz w:val="24"/>
                <w:szCs w:val="24"/>
              </w:rPr>
            </w:pPr>
            <w:r w:rsidRPr="0074557D">
              <w:rPr>
                <w:rFonts w:ascii="Times New Roman" w:hAnsi="Times New Roman" w:cs="Times New Roman"/>
              </w:rPr>
              <w:t>projekta iesniedzēja</w:t>
            </w:r>
            <w:r w:rsidRPr="0074557D">
              <w:rPr>
                <w:rFonts w:ascii="Times New Roman" w:hAnsi="Times New Roman" w:cs="Times New Roman"/>
                <w:b/>
                <w:bCs/>
              </w:rPr>
              <w:t xml:space="preserve"> grāmatvedības iekšējos normatīvos dokumentus</w:t>
            </w:r>
            <w:r w:rsidRPr="0074557D">
              <w:rPr>
                <w:rFonts w:ascii="Times New Roman" w:hAnsi="Times New Roman" w:cs="Times New Roman"/>
              </w:rPr>
              <w:t>, kuros noteikta pieeja ar saimnieciskās darbības nesaistītā projekta prototipa (TRL 4 – TRL 7) uzskaitei;</w:t>
            </w:r>
          </w:p>
        </w:tc>
        <w:tc>
          <w:tcPr>
            <w:tcW w:w="661" w:type="pct"/>
            <w:vAlign w:val="center"/>
          </w:tcPr>
          <w:p w14:paraId="33F93F2B" w14:textId="1112CB45" w:rsidR="00DA3424" w:rsidRPr="0074557D" w:rsidRDefault="00394CBC" w:rsidP="00DA3424">
            <w:pPr>
              <w:jc w:val="center"/>
              <w:rPr>
                <w:rFonts w:ascii="Times New Roman" w:hAnsi="Times New Roman" w:cs="Times New Roman"/>
                <w:b/>
                <w:sz w:val="24"/>
                <w:szCs w:val="24"/>
              </w:rPr>
            </w:pPr>
            <w:r>
              <w:rPr>
                <w:rFonts w:ascii="Times New Roman" w:hAnsi="Times New Roman" w:cs="Times New Roman"/>
                <w:b/>
                <w:sz w:val="24"/>
                <w:szCs w:val="24"/>
              </w:rPr>
              <w:t>x</w:t>
            </w:r>
          </w:p>
        </w:tc>
        <w:tc>
          <w:tcPr>
            <w:tcW w:w="560" w:type="pct"/>
            <w:vAlign w:val="center"/>
          </w:tcPr>
          <w:p w14:paraId="7BF92491" w14:textId="77777777" w:rsidR="00DA3424" w:rsidRPr="0074557D" w:rsidRDefault="00DA3424" w:rsidP="00DA3424">
            <w:pPr>
              <w:jc w:val="center"/>
              <w:rPr>
                <w:rFonts w:ascii="Times New Roman" w:hAnsi="Times New Roman" w:cs="Times New Roman"/>
                <w:b/>
                <w:sz w:val="24"/>
                <w:szCs w:val="24"/>
              </w:rPr>
            </w:pPr>
          </w:p>
        </w:tc>
      </w:tr>
      <w:tr w:rsidR="00DA3424" w:rsidRPr="0074557D" w14:paraId="2021A7AD" w14:textId="77777777" w:rsidTr="0074557D">
        <w:tc>
          <w:tcPr>
            <w:tcW w:w="3779" w:type="pct"/>
          </w:tcPr>
          <w:p w14:paraId="2DB36D6A" w14:textId="2FE6E4D6" w:rsidR="00DA3424" w:rsidRPr="0074557D" w:rsidRDefault="00DA3424" w:rsidP="0074557D">
            <w:pPr>
              <w:jc w:val="both"/>
              <w:rPr>
                <w:rFonts w:ascii="Times New Roman" w:hAnsi="Times New Roman" w:cs="Times New Roman"/>
                <w:b/>
                <w:sz w:val="24"/>
                <w:szCs w:val="24"/>
              </w:rPr>
            </w:pPr>
            <w:r w:rsidRPr="0074557D">
              <w:rPr>
                <w:rFonts w:ascii="Times New Roman" w:hAnsi="Times New Roman" w:cs="Times New Roman"/>
                <w:b/>
                <w:bCs/>
              </w:rPr>
              <w:t>apliecinājumu</w:t>
            </w:r>
            <w:r w:rsidRPr="0074557D">
              <w:rPr>
                <w:rFonts w:ascii="Times New Roman" w:hAnsi="Times New Roman" w:cs="Times New Roman"/>
              </w:rPr>
              <w:t xml:space="preserve"> par Ministru kabineta noteikumos noteikto prasību ievērošanu </w:t>
            </w:r>
            <w:r w:rsidRPr="0074557D">
              <w:rPr>
                <w:rFonts w:ascii="Times New Roman" w:hAnsi="Times New Roman" w:cs="Times New Roman"/>
                <w:b/>
                <w:bCs/>
              </w:rPr>
              <w:t>attiecībā uz prototipa izmantošanu turpmākajos pētījumos</w:t>
            </w:r>
            <w:r w:rsidRPr="0074557D">
              <w:rPr>
                <w:rFonts w:ascii="Times New Roman" w:hAnsi="Times New Roman" w:cs="Times New Roman"/>
              </w:rPr>
              <w:t xml:space="preserve"> </w:t>
            </w:r>
            <w:bookmarkStart w:id="0" w:name="_Hlk188355460"/>
            <w:r w:rsidRPr="0074557D">
              <w:rPr>
                <w:rFonts w:ascii="Times New Roman" w:hAnsi="Times New Roman" w:cs="Times New Roman"/>
              </w:rPr>
              <w:t>(</w:t>
            </w:r>
            <w:r w:rsidRPr="0074557D">
              <w:rPr>
                <w:rFonts w:ascii="Times New Roman" w:hAnsi="Times New Roman" w:cs="Times New Roman"/>
                <w:i/>
                <w:iCs/>
              </w:rPr>
              <w:t>atbilstoši atlases nolikuma 6.pielikuma veidlapai</w:t>
            </w:r>
            <w:r w:rsidRPr="0074557D">
              <w:rPr>
                <w:rFonts w:ascii="Times New Roman" w:hAnsi="Times New Roman" w:cs="Times New Roman"/>
              </w:rPr>
              <w:t>);</w:t>
            </w:r>
            <w:bookmarkEnd w:id="0"/>
          </w:p>
        </w:tc>
        <w:tc>
          <w:tcPr>
            <w:tcW w:w="661" w:type="pct"/>
            <w:vAlign w:val="center"/>
          </w:tcPr>
          <w:p w14:paraId="577951F9" w14:textId="4F0C19BD" w:rsidR="00DA3424" w:rsidRPr="0074557D" w:rsidRDefault="00394CBC" w:rsidP="00DA3424">
            <w:pPr>
              <w:jc w:val="center"/>
              <w:rPr>
                <w:rFonts w:ascii="Times New Roman" w:hAnsi="Times New Roman" w:cs="Times New Roman"/>
                <w:b/>
                <w:sz w:val="24"/>
                <w:szCs w:val="24"/>
              </w:rPr>
            </w:pPr>
            <w:r>
              <w:rPr>
                <w:rFonts w:ascii="Times New Roman" w:hAnsi="Times New Roman" w:cs="Times New Roman"/>
                <w:b/>
                <w:sz w:val="24"/>
                <w:szCs w:val="24"/>
              </w:rPr>
              <w:t>x</w:t>
            </w:r>
          </w:p>
        </w:tc>
        <w:tc>
          <w:tcPr>
            <w:tcW w:w="560" w:type="pct"/>
            <w:vAlign w:val="center"/>
          </w:tcPr>
          <w:p w14:paraId="644AAED2" w14:textId="77777777" w:rsidR="00DA3424" w:rsidRPr="0074557D" w:rsidRDefault="00DA3424" w:rsidP="00DA3424">
            <w:pPr>
              <w:jc w:val="center"/>
              <w:rPr>
                <w:rFonts w:ascii="Times New Roman" w:hAnsi="Times New Roman" w:cs="Times New Roman"/>
                <w:b/>
                <w:sz w:val="24"/>
                <w:szCs w:val="24"/>
              </w:rPr>
            </w:pPr>
          </w:p>
        </w:tc>
      </w:tr>
      <w:tr w:rsidR="00DA3424" w:rsidRPr="0074557D" w14:paraId="16B85A1C" w14:textId="77777777" w:rsidTr="0074557D">
        <w:tc>
          <w:tcPr>
            <w:tcW w:w="3779" w:type="pct"/>
          </w:tcPr>
          <w:p w14:paraId="4A7536AE" w14:textId="47E5C055" w:rsidR="00DA3424" w:rsidRPr="0074557D" w:rsidRDefault="00DA3424" w:rsidP="0074557D">
            <w:pPr>
              <w:jc w:val="both"/>
              <w:rPr>
                <w:rFonts w:ascii="Times New Roman" w:hAnsi="Times New Roman" w:cs="Times New Roman"/>
                <w:b/>
                <w:sz w:val="24"/>
                <w:szCs w:val="24"/>
              </w:rPr>
            </w:pPr>
            <w:r w:rsidRPr="0074557D">
              <w:rPr>
                <w:rFonts w:ascii="Times New Roman" w:hAnsi="Times New Roman" w:cs="Times New Roman"/>
              </w:rPr>
              <w:t xml:space="preserve">projekta iesniegumā plānoto </w:t>
            </w:r>
            <w:r w:rsidRPr="0074557D">
              <w:rPr>
                <w:rFonts w:ascii="Times New Roman" w:hAnsi="Times New Roman" w:cs="Times New Roman"/>
                <w:b/>
                <w:bCs/>
              </w:rPr>
              <w:t>iegādes iekārtu un aprīkojuma uzskaites tabulu</w:t>
            </w:r>
            <w:r w:rsidRPr="0074557D">
              <w:rPr>
                <w:rFonts w:ascii="Times New Roman" w:hAnsi="Times New Roman" w:cs="Times New Roman"/>
              </w:rPr>
              <w:t xml:space="preserve"> (</w:t>
            </w:r>
            <w:r w:rsidRPr="0074557D">
              <w:rPr>
                <w:rFonts w:ascii="Times New Roman" w:hAnsi="Times New Roman" w:cs="Times New Roman"/>
                <w:i/>
                <w:iCs/>
              </w:rPr>
              <w:t>atbilstoši atlases nolikuma 7.pielikuma veidlapai</w:t>
            </w:r>
            <w:r w:rsidRPr="0074557D">
              <w:rPr>
                <w:rFonts w:ascii="Times New Roman" w:hAnsi="Times New Roman" w:cs="Times New Roman"/>
              </w:rPr>
              <w:t>);</w:t>
            </w:r>
          </w:p>
        </w:tc>
        <w:tc>
          <w:tcPr>
            <w:tcW w:w="661" w:type="pct"/>
            <w:vAlign w:val="center"/>
          </w:tcPr>
          <w:p w14:paraId="0DBF7E04" w14:textId="1E445103" w:rsidR="00DA3424" w:rsidRPr="0074557D" w:rsidRDefault="00394CBC" w:rsidP="00DA3424">
            <w:pPr>
              <w:jc w:val="center"/>
              <w:rPr>
                <w:rFonts w:ascii="Times New Roman" w:hAnsi="Times New Roman" w:cs="Times New Roman"/>
                <w:b/>
                <w:sz w:val="24"/>
                <w:szCs w:val="24"/>
              </w:rPr>
            </w:pPr>
            <w:r>
              <w:rPr>
                <w:rFonts w:ascii="Times New Roman" w:hAnsi="Times New Roman" w:cs="Times New Roman"/>
                <w:b/>
                <w:sz w:val="24"/>
                <w:szCs w:val="24"/>
              </w:rPr>
              <w:t>x</w:t>
            </w:r>
          </w:p>
        </w:tc>
        <w:tc>
          <w:tcPr>
            <w:tcW w:w="560" w:type="pct"/>
            <w:vAlign w:val="center"/>
          </w:tcPr>
          <w:p w14:paraId="065219E7" w14:textId="4F697ACB" w:rsidR="00DA3424" w:rsidRPr="0074557D" w:rsidRDefault="00DA3424" w:rsidP="00DA3424">
            <w:pPr>
              <w:jc w:val="center"/>
              <w:rPr>
                <w:rFonts w:ascii="Times New Roman" w:hAnsi="Times New Roman" w:cs="Times New Roman"/>
                <w:b/>
                <w:sz w:val="24"/>
                <w:szCs w:val="24"/>
              </w:rPr>
            </w:pPr>
          </w:p>
        </w:tc>
      </w:tr>
      <w:tr w:rsidR="00DA3424" w:rsidRPr="0074557D" w14:paraId="56296449" w14:textId="77777777" w:rsidTr="0074557D">
        <w:tc>
          <w:tcPr>
            <w:tcW w:w="3779" w:type="pct"/>
          </w:tcPr>
          <w:p w14:paraId="573C1047" w14:textId="54104782" w:rsidR="00DA3424" w:rsidRPr="0074557D" w:rsidRDefault="00DA3424" w:rsidP="0074557D">
            <w:pPr>
              <w:jc w:val="both"/>
              <w:rPr>
                <w:rFonts w:ascii="Times New Roman" w:hAnsi="Times New Roman" w:cs="Times New Roman"/>
                <w:b/>
                <w:sz w:val="24"/>
                <w:szCs w:val="24"/>
              </w:rPr>
            </w:pPr>
            <w:r w:rsidRPr="0074557D">
              <w:rPr>
                <w:rFonts w:ascii="Times New Roman" w:hAnsi="Times New Roman" w:cs="Times New Roman"/>
                <w:b/>
                <w:bCs/>
              </w:rPr>
              <w:t>projekta ieviešanas darba plānu</w:t>
            </w:r>
            <w:r w:rsidRPr="0074557D">
              <w:rPr>
                <w:rFonts w:ascii="Times New Roman" w:hAnsi="Times New Roman" w:cs="Times New Roman"/>
              </w:rPr>
              <w:t>, tajā paredzot projekta rezultātu un rādītāju sasniegšanas, ieviešanas un izplatīšanas pasākumus, laika grafiku un atbildības sadalījumu starp sadarbības partneriem par SAMP MK noteikumu 30. punktā minēto atbalstāmo darbību ieviešanu, tai skaitā projektā paredzot papildus sasniedzamos rādītājus, ja tiek izpildīti SAMP MK noteikumu 15. punkta nosacījumi.</w:t>
            </w:r>
          </w:p>
        </w:tc>
        <w:tc>
          <w:tcPr>
            <w:tcW w:w="661" w:type="pct"/>
            <w:vAlign w:val="center"/>
          </w:tcPr>
          <w:p w14:paraId="36496995" w14:textId="073719BF" w:rsidR="00DA3424" w:rsidRPr="0074557D" w:rsidRDefault="00394CBC" w:rsidP="00DA3424">
            <w:pPr>
              <w:jc w:val="center"/>
              <w:rPr>
                <w:rFonts w:ascii="Times New Roman" w:hAnsi="Times New Roman" w:cs="Times New Roman"/>
                <w:b/>
                <w:sz w:val="24"/>
                <w:szCs w:val="24"/>
              </w:rPr>
            </w:pPr>
            <w:r>
              <w:rPr>
                <w:rFonts w:ascii="Times New Roman" w:hAnsi="Times New Roman" w:cs="Times New Roman"/>
                <w:b/>
                <w:sz w:val="24"/>
                <w:szCs w:val="24"/>
              </w:rPr>
              <w:t>x</w:t>
            </w:r>
          </w:p>
        </w:tc>
        <w:tc>
          <w:tcPr>
            <w:tcW w:w="560" w:type="pct"/>
            <w:vAlign w:val="center"/>
          </w:tcPr>
          <w:p w14:paraId="39644149" w14:textId="67E35D12" w:rsidR="00DA3424" w:rsidRPr="0074557D" w:rsidRDefault="00394CBC" w:rsidP="00DA3424">
            <w:pPr>
              <w:jc w:val="center"/>
              <w:rPr>
                <w:rFonts w:ascii="Times New Roman" w:hAnsi="Times New Roman" w:cs="Times New Roman"/>
                <w:b/>
                <w:sz w:val="24"/>
                <w:szCs w:val="24"/>
              </w:rPr>
            </w:pPr>
            <w:r>
              <w:rPr>
                <w:rFonts w:ascii="Times New Roman" w:hAnsi="Times New Roman" w:cs="Times New Roman"/>
                <w:b/>
                <w:sz w:val="24"/>
                <w:szCs w:val="24"/>
              </w:rPr>
              <w:t>x</w:t>
            </w:r>
          </w:p>
        </w:tc>
      </w:tr>
      <w:tr w:rsidR="00DA3424" w:rsidRPr="0074557D" w14:paraId="1A6E5539" w14:textId="77777777" w:rsidTr="0074557D">
        <w:tc>
          <w:tcPr>
            <w:tcW w:w="3779" w:type="pct"/>
          </w:tcPr>
          <w:p w14:paraId="6BB20C6B" w14:textId="77777777" w:rsidR="00DA3424" w:rsidRDefault="00DA3424" w:rsidP="00FF550C">
            <w:pPr>
              <w:jc w:val="both"/>
              <w:rPr>
                <w:rFonts w:ascii="Times New Roman" w:hAnsi="Times New Roman" w:cs="Times New Roman"/>
              </w:rPr>
            </w:pPr>
            <w:r w:rsidRPr="0074557D">
              <w:rPr>
                <w:rFonts w:ascii="Times New Roman" w:hAnsi="Times New Roman" w:cs="Times New Roman"/>
                <w:i/>
                <w:iCs/>
              </w:rPr>
              <w:t>(ja atzinums/ -mi ir pieejami)</w:t>
            </w:r>
            <w:r w:rsidRPr="0074557D">
              <w:rPr>
                <w:rFonts w:ascii="Times New Roman" w:hAnsi="Times New Roman" w:cs="Times New Roman"/>
              </w:rPr>
              <w:t xml:space="preserve"> </w:t>
            </w:r>
            <w:r w:rsidRPr="0074557D">
              <w:rPr>
                <w:rFonts w:ascii="Times New Roman" w:hAnsi="Times New Roman" w:cs="Times New Roman"/>
                <w:b/>
                <w:bCs/>
              </w:rPr>
              <w:t>pozitīvu atzinumu</w:t>
            </w:r>
            <w:r w:rsidRPr="0074557D">
              <w:rPr>
                <w:rFonts w:ascii="Times New Roman" w:hAnsi="Times New Roman" w:cs="Times New Roman"/>
              </w:rPr>
              <w:t xml:space="preserve"> par pētījumu nozīmību kūdras un saistīto tautsaimniecības nozaru pārejai uz </w:t>
            </w:r>
            <w:proofErr w:type="spellStart"/>
            <w:r w:rsidRPr="0074557D">
              <w:rPr>
                <w:rFonts w:ascii="Times New Roman" w:hAnsi="Times New Roman" w:cs="Times New Roman"/>
              </w:rPr>
              <w:t>klimatneitralitāti</w:t>
            </w:r>
            <w:proofErr w:type="spellEnd"/>
            <w:r w:rsidRPr="0074557D">
              <w:rPr>
                <w:rFonts w:ascii="Times New Roman" w:hAnsi="Times New Roman" w:cs="Times New Roman"/>
              </w:rPr>
              <w:t>, kuru sniegušas šādas institūcijas:</w:t>
            </w:r>
          </w:p>
          <w:p w14:paraId="4524206E" w14:textId="77777777" w:rsidR="00FF550C" w:rsidRPr="00FF550C" w:rsidRDefault="00FF550C" w:rsidP="00FF550C">
            <w:pPr>
              <w:pStyle w:val="ListParagraph"/>
              <w:numPr>
                <w:ilvl w:val="0"/>
                <w:numId w:val="9"/>
              </w:numPr>
              <w:spacing w:before="0" w:after="0"/>
              <w:contextualSpacing w:val="0"/>
              <w:rPr>
                <w:rFonts w:ascii="Times New Roman" w:hAnsi="Times New Roman"/>
              </w:rPr>
            </w:pPr>
            <w:r w:rsidRPr="00FF550C">
              <w:rPr>
                <w:rFonts w:ascii="Times New Roman" w:hAnsi="Times New Roman"/>
              </w:rPr>
              <w:t>uzņēmumu reģistra Biedrību un nodibinājumu reģistrā vismaz piecus gadus reģistrēta biedrība, kuras biedri strādā kūdras nozarē un kuras biedru kopējais apgrozījums ir vismaz 150 000 000 euro gadā;</w:t>
            </w:r>
          </w:p>
          <w:p w14:paraId="080A649B" w14:textId="66CE061B" w:rsidR="00FF550C" w:rsidRPr="00FF550C" w:rsidRDefault="00FF550C" w:rsidP="00FF550C">
            <w:pPr>
              <w:pStyle w:val="ListParagraph"/>
              <w:numPr>
                <w:ilvl w:val="0"/>
                <w:numId w:val="9"/>
              </w:numPr>
              <w:spacing w:after="0"/>
              <w:rPr>
                <w:rFonts w:ascii="Times New Roman" w:hAnsi="Times New Roman"/>
                <w:b/>
                <w:sz w:val="24"/>
                <w:szCs w:val="24"/>
              </w:rPr>
            </w:pPr>
            <w:r w:rsidRPr="00FF550C">
              <w:rPr>
                <w:rFonts w:ascii="Times New Roman" w:hAnsi="Times New Roman"/>
              </w:rPr>
              <w:t>nozares ministrija, kuras kompetencē ir klimata vai dabas resursu pārvaldības politikas joma.</w:t>
            </w:r>
          </w:p>
        </w:tc>
        <w:tc>
          <w:tcPr>
            <w:tcW w:w="661" w:type="pct"/>
            <w:vAlign w:val="center"/>
          </w:tcPr>
          <w:p w14:paraId="11C23BF1" w14:textId="18766D95" w:rsidR="00DA3424" w:rsidRPr="0074557D" w:rsidRDefault="00394CBC" w:rsidP="00DA3424">
            <w:pPr>
              <w:jc w:val="center"/>
              <w:rPr>
                <w:rFonts w:ascii="Times New Roman" w:hAnsi="Times New Roman" w:cs="Times New Roman"/>
                <w:b/>
                <w:sz w:val="24"/>
                <w:szCs w:val="24"/>
              </w:rPr>
            </w:pPr>
            <w:r>
              <w:rPr>
                <w:rFonts w:ascii="Times New Roman" w:hAnsi="Times New Roman" w:cs="Times New Roman"/>
                <w:b/>
                <w:sz w:val="24"/>
                <w:szCs w:val="24"/>
              </w:rPr>
              <w:t>x</w:t>
            </w:r>
          </w:p>
        </w:tc>
        <w:tc>
          <w:tcPr>
            <w:tcW w:w="560" w:type="pct"/>
            <w:vAlign w:val="center"/>
          </w:tcPr>
          <w:p w14:paraId="638257C7" w14:textId="1256B224" w:rsidR="00DA3424" w:rsidRPr="0074557D" w:rsidRDefault="00394CBC" w:rsidP="00DA3424">
            <w:pPr>
              <w:jc w:val="center"/>
              <w:rPr>
                <w:rFonts w:ascii="Times New Roman" w:hAnsi="Times New Roman" w:cs="Times New Roman"/>
                <w:b/>
                <w:sz w:val="24"/>
                <w:szCs w:val="24"/>
              </w:rPr>
            </w:pPr>
            <w:r>
              <w:rPr>
                <w:rFonts w:ascii="Times New Roman" w:hAnsi="Times New Roman" w:cs="Times New Roman"/>
                <w:b/>
                <w:sz w:val="24"/>
                <w:szCs w:val="24"/>
              </w:rPr>
              <w:t>x</w:t>
            </w:r>
          </w:p>
        </w:tc>
      </w:tr>
      <w:tr w:rsidR="00DA3424" w:rsidRPr="0074557D" w14:paraId="5291548E" w14:textId="77777777" w:rsidTr="0074557D">
        <w:tc>
          <w:tcPr>
            <w:tcW w:w="3779" w:type="pct"/>
          </w:tcPr>
          <w:p w14:paraId="28563FE0" w14:textId="70244F57" w:rsidR="00DA3424" w:rsidRPr="0074557D" w:rsidRDefault="00DA3424" w:rsidP="0074557D">
            <w:pPr>
              <w:jc w:val="both"/>
              <w:rPr>
                <w:rFonts w:ascii="Times New Roman" w:hAnsi="Times New Roman" w:cs="Times New Roman"/>
                <w:b/>
                <w:sz w:val="24"/>
                <w:szCs w:val="24"/>
              </w:rPr>
            </w:pPr>
            <w:r w:rsidRPr="0074557D">
              <w:rPr>
                <w:rFonts w:ascii="Times New Roman" w:hAnsi="Times New Roman" w:cs="Times New Roman"/>
                <w:szCs w:val="24"/>
              </w:rPr>
              <w:t>projekta budžetā (projekta iesnieguma sadaļā “Projekta budžeta kopsavilkums”) norādīto izmaksu apmēru pamatojošos dokumentus (</w:t>
            </w:r>
            <w:r w:rsidRPr="0074557D">
              <w:rPr>
                <w:rFonts w:ascii="Times New Roman" w:hAnsi="Times New Roman" w:cs="Times New Roman"/>
                <w:i/>
                <w:iCs/>
                <w:szCs w:val="24"/>
              </w:rPr>
              <w:t>ja tādi ir</w:t>
            </w:r>
            <w:r w:rsidRPr="0074557D">
              <w:rPr>
                <w:rFonts w:ascii="Times New Roman" w:hAnsi="Times New Roman" w:cs="Times New Roman"/>
                <w:szCs w:val="24"/>
              </w:rPr>
              <w:t xml:space="preserve">), vai </w:t>
            </w:r>
            <w:r w:rsidRPr="0074557D">
              <w:rPr>
                <w:rFonts w:ascii="Times New Roman" w:hAnsi="Times New Roman" w:cs="Times New Roman"/>
                <w:b/>
                <w:bCs/>
                <w:szCs w:val="24"/>
              </w:rPr>
              <w:t>projekta budžetā iekļauto izmaksu aprēķina atšifrējumu</w:t>
            </w:r>
            <w:r w:rsidRPr="0074557D">
              <w:rPr>
                <w:rFonts w:ascii="Times New Roman" w:hAnsi="Times New Roman" w:cs="Times New Roman"/>
                <w:szCs w:val="24"/>
              </w:rPr>
              <w:t>, kas pamato projekta budžetā iekļauto izmaksu apmēru;</w:t>
            </w:r>
          </w:p>
        </w:tc>
        <w:tc>
          <w:tcPr>
            <w:tcW w:w="661" w:type="pct"/>
            <w:vAlign w:val="center"/>
          </w:tcPr>
          <w:p w14:paraId="0FDD4BD2" w14:textId="103A7D38" w:rsidR="00DA3424" w:rsidRPr="0074557D" w:rsidRDefault="00FF550C" w:rsidP="00DA3424">
            <w:pPr>
              <w:jc w:val="center"/>
              <w:rPr>
                <w:rFonts w:ascii="Times New Roman" w:hAnsi="Times New Roman" w:cs="Times New Roman"/>
                <w:b/>
                <w:sz w:val="24"/>
                <w:szCs w:val="24"/>
              </w:rPr>
            </w:pPr>
            <w:r>
              <w:rPr>
                <w:rFonts w:ascii="Times New Roman" w:hAnsi="Times New Roman" w:cs="Times New Roman"/>
                <w:b/>
                <w:sz w:val="24"/>
                <w:szCs w:val="24"/>
              </w:rPr>
              <w:t>x</w:t>
            </w:r>
          </w:p>
        </w:tc>
        <w:tc>
          <w:tcPr>
            <w:tcW w:w="560" w:type="pct"/>
            <w:vAlign w:val="center"/>
          </w:tcPr>
          <w:p w14:paraId="37B269CB" w14:textId="2EE27BE0" w:rsidR="00DA3424" w:rsidRPr="0074557D" w:rsidRDefault="00FF550C" w:rsidP="00DA3424">
            <w:pPr>
              <w:jc w:val="center"/>
              <w:rPr>
                <w:rFonts w:ascii="Times New Roman" w:hAnsi="Times New Roman" w:cs="Times New Roman"/>
                <w:b/>
                <w:sz w:val="24"/>
                <w:szCs w:val="24"/>
              </w:rPr>
            </w:pPr>
            <w:r>
              <w:rPr>
                <w:rFonts w:ascii="Times New Roman" w:hAnsi="Times New Roman" w:cs="Times New Roman"/>
                <w:b/>
                <w:sz w:val="24"/>
                <w:szCs w:val="24"/>
              </w:rPr>
              <w:t>x</w:t>
            </w:r>
          </w:p>
        </w:tc>
      </w:tr>
      <w:tr w:rsidR="00DA3424" w:rsidRPr="0074557D" w14:paraId="2601E10F" w14:textId="77777777" w:rsidTr="0074557D">
        <w:tc>
          <w:tcPr>
            <w:tcW w:w="3779" w:type="pct"/>
          </w:tcPr>
          <w:p w14:paraId="5AE60272" w14:textId="3C04A0DC" w:rsidR="00DA3424" w:rsidRPr="0074557D" w:rsidRDefault="00DA3424" w:rsidP="0074557D">
            <w:pPr>
              <w:jc w:val="both"/>
              <w:rPr>
                <w:rFonts w:ascii="Times New Roman" w:hAnsi="Times New Roman" w:cs="Times New Roman"/>
                <w:b/>
                <w:sz w:val="24"/>
                <w:szCs w:val="24"/>
              </w:rPr>
            </w:pPr>
            <w:r w:rsidRPr="0074557D">
              <w:rPr>
                <w:rFonts w:ascii="Times New Roman" w:hAnsi="Times New Roman" w:cs="Times New Roman"/>
              </w:rPr>
              <w:t>(</w:t>
            </w:r>
            <w:r w:rsidRPr="0074557D">
              <w:rPr>
                <w:rFonts w:ascii="Times New Roman" w:hAnsi="Times New Roman" w:cs="Times New Roman"/>
                <w:i/>
                <w:iCs/>
              </w:rPr>
              <w:t>ja attiecināms</w:t>
            </w:r>
            <w:r w:rsidRPr="0074557D">
              <w:rPr>
                <w:rFonts w:ascii="Times New Roman" w:hAnsi="Times New Roman" w:cs="Times New Roman"/>
              </w:rPr>
              <w:t>) papildu informācija, kas nepieciešama projekta iesnieguma vērtēšanai, ja to nav iespējams integrēt projekta iesniegumā.</w:t>
            </w:r>
          </w:p>
        </w:tc>
        <w:tc>
          <w:tcPr>
            <w:tcW w:w="661" w:type="pct"/>
            <w:vAlign w:val="center"/>
          </w:tcPr>
          <w:p w14:paraId="44F8B8EA" w14:textId="0E0622C9" w:rsidR="00DA3424" w:rsidRPr="0074557D" w:rsidRDefault="00B05124" w:rsidP="00DA3424">
            <w:pPr>
              <w:jc w:val="center"/>
              <w:rPr>
                <w:rFonts w:ascii="Times New Roman" w:hAnsi="Times New Roman" w:cs="Times New Roman"/>
                <w:b/>
                <w:sz w:val="24"/>
                <w:szCs w:val="24"/>
              </w:rPr>
            </w:pPr>
            <w:r>
              <w:rPr>
                <w:rFonts w:ascii="Times New Roman" w:hAnsi="Times New Roman" w:cs="Times New Roman"/>
                <w:b/>
                <w:sz w:val="24"/>
                <w:szCs w:val="24"/>
              </w:rPr>
              <w:t>x</w:t>
            </w:r>
          </w:p>
        </w:tc>
        <w:tc>
          <w:tcPr>
            <w:tcW w:w="560" w:type="pct"/>
            <w:vAlign w:val="center"/>
          </w:tcPr>
          <w:p w14:paraId="14DAB942" w14:textId="1C71259B" w:rsidR="00DA3424" w:rsidRPr="0074557D" w:rsidRDefault="00B05124" w:rsidP="00DA3424">
            <w:pPr>
              <w:jc w:val="center"/>
              <w:rPr>
                <w:rFonts w:ascii="Times New Roman" w:hAnsi="Times New Roman" w:cs="Times New Roman"/>
                <w:b/>
                <w:sz w:val="24"/>
                <w:szCs w:val="24"/>
              </w:rPr>
            </w:pPr>
            <w:r>
              <w:rPr>
                <w:rFonts w:ascii="Times New Roman" w:hAnsi="Times New Roman" w:cs="Times New Roman"/>
                <w:b/>
                <w:sz w:val="24"/>
                <w:szCs w:val="24"/>
              </w:rPr>
              <w:t>x</w:t>
            </w:r>
          </w:p>
        </w:tc>
      </w:tr>
    </w:tbl>
    <w:p w14:paraId="15257B9A" w14:textId="77777777" w:rsidR="00742215" w:rsidRDefault="00742215" w:rsidP="007053F8">
      <w:pPr>
        <w:rPr>
          <w:rFonts w:ascii="Times New Roman" w:hAnsi="Times New Roman" w:cs="Times New Roman"/>
          <w:sz w:val="24"/>
          <w:szCs w:val="24"/>
        </w:rPr>
      </w:pPr>
    </w:p>
    <w:sectPr w:rsidR="00742215" w:rsidSect="0074557D">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B9657" w14:textId="77777777" w:rsidR="00264BF3" w:rsidRDefault="00264BF3" w:rsidP="007053F8">
      <w:pPr>
        <w:spacing w:after="0" w:line="240" w:lineRule="auto"/>
      </w:pPr>
      <w:r>
        <w:separator/>
      </w:r>
    </w:p>
  </w:endnote>
  <w:endnote w:type="continuationSeparator" w:id="0">
    <w:p w14:paraId="29E84523" w14:textId="77777777" w:rsidR="00264BF3" w:rsidRDefault="00264BF3" w:rsidP="00705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A8AF6" w14:textId="77777777" w:rsidR="00264BF3" w:rsidRDefault="00264BF3" w:rsidP="007053F8">
      <w:pPr>
        <w:spacing w:after="0" w:line="240" w:lineRule="auto"/>
      </w:pPr>
      <w:r>
        <w:separator/>
      </w:r>
    </w:p>
  </w:footnote>
  <w:footnote w:type="continuationSeparator" w:id="0">
    <w:p w14:paraId="0BFEE085" w14:textId="77777777" w:rsidR="00264BF3" w:rsidRDefault="00264BF3" w:rsidP="00705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50901"/>
    <w:multiLevelType w:val="hybridMultilevel"/>
    <w:tmpl w:val="56B25072"/>
    <w:lvl w:ilvl="0" w:tplc="4CD02F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0477B9"/>
    <w:multiLevelType w:val="multilevel"/>
    <w:tmpl w:val="8ADCA394"/>
    <w:lvl w:ilvl="0">
      <w:start w:val="9"/>
      <w:numFmt w:val="decimal"/>
      <w:lvlText w:val="%1."/>
      <w:lvlJc w:val="left"/>
      <w:pPr>
        <w:ind w:left="360" w:hanging="360"/>
      </w:pPr>
      <w:rPr>
        <w:rFonts w:cs="Times New Roman" w:hint="default"/>
      </w:rPr>
    </w:lvl>
    <w:lvl w:ilvl="1">
      <w:start w:val="12"/>
      <w:numFmt w:val="decimal"/>
      <w:lvlText w:val="%1.%2."/>
      <w:lvlJc w:val="left"/>
      <w:pPr>
        <w:ind w:left="1070" w:hanging="360"/>
      </w:pPr>
      <w:rPr>
        <w:rFonts w:ascii="Times New Roman" w:hAnsi="Times New Roman" w:cs="Times New Roman" w:hint="default"/>
        <w:sz w:val="24"/>
        <w:szCs w:val="24"/>
      </w:rPr>
    </w:lvl>
    <w:lvl w:ilvl="2">
      <w:start w:val="1"/>
      <w:numFmt w:val="bullet"/>
      <w:lvlText w:val=""/>
      <w:lvlJc w:val="left"/>
      <w:pPr>
        <w:ind w:left="1288" w:hanging="720"/>
      </w:pPr>
      <w:rPr>
        <w:rFonts w:ascii="Symbol" w:hAnsi="Symbol" w:hint="default"/>
        <w:sz w:val="24"/>
        <w:szCs w:val="24"/>
      </w:rPr>
    </w:lvl>
    <w:lvl w:ilvl="3">
      <w:start w:val="1"/>
      <w:numFmt w:val="bullet"/>
      <w:lvlText w:val=""/>
      <w:lvlJc w:val="left"/>
      <w:pPr>
        <w:ind w:left="2988" w:hanging="720"/>
      </w:pPr>
      <w:rPr>
        <w:rFonts w:ascii="Symbol" w:hAnsi="Symbol"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 w15:restartNumberingAfterBreak="0">
    <w:nsid w:val="1EF43EB9"/>
    <w:multiLevelType w:val="multilevel"/>
    <w:tmpl w:val="8EC0EBEC"/>
    <w:lvl w:ilvl="0">
      <w:start w:val="9"/>
      <w:numFmt w:val="decimal"/>
      <w:lvlText w:val="%1."/>
      <w:lvlJc w:val="left"/>
      <w:pPr>
        <w:ind w:left="360" w:hanging="360"/>
      </w:pPr>
      <w:rPr>
        <w:rFonts w:cs="Times New Roman" w:hint="default"/>
      </w:rPr>
    </w:lvl>
    <w:lvl w:ilvl="1">
      <w:start w:val="1"/>
      <w:numFmt w:val="decimal"/>
      <w:lvlText w:val="%1.%2."/>
      <w:lvlJc w:val="left"/>
      <w:pPr>
        <w:ind w:left="1070" w:hanging="360"/>
      </w:pPr>
      <w:rPr>
        <w:rFonts w:ascii="Times New Roman" w:hAnsi="Times New Roman" w:cs="Times New Roman" w:hint="default"/>
        <w:sz w:val="24"/>
        <w:szCs w:val="24"/>
      </w:rPr>
    </w:lvl>
    <w:lvl w:ilvl="2">
      <w:start w:val="2"/>
      <w:numFmt w:val="decimal"/>
      <w:lvlText w:val="%1.%2.%3."/>
      <w:lvlJc w:val="left"/>
      <w:pPr>
        <w:ind w:left="1288" w:hanging="720"/>
      </w:pPr>
      <w:rPr>
        <w:rFonts w:ascii="Times New Roman" w:hAnsi="Times New Roman" w:cs="Times New Roman" w:hint="default"/>
        <w:sz w:val="24"/>
        <w:szCs w:val="24"/>
      </w:rPr>
    </w:lvl>
    <w:lvl w:ilvl="3">
      <w:start w:val="1"/>
      <w:numFmt w:val="decimal"/>
      <w:lvlText w:val="%1.%2.%3.%4."/>
      <w:lvlJc w:val="left"/>
      <w:pPr>
        <w:ind w:left="2988"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 w15:restartNumberingAfterBreak="0">
    <w:nsid w:val="26A94B80"/>
    <w:multiLevelType w:val="multilevel"/>
    <w:tmpl w:val="77825BCA"/>
    <w:lvl w:ilvl="0">
      <w:start w:val="9"/>
      <w:numFmt w:val="decimal"/>
      <w:lvlText w:val="%1."/>
      <w:lvlJc w:val="left"/>
      <w:pPr>
        <w:ind w:left="360" w:hanging="360"/>
      </w:pPr>
      <w:rPr>
        <w:rFonts w:cs="Times New Roman" w:hint="default"/>
      </w:rPr>
    </w:lvl>
    <w:lvl w:ilvl="1">
      <w:start w:val="12"/>
      <w:numFmt w:val="decimal"/>
      <w:lvlText w:val="%1.%2."/>
      <w:lvlJc w:val="left"/>
      <w:pPr>
        <w:ind w:left="1070" w:hanging="360"/>
      </w:pPr>
      <w:rPr>
        <w:rFonts w:ascii="Times New Roman" w:hAnsi="Times New Roman" w:cs="Times New Roman" w:hint="default"/>
        <w:sz w:val="24"/>
        <w:szCs w:val="24"/>
      </w:rPr>
    </w:lvl>
    <w:lvl w:ilvl="2">
      <w:start w:val="1"/>
      <w:numFmt w:val="bullet"/>
      <w:lvlText w:val=""/>
      <w:lvlJc w:val="left"/>
      <w:pPr>
        <w:ind w:left="1288" w:hanging="720"/>
      </w:pPr>
      <w:rPr>
        <w:rFonts w:ascii="Symbol" w:hAnsi="Symbol" w:hint="default"/>
        <w:sz w:val="24"/>
        <w:szCs w:val="24"/>
      </w:rPr>
    </w:lvl>
    <w:lvl w:ilvl="3">
      <w:start w:val="1"/>
      <w:numFmt w:val="decimal"/>
      <w:lvlText w:val="%1.%2.%3.%4."/>
      <w:lvlJc w:val="left"/>
      <w:pPr>
        <w:ind w:left="2988"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4" w15:restartNumberingAfterBreak="0">
    <w:nsid w:val="49D109AE"/>
    <w:multiLevelType w:val="multilevel"/>
    <w:tmpl w:val="77825BCA"/>
    <w:lvl w:ilvl="0">
      <w:start w:val="9"/>
      <w:numFmt w:val="decimal"/>
      <w:lvlText w:val="%1."/>
      <w:lvlJc w:val="left"/>
      <w:pPr>
        <w:ind w:left="360" w:hanging="360"/>
      </w:pPr>
      <w:rPr>
        <w:rFonts w:cs="Times New Roman" w:hint="default"/>
      </w:rPr>
    </w:lvl>
    <w:lvl w:ilvl="1">
      <w:start w:val="12"/>
      <w:numFmt w:val="decimal"/>
      <w:lvlText w:val="%1.%2."/>
      <w:lvlJc w:val="left"/>
      <w:pPr>
        <w:ind w:left="1070" w:hanging="360"/>
      </w:pPr>
      <w:rPr>
        <w:rFonts w:ascii="Times New Roman" w:hAnsi="Times New Roman" w:cs="Times New Roman" w:hint="default"/>
        <w:sz w:val="24"/>
        <w:szCs w:val="24"/>
      </w:rPr>
    </w:lvl>
    <w:lvl w:ilvl="2">
      <w:start w:val="1"/>
      <w:numFmt w:val="bullet"/>
      <w:lvlText w:val=""/>
      <w:lvlJc w:val="left"/>
      <w:pPr>
        <w:ind w:left="1288" w:hanging="720"/>
      </w:pPr>
      <w:rPr>
        <w:rFonts w:ascii="Symbol" w:hAnsi="Symbol" w:hint="default"/>
        <w:sz w:val="24"/>
        <w:szCs w:val="24"/>
      </w:rPr>
    </w:lvl>
    <w:lvl w:ilvl="3">
      <w:start w:val="1"/>
      <w:numFmt w:val="decimal"/>
      <w:lvlText w:val="%1.%2.%3.%4."/>
      <w:lvlJc w:val="left"/>
      <w:pPr>
        <w:ind w:left="2988"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5" w15:restartNumberingAfterBreak="0">
    <w:nsid w:val="4B4132FF"/>
    <w:multiLevelType w:val="multilevel"/>
    <w:tmpl w:val="77825BCA"/>
    <w:lvl w:ilvl="0">
      <w:start w:val="9"/>
      <w:numFmt w:val="decimal"/>
      <w:lvlText w:val="%1."/>
      <w:lvlJc w:val="left"/>
      <w:pPr>
        <w:ind w:left="360" w:hanging="360"/>
      </w:pPr>
      <w:rPr>
        <w:rFonts w:cs="Times New Roman" w:hint="default"/>
        <w:sz w:val="24"/>
        <w:szCs w:val="24"/>
      </w:rPr>
    </w:lvl>
    <w:lvl w:ilvl="1">
      <w:start w:val="12"/>
      <w:numFmt w:val="decimal"/>
      <w:lvlText w:val="%1.%2."/>
      <w:lvlJc w:val="left"/>
      <w:pPr>
        <w:ind w:left="1070" w:hanging="360"/>
      </w:pPr>
      <w:rPr>
        <w:rFonts w:ascii="Times New Roman" w:hAnsi="Times New Roman" w:cs="Times New Roman" w:hint="default"/>
        <w:sz w:val="24"/>
        <w:szCs w:val="24"/>
      </w:rPr>
    </w:lvl>
    <w:lvl w:ilvl="2">
      <w:start w:val="1"/>
      <w:numFmt w:val="bullet"/>
      <w:lvlText w:val=""/>
      <w:lvlJc w:val="left"/>
      <w:pPr>
        <w:ind w:left="1288" w:hanging="720"/>
      </w:pPr>
      <w:rPr>
        <w:rFonts w:ascii="Symbol" w:hAnsi="Symbol" w:hint="default"/>
        <w:sz w:val="24"/>
        <w:szCs w:val="24"/>
      </w:rPr>
    </w:lvl>
    <w:lvl w:ilvl="3">
      <w:start w:val="1"/>
      <w:numFmt w:val="decimal"/>
      <w:lvlText w:val="%1.%2.%3.%4."/>
      <w:lvlJc w:val="left"/>
      <w:pPr>
        <w:ind w:left="2988"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15:restartNumberingAfterBreak="0">
    <w:nsid w:val="51CC5608"/>
    <w:multiLevelType w:val="multilevel"/>
    <w:tmpl w:val="8ADCA394"/>
    <w:lvl w:ilvl="0">
      <w:start w:val="9"/>
      <w:numFmt w:val="decimal"/>
      <w:lvlText w:val="%1."/>
      <w:lvlJc w:val="left"/>
      <w:pPr>
        <w:ind w:left="360" w:hanging="360"/>
      </w:pPr>
      <w:rPr>
        <w:rFonts w:cs="Times New Roman" w:hint="default"/>
        <w:sz w:val="24"/>
        <w:szCs w:val="24"/>
      </w:rPr>
    </w:lvl>
    <w:lvl w:ilvl="1">
      <w:start w:val="12"/>
      <w:numFmt w:val="decimal"/>
      <w:lvlText w:val="%1.%2."/>
      <w:lvlJc w:val="left"/>
      <w:pPr>
        <w:ind w:left="1070" w:hanging="360"/>
      </w:pPr>
      <w:rPr>
        <w:rFonts w:ascii="Times New Roman" w:hAnsi="Times New Roman" w:cs="Times New Roman" w:hint="default"/>
        <w:sz w:val="24"/>
        <w:szCs w:val="24"/>
      </w:rPr>
    </w:lvl>
    <w:lvl w:ilvl="2">
      <w:start w:val="1"/>
      <w:numFmt w:val="bullet"/>
      <w:lvlText w:val=""/>
      <w:lvlJc w:val="left"/>
      <w:pPr>
        <w:ind w:left="1288" w:hanging="720"/>
      </w:pPr>
      <w:rPr>
        <w:rFonts w:ascii="Symbol" w:hAnsi="Symbol" w:hint="default"/>
        <w:sz w:val="24"/>
        <w:szCs w:val="24"/>
      </w:rPr>
    </w:lvl>
    <w:lvl w:ilvl="3">
      <w:start w:val="1"/>
      <w:numFmt w:val="bullet"/>
      <w:lvlText w:val=""/>
      <w:lvlJc w:val="left"/>
      <w:pPr>
        <w:ind w:left="2988" w:hanging="720"/>
      </w:pPr>
      <w:rPr>
        <w:rFonts w:ascii="Symbol" w:hAnsi="Symbol"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7" w15:restartNumberingAfterBreak="0">
    <w:nsid w:val="65721780"/>
    <w:multiLevelType w:val="multilevel"/>
    <w:tmpl w:val="77825BCA"/>
    <w:lvl w:ilvl="0">
      <w:start w:val="9"/>
      <w:numFmt w:val="decimal"/>
      <w:lvlText w:val="%1."/>
      <w:lvlJc w:val="left"/>
      <w:pPr>
        <w:ind w:left="360" w:hanging="360"/>
      </w:pPr>
      <w:rPr>
        <w:rFonts w:cs="Times New Roman" w:hint="default"/>
      </w:rPr>
    </w:lvl>
    <w:lvl w:ilvl="1">
      <w:start w:val="12"/>
      <w:numFmt w:val="decimal"/>
      <w:lvlText w:val="%1.%2."/>
      <w:lvlJc w:val="left"/>
      <w:pPr>
        <w:ind w:left="1070" w:hanging="360"/>
      </w:pPr>
      <w:rPr>
        <w:rFonts w:ascii="Times New Roman" w:hAnsi="Times New Roman" w:cs="Times New Roman" w:hint="default"/>
        <w:sz w:val="24"/>
        <w:szCs w:val="24"/>
      </w:rPr>
    </w:lvl>
    <w:lvl w:ilvl="2">
      <w:start w:val="1"/>
      <w:numFmt w:val="bullet"/>
      <w:lvlText w:val=""/>
      <w:lvlJc w:val="left"/>
      <w:pPr>
        <w:ind w:left="1288" w:hanging="720"/>
      </w:pPr>
      <w:rPr>
        <w:rFonts w:ascii="Symbol" w:hAnsi="Symbol" w:hint="default"/>
        <w:sz w:val="24"/>
        <w:szCs w:val="24"/>
      </w:rPr>
    </w:lvl>
    <w:lvl w:ilvl="3">
      <w:start w:val="1"/>
      <w:numFmt w:val="decimal"/>
      <w:lvlText w:val="%1.%2.%3.%4."/>
      <w:lvlJc w:val="left"/>
      <w:pPr>
        <w:ind w:left="2988"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8" w15:restartNumberingAfterBreak="0">
    <w:nsid w:val="7D9174E3"/>
    <w:multiLevelType w:val="multilevel"/>
    <w:tmpl w:val="5D0AD694"/>
    <w:lvl w:ilvl="0">
      <w:start w:val="5"/>
      <w:numFmt w:val="decimal"/>
      <w:lvlText w:val="%1."/>
      <w:lvlJc w:val="left"/>
      <w:pPr>
        <w:ind w:left="360" w:hanging="360"/>
      </w:pPr>
      <w:rPr>
        <w:rFonts w:cs="Times New Roman" w:hint="default"/>
      </w:rPr>
    </w:lvl>
    <w:lvl w:ilvl="1">
      <w:start w:val="2"/>
      <w:numFmt w:val="decimal"/>
      <w:lvlText w:val="%1.%2."/>
      <w:lvlJc w:val="left"/>
      <w:pPr>
        <w:ind w:left="1070" w:hanging="360"/>
      </w:pPr>
      <w:rPr>
        <w:rFonts w:ascii="Times New Roman" w:hAnsi="Times New Roman" w:cs="Times New Roman" w:hint="default"/>
        <w:sz w:val="24"/>
        <w:szCs w:val="24"/>
      </w:rPr>
    </w:lvl>
    <w:lvl w:ilvl="2">
      <w:start w:val="2"/>
      <w:numFmt w:val="decimal"/>
      <w:lvlText w:val="%1.%2.%3."/>
      <w:lvlJc w:val="left"/>
      <w:pPr>
        <w:ind w:left="1288" w:hanging="720"/>
      </w:pPr>
      <w:rPr>
        <w:rFonts w:ascii="Times New Roman" w:hAnsi="Times New Roman" w:cs="Times New Roman" w:hint="default"/>
        <w:sz w:val="24"/>
        <w:szCs w:val="24"/>
      </w:rPr>
    </w:lvl>
    <w:lvl w:ilvl="3">
      <w:start w:val="1"/>
      <w:numFmt w:val="decimal"/>
      <w:lvlText w:val="%1.%2.%3.%4."/>
      <w:lvlJc w:val="left"/>
      <w:pPr>
        <w:ind w:left="2988"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num w:numId="1" w16cid:durableId="1185023503">
    <w:abstractNumId w:val="8"/>
  </w:num>
  <w:num w:numId="2" w16cid:durableId="1277828170">
    <w:abstractNumId w:val="2"/>
  </w:num>
  <w:num w:numId="3" w16cid:durableId="1004673596">
    <w:abstractNumId w:val="6"/>
  </w:num>
  <w:num w:numId="4" w16cid:durableId="1780875617">
    <w:abstractNumId w:val="5"/>
  </w:num>
  <w:num w:numId="5" w16cid:durableId="1895507553">
    <w:abstractNumId w:val="3"/>
  </w:num>
  <w:num w:numId="6" w16cid:durableId="733705057">
    <w:abstractNumId w:val="7"/>
  </w:num>
  <w:num w:numId="7" w16cid:durableId="927807508">
    <w:abstractNumId w:val="4"/>
  </w:num>
  <w:num w:numId="8" w16cid:durableId="155582911">
    <w:abstractNumId w:val="1"/>
  </w:num>
  <w:num w:numId="9" w16cid:durableId="185869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3F8"/>
    <w:rsid w:val="000162FC"/>
    <w:rsid w:val="000933B8"/>
    <w:rsid w:val="00264BF3"/>
    <w:rsid w:val="00394CBC"/>
    <w:rsid w:val="0040796A"/>
    <w:rsid w:val="00462199"/>
    <w:rsid w:val="00487EC9"/>
    <w:rsid w:val="004C026A"/>
    <w:rsid w:val="004D5EB1"/>
    <w:rsid w:val="005B1C30"/>
    <w:rsid w:val="00653630"/>
    <w:rsid w:val="006D01FE"/>
    <w:rsid w:val="007053F8"/>
    <w:rsid w:val="00742215"/>
    <w:rsid w:val="0074557D"/>
    <w:rsid w:val="0075439B"/>
    <w:rsid w:val="007B7E64"/>
    <w:rsid w:val="007C0C4B"/>
    <w:rsid w:val="00801358"/>
    <w:rsid w:val="008D4DC1"/>
    <w:rsid w:val="008E52D8"/>
    <w:rsid w:val="00907850"/>
    <w:rsid w:val="00965A4B"/>
    <w:rsid w:val="00AD472A"/>
    <w:rsid w:val="00AF2468"/>
    <w:rsid w:val="00B05124"/>
    <w:rsid w:val="00B23911"/>
    <w:rsid w:val="00B81DF6"/>
    <w:rsid w:val="00BC1009"/>
    <w:rsid w:val="00BE37A0"/>
    <w:rsid w:val="00DA3424"/>
    <w:rsid w:val="00DB416C"/>
    <w:rsid w:val="00DF2D13"/>
    <w:rsid w:val="00E11307"/>
    <w:rsid w:val="00F466AA"/>
    <w:rsid w:val="00F46A5A"/>
    <w:rsid w:val="00F9546B"/>
    <w:rsid w:val="00FA5825"/>
    <w:rsid w:val="00FB6312"/>
    <w:rsid w:val="00FF55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0B02"/>
  <w15:chartTrackingRefBased/>
  <w15:docId w15:val="{5CA4C443-29C9-4DEB-BB05-93C23A59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Saraksta rindkopa,Colorful List - Accent 12,List Paragraph1,List1,Akapit z listą BS,Saraksta rindkopa1,Normal bullet 2,Bullet list,Colorful List - Accent 11"/>
    <w:basedOn w:val="Normal"/>
    <w:link w:val="ListParagraphChar"/>
    <w:qFormat/>
    <w:rsid w:val="007053F8"/>
    <w:pPr>
      <w:spacing w:before="120" w:after="120" w:line="240" w:lineRule="auto"/>
      <w:ind w:left="720" w:hanging="567"/>
      <w:contextualSpacing/>
      <w:jc w:val="both"/>
    </w:pPr>
    <w:rPr>
      <w:rFonts w:ascii="Calibri" w:eastAsia="Calibri" w:hAnsi="Calibri" w:cs="Times New Roman"/>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qFormat/>
    <w:locked/>
    <w:rsid w:val="007053F8"/>
    <w:rPr>
      <w:rFonts w:ascii="Calibri" w:eastAsia="Calibri" w:hAnsi="Calibri" w:cs="Times New Roman"/>
    </w:rPr>
  </w:style>
  <w:style w:type="paragraph" w:customStyle="1" w:styleId="Default">
    <w:name w:val="Default"/>
    <w:rsid w:val="007053F8"/>
    <w:pPr>
      <w:autoSpaceDE w:val="0"/>
      <w:autoSpaceDN w:val="0"/>
      <w:adjustRightInd w:val="0"/>
      <w:spacing w:before="120" w:after="0" w:line="240" w:lineRule="auto"/>
      <w:ind w:left="851" w:hanging="567"/>
      <w:jc w:val="both"/>
    </w:pPr>
    <w:rPr>
      <w:rFonts w:ascii="Times New Roman" w:eastAsia="Times New Roman" w:hAnsi="Times New Roman" w:cs="Times New Roman"/>
      <w:color w:val="000000"/>
      <w:sz w:val="24"/>
      <w:szCs w:val="24"/>
      <w:lang w:eastAsia="lv-LV"/>
    </w:rPr>
  </w:style>
  <w:style w:type="paragraph" w:styleId="FootnoteText">
    <w:name w:val="footnote text"/>
    <w:basedOn w:val="Normal"/>
    <w:link w:val="FootnoteTextChar"/>
    <w:uiPriority w:val="99"/>
    <w:rsid w:val="007053F8"/>
    <w:pPr>
      <w:spacing w:before="120" w:after="0" w:line="240" w:lineRule="auto"/>
      <w:ind w:left="851" w:hanging="567"/>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7053F8"/>
    <w:rPr>
      <w:rFonts w:ascii="Calibri" w:eastAsia="Calibri" w:hAnsi="Calibri" w:cs="Times New Roman"/>
      <w:sz w:val="20"/>
      <w:szCs w:val="20"/>
    </w:rPr>
  </w:style>
  <w:style w:type="character" w:styleId="FootnoteReference">
    <w:name w:val="footnote reference"/>
    <w:basedOn w:val="DefaultParagraphFont"/>
    <w:uiPriority w:val="99"/>
    <w:semiHidden/>
    <w:rsid w:val="007053F8"/>
    <w:rPr>
      <w:rFonts w:cs="Times New Roman"/>
      <w:vertAlign w:val="superscript"/>
    </w:rPr>
  </w:style>
  <w:style w:type="table" w:styleId="TableGrid">
    <w:name w:val="Table Grid"/>
    <w:basedOn w:val="TableNormal"/>
    <w:uiPriority w:val="39"/>
    <w:rsid w:val="00705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416C"/>
    <w:rPr>
      <w:sz w:val="16"/>
      <w:szCs w:val="16"/>
    </w:rPr>
  </w:style>
  <w:style w:type="paragraph" w:styleId="CommentText">
    <w:name w:val="annotation text"/>
    <w:basedOn w:val="Normal"/>
    <w:link w:val="CommentTextChar"/>
    <w:uiPriority w:val="99"/>
    <w:unhideWhenUsed/>
    <w:rsid w:val="00DB416C"/>
    <w:pPr>
      <w:spacing w:line="240" w:lineRule="auto"/>
    </w:pPr>
    <w:rPr>
      <w:sz w:val="20"/>
      <w:szCs w:val="20"/>
    </w:rPr>
  </w:style>
  <w:style w:type="character" w:customStyle="1" w:styleId="CommentTextChar">
    <w:name w:val="Comment Text Char"/>
    <w:basedOn w:val="DefaultParagraphFont"/>
    <w:link w:val="CommentText"/>
    <w:uiPriority w:val="99"/>
    <w:rsid w:val="00DB416C"/>
    <w:rPr>
      <w:sz w:val="20"/>
      <w:szCs w:val="20"/>
    </w:rPr>
  </w:style>
  <w:style w:type="paragraph" w:styleId="CommentSubject">
    <w:name w:val="annotation subject"/>
    <w:basedOn w:val="CommentText"/>
    <w:next w:val="CommentText"/>
    <w:link w:val="CommentSubjectChar"/>
    <w:uiPriority w:val="99"/>
    <w:semiHidden/>
    <w:unhideWhenUsed/>
    <w:rsid w:val="00DB416C"/>
    <w:rPr>
      <w:b/>
      <w:bCs/>
    </w:rPr>
  </w:style>
  <w:style w:type="character" w:customStyle="1" w:styleId="CommentSubjectChar">
    <w:name w:val="Comment Subject Char"/>
    <w:basedOn w:val="CommentTextChar"/>
    <w:link w:val="CommentSubject"/>
    <w:uiPriority w:val="99"/>
    <w:semiHidden/>
    <w:rsid w:val="00DB41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56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76B2661D-1365-4EBA-9BDE-2DDCD0E0C46E}"/>
</file>

<file path=customXml/itemProps2.xml><?xml version="1.0" encoding="utf-8"?>
<ds:datastoreItem xmlns:ds="http://schemas.openxmlformats.org/officeDocument/2006/customXml" ds:itemID="{7E2D3BEA-0A10-43DB-9C19-49A3198ED757}">
  <ds:schemaRefs>
    <ds:schemaRef ds:uri="http://schemas.microsoft.com/sharepoint/v3/contenttype/forms"/>
  </ds:schemaRefs>
</ds:datastoreItem>
</file>

<file path=customXml/itemProps3.xml><?xml version="1.0" encoding="utf-8"?>
<ds:datastoreItem xmlns:ds="http://schemas.openxmlformats.org/officeDocument/2006/customXml" ds:itemID="{06B63023-E5CE-4177-B4C5-15874B4325A9}">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1941</Words>
  <Characters>1107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Dzērve</dc:creator>
  <cp:keywords/>
  <dc:description/>
  <cp:lastModifiedBy>Tatjana Tokareva</cp:lastModifiedBy>
  <cp:revision>34</cp:revision>
  <dcterms:created xsi:type="dcterms:W3CDTF">2018-06-05T07:02:00Z</dcterms:created>
  <dcterms:modified xsi:type="dcterms:W3CDTF">2025-02-07T12:43:00Z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