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BD5A4" w14:textId="3A5F85D4" w:rsidR="0068736A" w:rsidRPr="00472991" w:rsidRDefault="5758C208" w:rsidP="0011644B">
      <w:pPr>
        <w:spacing w:before="0" w:after="0"/>
        <w:ind w:right="43"/>
        <w:jc w:val="right"/>
        <w:rPr>
          <w:rFonts w:ascii="Times New Roman" w:hAnsi="Times New Roman" w:cs="Times New Roman"/>
          <w:sz w:val="24"/>
          <w:szCs w:val="24"/>
          <w:lang w:eastAsia="lv-LV"/>
        </w:rPr>
      </w:pPr>
      <w:bookmarkStart w:id="0" w:name="_Hlk124365325"/>
      <w:r w:rsidRPr="1D3A6D71">
        <w:rPr>
          <w:rFonts w:ascii="Times New Roman" w:hAnsi="Times New Roman" w:cs="Times New Roman"/>
          <w:sz w:val="24"/>
          <w:szCs w:val="24"/>
          <w:lang w:eastAsia="lv-LV"/>
        </w:rPr>
        <w:t>4</w:t>
      </w:r>
      <w:r w:rsidR="0068736A" w:rsidRPr="1D3A6D71">
        <w:rPr>
          <w:rFonts w:ascii="Times New Roman" w:hAnsi="Times New Roman" w:cs="Times New Roman"/>
          <w:sz w:val="24"/>
          <w:szCs w:val="24"/>
          <w:lang w:eastAsia="lv-LV"/>
        </w:rPr>
        <w:t>.</w:t>
      </w:r>
      <w:r w:rsidR="0011644B" w:rsidRPr="1D3A6D71">
        <w:rPr>
          <w:rFonts w:ascii="Times New Roman" w:hAnsi="Times New Roman" w:cs="Times New Roman"/>
          <w:sz w:val="24"/>
          <w:szCs w:val="24"/>
          <w:lang w:eastAsia="lv-LV"/>
        </w:rPr>
        <w:t> </w:t>
      </w:r>
      <w:r w:rsidR="0068736A" w:rsidRPr="1D3A6D71">
        <w:rPr>
          <w:rFonts w:ascii="Times New Roman" w:hAnsi="Times New Roman" w:cs="Times New Roman"/>
          <w:sz w:val="24"/>
          <w:szCs w:val="24"/>
          <w:lang w:eastAsia="lv-LV"/>
        </w:rPr>
        <w:t>pielikums</w:t>
      </w:r>
    </w:p>
    <w:p w14:paraId="20C3317C" w14:textId="203505E8" w:rsidR="00783AFF" w:rsidRPr="00472991" w:rsidRDefault="004C7EAA" w:rsidP="00EF0B46">
      <w:pPr>
        <w:spacing w:before="0" w:after="240"/>
        <w:jc w:val="right"/>
        <w:rPr>
          <w:rFonts w:ascii="Times New Roman" w:hAnsi="Times New Roman" w:cs="Times New Roman"/>
          <w:sz w:val="24"/>
          <w:szCs w:val="24"/>
          <w:lang w:eastAsia="lv-LV"/>
        </w:rPr>
      </w:pPr>
      <w:r w:rsidRPr="299F14AD">
        <w:rPr>
          <w:rFonts w:ascii="Times New Roman" w:hAnsi="Times New Roman" w:cs="Times New Roman"/>
          <w:sz w:val="24"/>
          <w:szCs w:val="24"/>
          <w:lang w:eastAsia="lv-LV"/>
        </w:rPr>
        <w:t>Projekt</w:t>
      </w:r>
      <w:r w:rsidR="006E413E">
        <w:rPr>
          <w:rFonts w:ascii="Times New Roman" w:hAnsi="Times New Roman" w:cs="Times New Roman"/>
          <w:sz w:val="24"/>
          <w:szCs w:val="24"/>
          <w:lang w:eastAsia="lv-LV"/>
        </w:rPr>
        <w:t>a</w:t>
      </w:r>
      <w:r w:rsidR="00964720" w:rsidRPr="299F14AD">
        <w:rPr>
          <w:rFonts w:ascii="Times New Roman" w:hAnsi="Times New Roman" w:cs="Times New Roman"/>
          <w:sz w:val="24"/>
          <w:szCs w:val="24"/>
          <w:lang w:eastAsia="lv-LV"/>
        </w:rPr>
        <w:t xml:space="preserve"> iesnieguma </w:t>
      </w:r>
      <w:r w:rsidR="00EF0B46" w:rsidRPr="299F14AD">
        <w:rPr>
          <w:rFonts w:ascii="Times New Roman" w:hAnsi="Times New Roman" w:cs="Times New Roman"/>
          <w:sz w:val="24"/>
          <w:szCs w:val="24"/>
          <w:lang w:eastAsia="lv-LV"/>
        </w:rPr>
        <w:t>atlases nolikum</w:t>
      </w:r>
      <w:r w:rsidR="25AD1D10" w:rsidRPr="299F14AD">
        <w:rPr>
          <w:rFonts w:ascii="Times New Roman" w:hAnsi="Times New Roman" w:cs="Times New Roman"/>
          <w:sz w:val="24"/>
          <w:szCs w:val="24"/>
          <w:lang w:eastAsia="lv-LV"/>
        </w:rPr>
        <w:t>am</w:t>
      </w:r>
    </w:p>
    <w:p w14:paraId="28BF001D" w14:textId="331D3536" w:rsidR="009D0003" w:rsidRDefault="009D0003" w:rsidP="008F5B3B">
      <w:pPr>
        <w:spacing w:before="0" w:after="0"/>
        <w:ind w:left="0" w:firstLine="0"/>
        <w:jc w:val="center"/>
        <w:rPr>
          <w:rFonts w:ascii="Times New Roman" w:hAnsi="Times New Roman" w:cs="Times New Roman"/>
          <w:b/>
          <w:sz w:val="24"/>
          <w:szCs w:val="24"/>
          <w:lang w:eastAsia="lv-LV"/>
        </w:rPr>
      </w:pPr>
      <w:r w:rsidRPr="00BC022F">
        <w:rPr>
          <w:rFonts w:ascii="Times New Roman" w:hAnsi="Times New Roman" w:cs="Times New Roman"/>
          <w:b/>
          <w:sz w:val="24"/>
          <w:szCs w:val="24"/>
          <w:lang w:eastAsia="lv-LV"/>
        </w:rPr>
        <w:t xml:space="preserve">Apliecinājums </w:t>
      </w:r>
      <w:r w:rsidR="00BC2CE5">
        <w:rPr>
          <w:rFonts w:ascii="Times New Roman" w:hAnsi="Times New Roman" w:cs="Times New Roman"/>
          <w:b/>
          <w:sz w:val="24"/>
          <w:szCs w:val="24"/>
          <w:lang w:eastAsia="lv-LV"/>
        </w:rPr>
        <w:t xml:space="preserve">par </w:t>
      </w:r>
      <w:r w:rsidR="00BC2CE5" w:rsidRPr="00BC2CE5">
        <w:rPr>
          <w:rFonts w:ascii="Times New Roman" w:hAnsi="Times New Roman" w:cs="Times New Roman"/>
          <w:b/>
          <w:sz w:val="24"/>
          <w:szCs w:val="24"/>
          <w:lang w:eastAsia="lv-LV"/>
        </w:rPr>
        <w:t>sadarbību, ja projekts tiek apstiprināts</w:t>
      </w:r>
      <w:r w:rsidR="00EC6519">
        <w:rPr>
          <w:rFonts w:ascii="Times New Roman" w:hAnsi="Times New Roman" w:cs="Times New Roman"/>
          <w:b/>
          <w:sz w:val="24"/>
          <w:szCs w:val="24"/>
          <w:lang w:eastAsia="lv-LV"/>
        </w:rPr>
        <w:t>,</w:t>
      </w:r>
      <w:r w:rsidR="00BC2CE5" w:rsidRPr="00BC2CE5">
        <w:rPr>
          <w:rFonts w:ascii="Times New Roman" w:hAnsi="Times New Roman" w:cs="Times New Roman"/>
          <w:b/>
          <w:sz w:val="24"/>
          <w:szCs w:val="24"/>
          <w:lang w:eastAsia="lv-LV"/>
        </w:rPr>
        <w:t xml:space="preserve"> </w:t>
      </w:r>
      <w:r w:rsidR="00BC2CE5">
        <w:rPr>
          <w:rFonts w:ascii="Times New Roman" w:hAnsi="Times New Roman" w:cs="Times New Roman"/>
          <w:b/>
          <w:sz w:val="24"/>
          <w:szCs w:val="24"/>
          <w:lang w:eastAsia="lv-LV"/>
        </w:rPr>
        <w:t xml:space="preserve">un </w:t>
      </w:r>
      <w:r w:rsidRPr="00BC022F">
        <w:rPr>
          <w:rFonts w:ascii="Times New Roman" w:hAnsi="Times New Roman" w:cs="Times New Roman"/>
          <w:b/>
          <w:sz w:val="24"/>
          <w:szCs w:val="24"/>
          <w:lang w:eastAsia="lv-LV"/>
        </w:rPr>
        <w:t xml:space="preserve">par </w:t>
      </w:r>
      <w:r>
        <w:rPr>
          <w:rFonts w:ascii="Times New Roman" w:hAnsi="Times New Roman" w:cs="Times New Roman"/>
          <w:b/>
          <w:sz w:val="24"/>
          <w:szCs w:val="24"/>
          <w:lang w:eastAsia="lv-LV"/>
        </w:rPr>
        <w:t xml:space="preserve">informētību attiecībā uz interešu konflikta jautājumu regulējumu un to integrāciju </w:t>
      </w:r>
      <w:r w:rsidRPr="00BC022F">
        <w:rPr>
          <w:rFonts w:ascii="Times New Roman" w:hAnsi="Times New Roman" w:cs="Times New Roman"/>
          <w:b/>
          <w:sz w:val="24"/>
          <w:szCs w:val="24"/>
          <w:lang w:eastAsia="lv-LV"/>
        </w:rPr>
        <w:t>iekšējās kontroles</w:t>
      </w:r>
      <w:r w:rsidRPr="009D0003">
        <w:rPr>
          <w:rFonts w:ascii="Times New Roman" w:hAnsi="Times New Roman" w:cs="Times New Roman"/>
          <w:b/>
          <w:sz w:val="24"/>
          <w:szCs w:val="24"/>
          <w:lang w:eastAsia="lv-LV"/>
        </w:rPr>
        <w:t xml:space="preserve"> sistēmā</w:t>
      </w:r>
    </w:p>
    <w:p w14:paraId="031AEB88" w14:textId="77777777" w:rsidR="008F5B3B" w:rsidRPr="008F5B3B" w:rsidRDefault="008F5B3B" w:rsidP="008F5B3B">
      <w:pPr>
        <w:spacing w:before="0" w:after="0"/>
        <w:ind w:left="0" w:firstLine="0"/>
        <w:jc w:val="center"/>
        <w:rPr>
          <w:rFonts w:ascii="Times New Roman" w:hAnsi="Times New Roman" w:cs="Times New Roman"/>
          <w:b/>
          <w:sz w:val="24"/>
          <w:szCs w:val="24"/>
          <w:lang w:eastAsia="lv-LV"/>
        </w:rPr>
      </w:pPr>
    </w:p>
    <w:tbl>
      <w:tblPr>
        <w:tblpPr w:leftFromText="180" w:rightFromText="180" w:vertAnchor="text" w:horzAnchor="margin" w:tblpY="7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54"/>
      </w:tblGrid>
      <w:tr w:rsidR="009B652D" w:rsidRPr="008F5B3B" w14:paraId="48D9EFC3" w14:textId="77777777" w:rsidTr="009B652D">
        <w:tc>
          <w:tcPr>
            <w:tcW w:w="3397" w:type="dxa"/>
            <w:vMerge w:val="restart"/>
            <w:tcBorders>
              <w:top w:val="single" w:sz="4" w:space="0" w:color="auto"/>
              <w:left w:val="single" w:sz="4" w:space="0" w:color="auto"/>
              <w:bottom w:val="nil"/>
              <w:right w:val="single" w:sz="4" w:space="0" w:color="auto"/>
            </w:tcBorders>
            <w:vAlign w:val="center"/>
          </w:tcPr>
          <w:p w14:paraId="08B39781" w14:textId="77777777" w:rsidR="009B652D" w:rsidRPr="008F5B3B" w:rsidRDefault="009B652D" w:rsidP="009B652D">
            <w:pPr>
              <w:spacing w:before="0" w:after="0"/>
              <w:ind w:left="34" w:firstLine="0"/>
              <w:jc w:val="center"/>
              <w:rPr>
                <w:rFonts w:ascii="Times New Roman" w:hAnsi="Times New Roman" w:cs="Times New Roman"/>
                <w:sz w:val="24"/>
                <w:szCs w:val="24"/>
                <w:lang w:eastAsia="lv-LV"/>
              </w:rPr>
            </w:pPr>
            <w:r w:rsidRPr="008F5B3B">
              <w:rPr>
                <w:rFonts w:ascii="Times New Roman" w:hAnsi="Times New Roman" w:cs="Times New Roman"/>
                <w:sz w:val="24"/>
                <w:szCs w:val="24"/>
                <w:lang w:eastAsia="lv-LV"/>
              </w:rPr>
              <w:t>Es, apakšā parakstījies (-usies),</w:t>
            </w:r>
          </w:p>
        </w:tc>
        <w:tc>
          <w:tcPr>
            <w:tcW w:w="5954" w:type="dxa"/>
            <w:tcBorders>
              <w:top w:val="single" w:sz="4" w:space="0" w:color="auto"/>
              <w:left w:val="single" w:sz="4" w:space="0" w:color="auto"/>
              <w:bottom w:val="single" w:sz="4" w:space="0" w:color="auto"/>
              <w:right w:val="single" w:sz="4" w:space="0" w:color="auto"/>
            </w:tcBorders>
            <w:vAlign w:val="center"/>
          </w:tcPr>
          <w:p w14:paraId="6CC7D241" w14:textId="77777777" w:rsidR="009B652D" w:rsidRPr="008F5B3B" w:rsidRDefault="009B652D" w:rsidP="009B652D">
            <w:pPr>
              <w:spacing w:before="0" w:after="0" w:line="276" w:lineRule="auto"/>
              <w:jc w:val="center"/>
              <w:rPr>
                <w:rFonts w:ascii="Times New Roman" w:hAnsi="Times New Roman" w:cs="Times New Roman"/>
                <w:sz w:val="24"/>
                <w:szCs w:val="24"/>
                <w:lang w:eastAsia="lv-LV"/>
              </w:rPr>
            </w:pPr>
          </w:p>
        </w:tc>
      </w:tr>
      <w:tr w:rsidR="009B652D" w:rsidRPr="00472991" w14:paraId="0FA9ED87" w14:textId="77777777" w:rsidTr="009B652D">
        <w:tc>
          <w:tcPr>
            <w:tcW w:w="3397" w:type="dxa"/>
            <w:vMerge/>
            <w:vAlign w:val="center"/>
            <w:hideMark/>
          </w:tcPr>
          <w:p w14:paraId="6BCFF842" w14:textId="77777777" w:rsidR="009B652D" w:rsidRPr="00472991" w:rsidRDefault="009B652D" w:rsidP="009B652D">
            <w:pPr>
              <w:spacing w:before="0" w:after="0" w:line="256" w:lineRule="auto"/>
              <w:ind w:left="34" w:firstLine="0"/>
              <w:jc w:val="center"/>
              <w:rPr>
                <w:rFonts w:ascii="Times New Roman" w:eastAsia="Times New Roman" w:hAnsi="Times New Roman" w:cs="Times New Roman"/>
                <w:sz w:val="24"/>
                <w:szCs w:val="24"/>
                <w:lang w:eastAsia="lv-LV"/>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2473F5D0" w14:textId="77777777" w:rsidR="009B652D" w:rsidRPr="00472991" w:rsidRDefault="009B652D" w:rsidP="009B652D">
            <w:pPr>
              <w:spacing w:before="0" w:after="0"/>
              <w:jc w:val="center"/>
              <w:rPr>
                <w:rFonts w:ascii="Times New Roman" w:hAnsi="Times New Roman" w:cs="Times New Roman"/>
                <w:sz w:val="24"/>
                <w:szCs w:val="24"/>
                <w:lang w:eastAsia="lv-LV"/>
              </w:rPr>
            </w:pPr>
            <w:r w:rsidRPr="00BC022F">
              <w:rPr>
                <w:rFonts w:ascii="Times New Roman" w:hAnsi="Times New Roman" w:cs="Times New Roman"/>
                <w:sz w:val="20"/>
                <w:szCs w:val="24"/>
                <w:lang w:eastAsia="lv-LV"/>
              </w:rPr>
              <w:t>vārds, uzvārds</w:t>
            </w:r>
          </w:p>
        </w:tc>
      </w:tr>
      <w:tr w:rsidR="009B652D" w:rsidRPr="00472991" w14:paraId="4D6CD04B" w14:textId="77777777" w:rsidTr="009B652D">
        <w:tc>
          <w:tcPr>
            <w:tcW w:w="3397" w:type="dxa"/>
            <w:vMerge w:val="restart"/>
            <w:vAlign w:val="center"/>
          </w:tcPr>
          <w:p w14:paraId="050A1A08" w14:textId="77777777" w:rsidR="009B652D" w:rsidRPr="00472991" w:rsidRDefault="009B652D" w:rsidP="009B652D">
            <w:pPr>
              <w:spacing w:before="0" w:after="0" w:line="256" w:lineRule="auto"/>
              <w:ind w:left="34" w:firstLine="0"/>
              <w:jc w:val="center"/>
              <w:rPr>
                <w:rFonts w:ascii="Times New Roman" w:eastAsia="Times New Roman" w:hAnsi="Times New Roman" w:cs="Times New Roman"/>
                <w:sz w:val="24"/>
                <w:szCs w:val="24"/>
                <w:lang w:eastAsia="lv-LV"/>
              </w:rPr>
            </w:pPr>
            <w:r w:rsidRPr="00472991">
              <w:rPr>
                <w:rFonts w:ascii="Times New Roman" w:eastAsia="Times New Roman" w:hAnsi="Times New Roman" w:cs="Times New Roman"/>
                <w:sz w:val="24"/>
                <w:szCs w:val="24"/>
                <w:lang w:eastAsia="lv-LV"/>
              </w:rPr>
              <w:t>projekta</w:t>
            </w:r>
          </w:p>
        </w:tc>
        <w:tc>
          <w:tcPr>
            <w:tcW w:w="5954" w:type="dxa"/>
            <w:tcBorders>
              <w:top w:val="single" w:sz="4" w:space="0" w:color="auto"/>
              <w:left w:val="single" w:sz="4" w:space="0" w:color="auto"/>
              <w:bottom w:val="single" w:sz="4" w:space="0" w:color="auto"/>
              <w:right w:val="single" w:sz="4" w:space="0" w:color="auto"/>
            </w:tcBorders>
            <w:vAlign w:val="center"/>
          </w:tcPr>
          <w:p w14:paraId="6F954B0B" w14:textId="77777777" w:rsidR="009B652D" w:rsidRPr="00472991" w:rsidRDefault="009B652D" w:rsidP="009B652D">
            <w:pPr>
              <w:spacing w:before="0" w:after="0"/>
              <w:jc w:val="center"/>
              <w:rPr>
                <w:rFonts w:ascii="Times New Roman" w:hAnsi="Times New Roman" w:cs="Times New Roman"/>
                <w:sz w:val="24"/>
                <w:szCs w:val="24"/>
                <w:lang w:eastAsia="lv-LV"/>
              </w:rPr>
            </w:pPr>
          </w:p>
        </w:tc>
      </w:tr>
      <w:tr w:rsidR="009B652D" w:rsidRPr="00472991" w14:paraId="213B2507" w14:textId="77777777" w:rsidTr="009B652D">
        <w:tc>
          <w:tcPr>
            <w:tcW w:w="3397" w:type="dxa"/>
            <w:vMerge/>
            <w:vAlign w:val="center"/>
          </w:tcPr>
          <w:p w14:paraId="627FAB48" w14:textId="77777777" w:rsidR="009B652D" w:rsidRPr="00472991" w:rsidRDefault="009B652D" w:rsidP="009B652D">
            <w:pPr>
              <w:spacing w:before="0" w:after="0" w:line="256" w:lineRule="auto"/>
              <w:ind w:left="34" w:firstLine="0"/>
              <w:jc w:val="center"/>
              <w:rPr>
                <w:rFonts w:ascii="Times New Roman" w:eastAsia="Times New Roman" w:hAnsi="Times New Roman" w:cs="Times New Roman"/>
                <w:sz w:val="24"/>
                <w:szCs w:val="24"/>
                <w:lang w:eastAsia="lv-LV"/>
              </w:rPr>
            </w:pPr>
          </w:p>
        </w:tc>
        <w:tc>
          <w:tcPr>
            <w:tcW w:w="5954" w:type="dxa"/>
            <w:tcBorders>
              <w:top w:val="single" w:sz="4" w:space="0" w:color="auto"/>
              <w:left w:val="single" w:sz="4" w:space="0" w:color="auto"/>
              <w:bottom w:val="single" w:sz="4" w:space="0" w:color="auto"/>
              <w:right w:val="single" w:sz="4" w:space="0" w:color="auto"/>
            </w:tcBorders>
            <w:vAlign w:val="center"/>
          </w:tcPr>
          <w:p w14:paraId="56DAC16C" w14:textId="77777777" w:rsidR="009B652D" w:rsidRPr="00472991" w:rsidRDefault="009B652D" w:rsidP="009B652D">
            <w:pPr>
              <w:spacing w:before="0" w:after="0"/>
              <w:jc w:val="center"/>
              <w:rPr>
                <w:rFonts w:ascii="Times New Roman" w:hAnsi="Times New Roman" w:cs="Times New Roman"/>
                <w:sz w:val="24"/>
                <w:szCs w:val="24"/>
                <w:lang w:eastAsia="lv-LV"/>
              </w:rPr>
            </w:pPr>
            <w:r>
              <w:rPr>
                <w:rFonts w:ascii="Times New Roman" w:hAnsi="Times New Roman" w:cs="Times New Roman"/>
                <w:sz w:val="20"/>
                <w:szCs w:val="24"/>
                <w:lang w:eastAsia="lv-LV"/>
              </w:rPr>
              <w:t>projekta nosaukums</w:t>
            </w:r>
          </w:p>
        </w:tc>
      </w:tr>
      <w:tr w:rsidR="009B652D" w:rsidRPr="00472991" w14:paraId="49906F35" w14:textId="77777777" w:rsidTr="009B652D">
        <w:tc>
          <w:tcPr>
            <w:tcW w:w="3397" w:type="dxa"/>
            <w:vMerge w:val="restart"/>
            <w:tcBorders>
              <w:top w:val="nil"/>
              <w:left w:val="single" w:sz="4" w:space="0" w:color="auto"/>
              <w:bottom w:val="nil"/>
              <w:right w:val="single" w:sz="4" w:space="0" w:color="auto"/>
            </w:tcBorders>
            <w:vAlign w:val="center"/>
          </w:tcPr>
          <w:p w14:paraId="75083A62" w14:textId="77777777" w:rsidR="009B652D" w:rsidRPr="00472991" w:rsidRDefault="009B652D" w:rsidP="009B652D">
            <w:pPr>
              <w:spacing w:before="0" w:after="0"/>
              <w:ind w:left="34" w:firstLine="0"/>
              <w:jc w:val="center"/>
              <w:rPr>
                <w:rFonts w:ascii="Times New Roman" w:hAnsi="Times New Roman" w:cs="Times New Roman"/>
                <w:sz w:val="24"/>
                <w:szCs w:val="24"/>
                <w:lang w:eastAsia="lv-LV"/>
              </w:rPr>
            </w:pPr>
            <w:r w:rsidRPr="00472991">
              <w:rPr>
                <w:rFonts w:ascii="Times New Roman" w:hAnsi="Times New Roman" w:cs="Times New Roman"/>
                <w:sz w:val="24"/>
                <w:szCs w:val="24"/>
                <w:lang w:eastAsia="lv-LV"/>
              </w:rPr>
              <w:t>sadarbības partnera</w:t>
            </w:r>
          </w:p>
        </w:tc>
        <w:tc>
          <w:tcPr>
            <w:tcW w:w="5954" w:type="dxa"/>
            <w:tcBorders>
              <w:top w:val="single" w:sz="4" w:space="0" w:color="auto"/>
              <w:left w:val="single" w:sz="4" w:space="0" w:color="auto"/>
              <w:bottom w:val="single" w:sz="4" w:space="0" w:color="auto"/>
              <w:right w:val="single" w:sz="4" w:space="0" w:color="auto"/>
            </w:tcBorders>
            <w:vAlign w:val="center"/>
          </w:tcPr>
          <w:p w14:paraId="57B4AE52" w14:textId="77777777" w:rsidR="009B652D" w:rsidRPr="00472991" w:rsidRDefault="009B652D" w:rsidP="009B652D">
            <w:pPr>
              <w:spacing w:before="0" w:after="0" w:line="276" w:lineRule="auto"/>
              <w:jc w:val="center"/>
              <w:rPr>
                <w:rFonts w:ascii="Times New Roman" w:hAnsi="Times New Roman" w:cs="Times New Roman"/>
                <w:sz w:val="24"/>
                <w:szCs w:val="24"/>
                <w:lang w:eastAsia="lv-LV"/>
              </w:rPr>
            </w:pPr>
          </w:p>
        </w:tc>
      </w:tr>
      <w:tr w:rsidR="009B652D" w:rsidRPr="00472991" w14:paraId="2D91FE25" w14:textId="77777777" w:rsidTr="009B652D">
        <w:tc>
          <w:tcPr>
            <w:tcW w:w="3397" w:type="dxa"/>
            <w:vMerge/>
            <w:vAlign w:val="center"/>
            <w:hideMark/>
          </w:tcPr>
          <w:p w14:paraId="450721EA" w14:textId="77777777" w:rsidR="009B652D" w:rsidRPr="00472991" w:rsidRDefault="009B652D" w:rsidP="009B652D">
            <w:pPr>
              <w:spacing w:before="0" w:after="0" w:line="256" w:lineRule="auto"/>
              <w:ind w:left="34" w:firstLine="0"/>
              <w:jc w:val="center"/>
              <w:rPr>
                <w:rFonts w:ascii="Times New Roman" w:eastAsia="Times New Roman" w:hAnsi="Times New Roman" w:cs="Times New Roman"/>
                <w:sz w:val="24"/>
                <w:szCs w:val="24"/>
                <w:lang w:eastAsia="lv-LV"/>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3DACE9CC" w14:textId="77777777" w:rsidR="009B652D" w:rsidRPr="00472991" w:rsidRDefault="009B652D" w:rsidP="009B652D">
            <w:pPr>
              <w:spacing w:before="0" w:after="0"/>
              <w:jc w:val="center"/>
              <w:rPr>
                <w:rFonts w:ascii="Times New Roman" w:hAnsi="Times New Roman" w:cs="Times New Roman"/>
                <w:sz w:val="24"/>
                <w:szCs w:val="24"/>
                <w:lang w:eastAsia="lv-LV"/>
              </w:rPr>
            </w:pPr>
            <w:r w:rsidRPr="00472991">
              <w:rPr>
                <w:rFonts w:ascii="Times New Roman" w:hAnsi="Times New Roman" w:cs="Times New Roman"/>
                <w:sz w:val="20"/>
                <w:szCs w:val="20"/>
                <w:lang w:eastAsia="lv-LV"/>
              </w:rPr>
              <w:t>sadarbības partnera nosaukums</w:t>
            </w:r>
          </w:p>
        </w:tc>
      </w:tr>
      <w:tr w:rsidR="009B652D" w:rsidRPr="00472991" w14:paraId="77BBC573" w14:textId="77777777" w:rsidTr="009B652D">
        <w:tc>
          <w:tcPr>
            <w:tcW w:w="3397" w:type="dxa"/>
            <w:vMerge w:val="restart"/>
            <w:tcBorders>
              <w:top w:val="nil"/>
              <w:left w:val="single" w:sz="4" w:space="0" w:color="auto"/>
              <w:bottom w:val="single" w:sz="4" w:space="0" w:color="auto"/>
              <w:right w:val="single" w:sz="4" w:space="0" w:color="auto"/>
            </w:tcBorders>
            <w:vAlign w:val="center"/>
          </w:tcPr>
          <w:p w14:paraId="54CF8C69" w14:textId="77777777" w:rsidR="009B652D" w:rsidRPr="00472991" w:rsidRDefault="009B652D" w:rsidP="009B652D">
            <w:pPr>
              <w:spacing w:before="0" w:after="0"/>
              <w:ind w:left="34" w:firstLine="0"/>
              <w:jc w:val="center"/>
              <w:rPr>
                <w:rFonts w:ascii="Times New Roman" w:hAnsi="Times New Roman" w:cs="Times New Roman"/>
                <w:sz w:val="24"/>
                <w:szCs w:val="24"/>
                <w:lang w:eastAsia="lv-LV"/>
              </w:rPr>
            </w:pPr>
            <w:r w:rsidRPr="00472991">
              <w:rPr>
                <w:rFonts w:ascii="Times New Roman" w:hAnsi="Times New Roman" w:cs="Times New Roman"/>
                <w:sz w:val="24"/>
                <w:szCs w:val="24"/>
                <w:lang w:eastAsia="lv-LV"/>
              </w:rPr>
              <w:t>atbildīgā amatpersona</w:t>
            </w:r>
          </w:p>
        </w:tc>
        <w:tc>
          <w:tcPr>
            <w:tcW w:w="5954" w:type="dxa"/>
            <w:tcBorders>
              <w:top w:val="single" w:sz="4" w:space="0" w:color="auto"/>
              <w:left w:val="single" w:sz="4" w:space="0" w:color="auto"/>
              <w:bottom w:val="single" w:sz="4" w:space="0" w:color="auto"/>
              <w:right w:val="single" w:sz="4" w:space="0" w:color="auto"/>
            </w:tcBorders>
            <w:vAlign w:val="center"/>
          </w:tcPr>
          <w:p w14:paraId="394A701C" w14:textId="77777777" w:rsidR="009B652D" w:rsidRPr="00472991" w:rsidRDefault="009B652D" w:rsidP="009B652D">
            <w:pPr>
              <w:spacing w:before="0" w:after="0" w:line="276" w:lineRule="auto"/>
              <w:jc w:val="center"/>
              <w:rPr>
                <w:rFonts w:ascii="Times New Roman" w:hAnsi="Times New Roman" w:cs="Times New Roman"/>
                <w:sz w:val="24"/>
                <w:szCs w:val="24"/>
                <w:lang w:eastAsia="lv-LV"/>
              </w:rPr>
            </w:pPr>
          </w:p>
        </w:tc>
      </w:tr>
      <w:tr w:rsidR="009B652D" w:rsidRPr="00472991" w14:paraId="11C2B949" w14:textId="77777777" w:rsidTr="009B652D">
        <w:tc>
          <w:tcPr>
            <w:tcW w:w="3397" w:type="dxa"/>
            <w:vMerge/>
            <w:vAlign w:val="center"/>
            <w:hideMark/>
          </w:tcPr>
          <w:p w14:paraId="7992C077" w14:textId="77777777" w:rsidR="009B652D" w:rsidRPr="00472991" w:rsidRDefault="009B652D" w:rsidP="009B652D">
            <w:pPr>
              <w:spacing w:before="0" w:after="0" w:line="256" w:lineRule="auto"/>
              <w:jc w:val="center"/>
              <w:rPr>
                <w:rFonts w:ascii="Times New Roman" w:eastAsia="Times New Roman" w:hAnsi="Times New Roman" w:cs="Times New Roman"/>
                <w:sz w:val="24"/>
                <w:szCs w:val="24"/>
                <w:lang w:eastAsia="lv-LV"/>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0DEE8075" w14:textId="77777777" w:rsidR="009B652D" w:rsidRPr="00472991" w:rsidRDefault="009B652D" w:rsidP="009B652D">
            <w:pPr>
              <w:spacing w:before="0" w:after="0"/>
              <w:jc w:val="center"/>
              <w:rPr>
                <w:rFonts w:ascii="Times New Roman" w:hAnsi="Times New Roman" w:cs="Times New Roman"/>
                <w:sz w:val="24"/>
                <w:szCs w:val="24"/>
                <w:lang w:eastAsia="lv-LV"/>
              </w:rPr>
            </w:pPr>
            <w:r w:rsidRPr="00BC022F">
              <w:rPr>
                <w:rFonts w:ascii="Times New Roman" w:hAnsi="Times New Roman" w:cs="Times New Roman"/>
                <w:sz w:val="20"/>
                <w:szCs w:val="24"/>
                <w:lang w:eastAsia="lv-LV"/>
              </w:rPr>
              <w:t>amata nosaukums</w:t>
            </w:r>
          </w:p>
        </w:tc>
      </w:tr>
    </w:tbl>
    <w:p w14:paraId="4C35DCFE" w14:textId="4F263DA3" w:rsidR="009B652D" w:rsidRDefault="00183FD0" w:rsidP="00183FD0">
      <w:pPr>
        <w:tabs>
          <w:tab w:val="left" w:pos="0"/>
        </w:tabs>
        <w:spacing w:before="240"/>
        <w:ind w:left="0" w:firstLine="0"/>
      </w:pPr>
      <w:r w:rsidRPr="00BC022F">
        <w:rPr>
          <w:rFonts w:ascii="Times New Roman" w:hAnsi="Times New Roman" w:cs="Times New Roman"/>
          <w:sz w:val="24"/>
          <w:szCs w:val="24"/>
          <w:lang w:eastAsia="lv-LV"/>
        </w:rPr>
        <w:t>apliecinu, ka</w:t>
      </w:r>
      <w:r w:rsidRPr="00BC022F">
        <w:rPr>
          <w:rFonts w:ascii="Times New Roman" w:hAnsi="Times New Roman" w:cs="Times New Roman"/>
          <w:szCs w:val="24"/>
          <w:shd w:val="clear" w:color="auto" w:fill="FFFFFF"/>
        </w:rPr>
        <w:t>:</w:t>
      </w:r>
    </w:p>
    <w:p w14:paraId="15458515" w14:textId="3E26E107" w:rsidR="00183FD0" w:rsidRPr="00E60F42" w:rsidRDefault="009B652D" w:rsidP="00E60F42">
      <w:pPr>
        <w:pStyle w:val="ListParagraph"/>
        <w:numPr>
          <w:ilvl w:val="0"/>
          <w:numId w:val="7"/>
        </w:numPr>
        <w:tabs>
          <w:tab w:val="left" w:pos="0"/>
        </w:tabs>
        <w:spacing w:before="240"/>
        <w:rPr>
          <w:rFonts w:ascii="Times New Roman" w:hAnsi="Times New Roman" w:cs="Times New Roman"/>
          <w:sz w:val="24"/>
          <w:szCs w:val="24"/>
          <w:shd w:val="clear" w:color="auto" w:fill="FFFFFF"/>
        </w:rPr>
      </w:pPr>
      <w:r w:rsidRPr="00E60F42">
        <w:rPr>
          <w:rFonts w:ascii="Times New Roman" w:hAnsi="Times New Roman" w:cs="Times New Roman"/>
          <w:sz w:val="24"/>
          <w:szCs w:val="24"/>
        </w:rPr>
        <w:t>p</w:t>
      </w:r>
      <w:r w:rsidRPr="00E60F42">
        <w:rPr>
          <w:rFonts w:ascii="Times New Roman" w:hAnsi="Times New Roman" w:cs="Times New Roman"/>
          <w:sz w:val="24"/>
          <w:szCs w:val="24"/>
          <w:shd w:val="clear" w:color="auto" w:fill="FFFFFF"/>
        </w:rPr>
        <w:t>rojekta apstiprināšanas gadījumā apņēmos piedalīties projekta ieviešanā, nodrošinot šādu projekta darbību īstenošanu un rezultātu sasniegšanu:</w:t>
      </w:r>
    </w:p>
    <w:p w14:paraId="7CB8F2E9" w14:textId="3C58495B" w:rsidR="009B652D" w:rsidRPr="00DC6D69" w:rsidRDefault="00A8520D" w:rsidP="00E60F42">
      <w:pPr>
        <w:pStyle w:val="ListParagraph"/>
        <w:numPr>
          <w:ilvl w:val="1"/>
          <w:numId w:val="7"/>
        </w:numPr>
        <w:tabs>
          <w:tab w:val="left" w:pos="0"/>
        </w:tabs>
        <w:spacing w:before="240"/>
        <w:rPr>
          <w:rFonts w:ascii="Times New Roman" w:hAnsi="Times New Roman" w:cs="Times New Roman"/>
          <w:i/>
          <w:iCs/>
          <w:sz w:val="24"/>
          <w:szCs w:val="24"/>
          <w:shd w:val="clear" w:color="auto" w:fill="FFFFFF"/>
        </w:rPr>
      </w:pPr>
      <w:r w:rsidRPr="00DC6D69">
        <w:rPr>
          <w:rFonts w:ascii="Times New Roman" w:hAnsi="Times New Roman" w:cs="Times New Roman"/>
          <w:i/>
          <w:iCs/>
          <w:sz w:val="24"/>
          <w:szCs w:val="24"/>
          <w:shd w:val="clear" w:color="auto" w:fill="FFFFFF"/>
        </w:rPr>
        <w:t>(pievieno tik darbību, cik nepieciešams)</w:t>
      </w:r>
    </w:p>
    <w:p w14:paraId="186A40CE" w14:textId="0B24C032" w:rsidR="006A1559" w:rsidRPr="00E60F42" w:rsidRDefault="006A1559" w:rsidP="00E60F42">
      <w:pPr>
        <w:pStyle w:val="ListParagraph"/>
        <w:numPr>
          <w:ilvl w:val="0"/>
          <w:numId w:val="7"/>
        </w:numPr>
        <w:tabs>
          <w:tab w:val="left" w:pos="0"/>
        </w:tabs>
        <w:spacing w:before="240"/>
        <w:rPr>
          <w:rFonts w:ascii="Times New Roman" w:eastAsia="Times New Roman" w:hAnsi="Times New Roman" w:cs="Times New Roman"/>
          <w:sz w:val="24"/>
          <w:szCs w:val="24"/>
          <w:shd w:val="clear" w:color="auto" w:fill="FFFFFF"/>
        </w:rPr>
      </w:pPr>
      <w:r w:rsidRPr="00E60F42">
        <w:rPr>
          <w:rFonts w:ascii="Times New Roman" w:eastAsia="Times New Roman" w:hAnsi="Times New Roman" w:cs="Times New Roman"/>
          <w:sz w:val="24"/>
          <w:szCs w:val="24"/>
          <w:shd w:val="clear" w:color="auto" w:fill="FFFFFF"/>
        </w:rPr>
        <w:t>sadarbības partnerim ir atbilstošs juridiskais statuss;</w:t>
      </w:r>
    </w:p>
    <w:p w14:paraId="3F44CE7E" w14:textId="75451526" w:rsidR="006A1559" w:rsidRPr="00E60F42" w:rsidRDefault="006A1559" w:rsidP="00E60F42">
      <w:pPr>
        <w:pStyle w:val="ListParagraph"/>
        <w:numPr>
          <w:ilvl w:val="0"/>
          <w:numId w:val="7"/>
        </w:numPr>
        <w:tabs>
          <w:tab w:val="left" w:pos="0"/>
        </w:tabs>
        <w:spacing w:before="240"/>
        <w:rPr>
          <w:rFonts w:ascii="Times New Roman" w:eastAsia="Times New Roman" w:hAnsi="Times New Roman" w:cs="Times New Roman"/>
          <w:sz w:val="24"/>
          <w:szCs w:val="24"/>
          <w:shd w:val="clear" w:color="auto" w:fill="FFFFFF"/>
        </w:rPr>
      </w:pPr>
      <w:r w:rsidRPr="00E60F42">
        <w:rPr>
          <w:rFonts w:ascii="Times New Roman" w:eastAsia="Times New Roman" w:hAnsi="Times New Roman" w:cs="Times New Roman"/>
          <w:sz w:val="24"/>
          <w:szCs w:val="24"/>
          <w:shd w:val="clear" w:color="auto" w:fill="FFFFFF"/>
        </w:rPr>
        <w:t>nav zināmu iemeslu, kādēļ šis projekts nevarētu tikt īstenots vai varētu tikt aizkavēta tā īstenošana, un apstiprinu, ka projektā noteiktās saistības iespējams veikt normatīvajos aktos par attiecīgā Eiropas Reģionālās attīstības fonda specifiskā atbalsta mērķa pasākuma īstenošanu noteiktajos termiņos;</w:t>
      </w:r>
    </w:p>
    <w:p w14:paraId="4DB27F54" w14:textId="7854453E" w:rsidR="006A1559" w:rsidRPr="00E60F42" w:rsidRDefault="006A1559" w:rsidP="00E60F42">
      <w:pPr>
        <w:pStyle w:val="ListParagraph"/>
        <w:numPr>
          <w:ilvl w:val="0"/>
          <w:numId w:val="7"/>
        </w:numPr>
        <w:tabs>
          <w:tab w:val="left" w:pos="0"/>
        </w:tabs>
        <w:spacing w:before="240"/>
        <w:rPr>
          <w:rFonts w:ascii="Times New Roman" w:eastAsia="Times New Roman" w:hAnsi="Times New Roman" w:cs="Times New Roman"/>
          <w:sz w:val="24"/>
          <w:szCs w:val="24"/>
          <w:shd w:val="clear" w:color="auto" w:fill="FFFFFF"/>
        </w:rPr>
      </w:pPr>
      <w:r w:rsidRPr="00E60F42">
        <w:rPr>
          <w:rFonts w:ascii="Times New Roman" w:eastAsia="Times New Roman" w:hAnsi="Times New Roman" w:cs="Times New Roman"/>
          <w:sz w:val="24"/>
          <w:szCs w:val="24"/>
          <w:shd w:val="clear" w:color="auto" w:fill="FFFFFF"/>
        </w:rPr>
        <w:t>apzinos, ka projektu var neapstiprināt līdzfinansēšanai no Eiropas Reģionālās attīstības fonda, ja projekta iesniegums nav pilnībā un kvalitatīvi aizpildīts, kā arī ja normatīvajos aktos par attiecīgā Eiropas Reģionālās attīstības fonda specifiskā atbalsta mērķa pasākuma īstenošanu plānotais Eiropas Reģionālās attīstības fonda finansējums (kārtējam gadam/ plānošanas periodam) projekta apstiprināšanas dienā ir izlietots;</w:t>
      </w:r>
    </w:p>
    <w:p w14:paraId="53CBA543" w14:textId="344ED3BA" w:rsidR="006A1559" w:rsidRPr="00E60F42" w:rsidRDefault="006A1559" w:rsidP="00E60F42">
      <w:pPr>
        <w:pStyle w:val="ListParagraph"/>
        <w:numPr>
          <w:ilvl w:val="0"/>
          <w:numId w:val="7"/>
        </w:numPr>
        <w:tabs>
          <w:tab w:val="left" w:pos="0"/>
        </w:tabs>
        <w:spacing w:before="240"/>
        <w:rPr>
          <w:rFonts w:ascii="Times New Roman" w:eastAsia="Times New Roman" w:hAnsi="Times New Roman" w:cs="Times New Roman"/>
          <w:sz w:val="24"/>
          <w:szCs w:val="24"/>
          <w:shd w:val="clear" w:color="auto" w:fill="FFFFFF"/>
        </w:rPr>
      </w:pPr>
      <w:r w:rsidRPr="00E60F42">
        <w:rPr>
          <w:rFonts w:ascii="Times New Roman" w:eastAsia="Times New Roman" w:hAnsi="Times New Roman" w:cs="Times New Roman"/>
          <w:sz w:val="24"/>
          <w:szCs w:val="24"/>
          <w:shd w:val="clear" w:color="auto" w:fill="FFFFFF"/>
        </w:rPr>
        <w:t xml:space="preserve">apzinos, ka, ja apliecinājumā sniegta nepatiesa informācija, administratīva un finansiāla rakstura sankcijas var tikt uzsāktas pret šajā apliecinājumā minēto juridisko personu – sadarbības partneri. </w:t>
      </w:r>
    </w:p>
    <w:p w14:paraId="1B2AFDD7" w14:textId="7C17E37D" w:rsidR="009D0003" w:rsidRPr="00BC022F" w:rsidDel="00E5562A" w:rsidRDefault="009D0003" w:rsidP="00E60F42">
      <w:pPr>
        <w:pStyle w:val="ListParagraph"/>
        <w:numPr>
          <w:ilvl w:val="0"/>
          <w:numId w:val="7"/>
        </w:numPr>
        <w:spacing w:before="0" w:line="254" w:lineRule="auto"/>
        <w:rPr>
          <w:rFonts w:ascii="Times New Roman" w:hAnsi="Times New Roman" w:cs="Times New Roman"/>
          <w:sz w:val="24"/>
          <w:szCs w:val="24"/>
          <w:lang w:eastAsia="lv-LV"/>
        </w:rPr>
      </w:pPr>
      <w:r w:rsidRPr="6CCB8A6F">
        <w:rPr>
          <w:rFonts w:ascii="Times New Roman" w:hAnsi="Times New Roman" w:cs="Times New Roman"/>
          <w:sz w:val="24"/>
          <w:szCs w:val="24"/>
          <w:lang w:eastAsia="lv-LV"/>
        </w:rPr>
        <w:t xml:space="preserve">esmu informēts(-a) par </w:t>
      </w:r>
      <w:r w:rsidR="00130E73" w:rsidRPr="009A5423">
        <w:rPr>
          <w:rFonts w:ascii="Times New Roman" w:hAnsi="Times New Roman" w:cs="Times New Roman"/>
          <w:sz w:val="24"/>
          <w:szCs w:val="24"/>
          <w:lang w:eastAsia="lv-LV"/>
        </w:rPr>
        <w:t>Eiropas Parlamenta un Padomes 20</w:t>
      </w:r>
      <w:r w:rsidR="00CD04C8" w:rsidRPr="009A5423">
        <w:rPr>
          <w:rFonts w:ascii="Times New Roman" w:hAnsi="Times New Roman" w:cs="Times New Roman"/>
          <w:sz w:val="24"/>
          <w:szCs w:val="24"/>
          <w:lang w:eastAsia="lv-LV"/>
        </w:rPr>
        <w:t>24</w:t>
      </w:r>
      <w:r w:rsidR="00130E73" w:rsidRPr="009A5423">
        <w:rPr>
          <w:rFonts w:ascii="Times New Roman" w:hAnsi="Times New Roman" w:cs="Times New Roman"/>
          <w:sz w:val="24"/>
          <w:szCs w:val="24"/>
          <w:lang w:eastAsia="lv-LV"/>
        </w:rPr>
        <w:t>.</w:t>
      </w:r>
      <w:r w:rsidR="006F16F9" w:rsidRPr="009A5423">
        <w:rPr>
          <w:rFonts w:ascii="Times New Roman" w:hAnsi="Times New Roman" w:cs="Times New Roman"/>
          <w:sz w:val="24"/>
          <w:szCs w:val="24"/>
          <w:lang w:eastAsia="lv-LV"/>
        </w:rPr>
        <w:t> </w:t>
      </w:r>
      <w:r w:rsidR="00130E73" w:rsidRPr="009A5423">
        <w:rPr>
          <w:rFonts w:ascii="Times New Roman" w:hAnsi="Times New Roman" w:cs="Times New Roman"/>
          <w:sz w:val="24"/>
          <w:szCs w:val="24"/>
          <w:lang w:eastAsia="lv-LV"/>
        </w:rPr>
        <w:t xml:space="preserve">gada </w:t>
      </w:r>
      <w:r w:rsidR="00CD04C8" w:rsidRPr="009A5423">
        <w:rPr>
          <w:rFonts w:ascii="Times New Roman" w:hAnsi="Times New Roman" w:cs="Times New Roman"/>
          <w:sz w:val="24"/>
          <w:szCs w:val="24"/>
          <w:lang w:eastAsia="lv-LV"/>
        </w:rPr>
        <w:t>23.</w:t>
      </w:r>
      <w:r w:rsidR="005F2DE3" w:rsidRPr="009A5423">
        <w:rPr>
          <w:rFonts w:ascii="Times New Roman" w:hAnsi="Times New Roman" w:cs="Times New Roman"/>
          <w:sz w:val="24"/>
          <w:szCs w:val="24"/>
          <w:lang w:eastAsia="lv-LV"/>
        </w:rPr>
        <w:t> </w:t>
      </w:r>
      <w:r w:rsidR="00CD04C8" w:rsidRPr="009A5423">
        <w:rPr>
          <w:rFonts w:ascii="Times New Roman" w:hAnsi="Times New Roman" w:cs="Times New Roman"/>
          <w:sz w:val="24"/>
          <w:szCs w:val="24"/>
          <w:lang w:eastAsia="lv-LV"/>
        </w:rPr>
        <w:t>septembra</w:t>
      </w:r>
      <w:r w:rsidR="00130E73" w:rsidRPr="009A5423">
        <w:rPr>
          <w:rFonts w:ascii="Times New Roman" w:hAnsi="Times New Roman" w:cs="Times New Roman"/>
          <w:sz w:val="24"/>
          <w:szCs w:val="24"/>
          <w:lang w:eastAsia="lv-LV"/>
        </w:rPr>
        <w:t xml:space="preserve"> </w:t>
      </w:r>
      <w:r w:rsidR="5BF3AA9F" w:rsidRPr="009A5423">
        <w:rPr>
          <w:rFonts w:ascii="Times New Roman" w:hAnsi="Times New Roman" w:cs="Times New Roman"/>
          <w:sz w:val="24"/>
          <w:szCs w:val="24"/>
          <w:lang w:eastAsia="lv-LV"/>
        </w:rPr>
        <w:t>r</w:t>
      </w:r>
      <w:r w:rsidR="00130E73" w:rsidRPr="009A5423">
        <w:rPr>
          <w:rFonts w:ascii="Times New Roman" w:hAnsi="Times New Roman" w:cs="Times New Roman"/>
          <w:sz w:val="24"/>
          <w:szCs w:val="24"/>
          <w:lang w:eastAsia="lv-LV"/>
        </w:rPr>
        <w:t>egula</w:t>
      </w:r>
      <w:r w:rsidR="00C208D1" w:rsidRPr="009A5423">
        <w:rPr>
          <w:rFonts w:ascii="Times New Roman" w:hAnsi="Times New Roman" w:cs="Times New Roman"/>
          <w:sz w:val="24"/>
          <w:szCs w:val="24"/>
          <w:lang w:eastAsia="lv-LV"/>
        </w:rPr>
        <w:t>s</w:t>
      </w:r>
      <w:r w:rsidR="00130E73" w:rsidRPr="009A5423">
        <w:rPr>
          <w:rFonts w:ascii="Times New Roman" w:hAnsi="Times New Roman" w:cs="Times New Roman"/>
          <w:sz w:val="24"/>
          <w:szCs w:val="24"/>
          <w:lang w:eastAsia="lv-LV"/>
        </w:rPr>
        <w:t xml:space="preserve"> (ES, Euratom)</w:t>
      </w:r>
      <w:r w:rsidR="00CD04C8" w:rsidRPr="009A5423">
        <w:rPr>
          <w:rFonts w:ascii="Times New Roman" w:hAnsi="Times New Roman" w:cs="Times New Roman"/>
          <w:sz w:val="24"/>
          <w:szCs w:val="24"/>
          <w:lang w:eastAsia="lv-LV"/>
        </w:rPr>
        <w:t xml:space="preserve"> 2024/2509</w:t>
      </w:r>
      <w:r w:rsidR="00130E73" w:rsidRPr="009A5423">
        <w:rPr>
          <w:rFonts w:ascii="Times New Roman" w:hAnsi="Times New Roman" w:cs="Times New Roman"/>
          <w:sz w:val="24"/>
          <w:szCs w:val="24"/>
          <w:lang w:eastAsia="lv-LV"/>
        </w:rPr>
        <w:t xml:space="preserve"> </w:t>
      </w:r>
      <w:r w:rsidR="0089580A" w:rsidRPr="009A5423">
        <w:rPr>
          <w:rFonts w:ascii="Times New Roman" w:hAnsi="Times New Roman" w:cs="Times New Roman"/>
          <w:sz w:val="24"/>
          <w:szCs w:val="24"/>
          <w:lang w:eastAsia="lv-LV"/>
        </w:rPr>
        <w:t xml:space="preserve">par finanšu noteikumiem, ko piemēro Savienības vispārējam budžetam (pārstrādāta redakcija) </w:t>
      </w:r>
      <w:r w:rsidR="00194846" w:rsidRPr="009A5423">
        <w:rPr>
          <w:rFonts w:ascii="Times New Roman" w:hAnsi="Times New Roman" w:cs="Times New Roman"/>
          <w:sz w:val="24"/>
          <w:szCs w:val="24"/>
          <w:lang w:eastAsia="lv-LV"/>
        </w:rPr>
        <w:t>(turpmāk</w:t>
      </w:r>
      <w:r w:rsidR="005F2DE3" w:rsidRPr="009A5423">
        <w:rPr>
          <w:rFonts w:ascii="Times New Roman" w:hAnsi="Times New Roman" w:cs="Times New Roman"/>
          <w:sz w:val="24"/>
          <w:szCs w:val="24"/>
          <w:lang w:eastAsia="lv-LV"/>
        </w:rPr>
        <w:t xml:space="preserve"> – </w:t>
      </w:r>
      <w:r w:rsidR="00194846" w:rsidRPr="009A5423">
        <w:rPr>
          <w:rFonts w:ascii="Times New Roman" w:hAnsi="Times New Roman" w:cs="Times New Roman"/>
          <w:sz w:val="24"/>
          <w:szCs w:val="24"/>
          <w:lang w:eastAsia="lv-LV"/>
        </w:rPr>
        <w:t>Finanšu regula)</w:t>
      </w:r>
      <w:r w:rsidRPr="009A5423">
        <w:rPr>
          <w:rFonts w:ascii="Times New Roman" w:hAnsi="Times New Roman" w:cs="Times New Roman"/>
          <w:sz w:val="24"/>
          <w:szCs w:val="24"/>
          <w:lang w:eastAsia="lv-LV"/>
        </w:rPr>
        <w:t xml:space="preserve">, </w:t>
      </w:r>
      <w:r w:rsidR="00D50E75" w:rsidRPr="009A5423">
        <w:rPr>
          <w:rFonts w:ascii="Times New Roman" w:hAnsi="Times New Roman" w:cs="Times New Roman"/>
          <w:sz w:val="24"/>
          <w:szCs w:val="24"/>
          <w:lang w:eastAsia="lv-LV"/>
        </w:rPr>
        <w:t>Eiropas Parlamenta un Padomes 2014.</w:t>
      </w:r>
      <w:r w:rsidR="006F16F9" w:rsidRPr="009A5423">
        <w:rPr>
          <w:rFonts w:ascii="Times New Roman" w:hAnsi="Times New Roman" w:cs="Times New Roman"/>
          <w:sz w:val="24"/>
          <w:szCs w:val="24"/>
          <w:lang w:eastAsia="lv-LV"/>
        </w:rPr>
        <w:t> </w:t>
      </w:r>
      <w:r w:rsidR="00D50E75" w:rsidRPr="009A5423">
        <w:rPr>
          <w:rFonts w:ascii="Times New Roman" w:hAnsi="Times New Roman" w:cs="Times New Roman"/>
          <w:sz w:val="24"/>
          <w:szCs w:val="24"/>
          <w:lang w:eastAsia="lv-LV"/>
        </w:rPr>
        <w:t>gada 26.</w:t>
      </w:r>
      <w:r w:rsidR="006F16F9" w:rsidRPr="009A5423">
        <w:rPr>
          <w:rFonts w:ascii="Times New Roman" w:hAnsi="Times New Roman" w:cs="Times New Roman"/>
          <w:sz w:val="24"/>
          <w:szCs w:val="24"/>
          <w:lang w:eastAsia="lv-LV"/>
        </w:rPr>
        <w:t> </w:t>
      </w:r>
      <w:r w:rsidR="00D50E75" w:rsidRPr="009A5423">
        <w:rPr>
          <w:rFonts w:ascii="Times New Roman" w:hAnsi="Times New Roman" w:cs="Times New Roman"/>
          <w:sz w:val="24"/>
          <w:szCs w:val="24"/>
          <w:lang w:eastAsia="lv-LV"/>
        </w:rPr>
        <w:t>februāra Direktīvas</w:t>
      </w:r>
      <w:r w:rsidR="006F16F9" w:rsidRPr="009A5423">
        <w:rPr>
          <w:rFonts w:ascii="Times New Roman" w:hAnsi="Times New Roman" w:cs="Times New Roman"/>
          <w:sz w:val="24"/>
          <w:szCs w:val="24"/>
          <w:lang w:eastAsia="lv-LV"/>
        </w:rPr>
        <w:t> </w:t>
      </w:r>
      <w:r w:rsidR="00D50E75" w:rsidRPr="009A5423">
        <w:rPr>
          <w:rFonts w:ascii="Times New Roman" w:hAnsi="Times New Roman" w:cs="Times New Roman"/>
          <w:sz w:val="24"/>
          <w:szCs w:val="24"/>
          <w:lang w:eastAsia="lv-LV"/>
        </w:rPr>
        <w:t>2014/24/ES par publisko iepirkumu un ar ko atceļ Direktīvu 2004/18/EK</w:t>
      </w:r>
      <w:r w:rsidRPr="009A5423">
        <w:rPr>
          <w:rFonts w:ascii="Times New Roman" w:hAnsi="Times New Roman" w:cs="Times New Roman"/>
          <w:sz w:val="24"/>
          <w:szCs w:val="24"/>
          <w:lang w:eastAsia="lv-LV"/>
        </w:rPr>
        <w:t xml:space="preserve">, likuma “Par interešu konflikta novēršanu valsts amatpersonu darbībā” un Eiropas Komisijas paziņojuma Nr. C/2021/2119 </w:t>
      </w:r>
      <w:r w:rsidR="00C208D1" w:rsidRPr="009A5423">
        <w:rPr>
          <w:rFonts w:ascii="Times New Roman" w:hAnsi="Times New Roman" w:cs="Times New Roman"/>
          <w:sz w:val="24"/>
          <w:szCs w:val="24"/>
          <w:lang w:eastAsia="lv-LV"/>
        </w:rPr>
        <w:t>“</w:t>
      </w:r>
      <w:r w:rsidR="00C208D1" w:rsidRPr="6CCB8A6F">
        <w:rPr>
          <w:rFonts w:ascii="Times New Roman" w:hAnsi="Times New Roman" w:cs="Times New Roman"/>
          <w:sz w:val="24"/>
          <w:szCs w:val="24"/>
          <w:lang w:eastAsia="lv-LV"/>
        </w:rPr>
        <w:t>Norādījumi par izvairīšanos no interešu konfliktiem un to pārvaldību saskaņā ar Finanšu regulu 2021/C 121/01”</w:t>
      </w:r>
      <w:r w:rsidR="00C0750A" w:rsidRPr="6CCB8A6F">
        <w:rPr>
          <w:rFonts w:ascii="Times New Roman" w:hAnsi="Times New Roman" w:cs="Times New Roman"/>
          <w:sz w:val="24"/>
          <w:szCs w:val="24"/>
          <w:lang w:eastAsia="lv-LV"/>
        </w:rPr>
        <w:t xml:space="preserve"> </w:t>
      </w:r>
      <w:r w:rsidRPr="6CCB8A6F">
        <w:rPr>
          <w:rFonts w:ascii="Times New Roman" w:hAnsi="Times New Roman" w:cs="Times New Roman"/>
          <w:sz w:val="24"/>
          <w:szCs w:val="24"/>
          <w:lang w:eastAsia="lv-LV"/>
        </w:rPr>
        <w:t>prasībām un apņemos tās ievērot;</w:t>
      </w:r>
    </w:p>
    <w:p w14:paraId="5B58DB2D" w14:textId="03CF3854" w:rsidR="009D0003" w:rsidRDefault="53A11FC7" w:rsidP="00E60F42">
      <w:pPr>
        <w:pStyle w:val="ListParagraph"/>
        <w:numPr>
          <w:ilvl w:val="0"/>
          <w:numId w:val="7"/>
        </w:numPr>
        <w:spacing w:before="0" w:line="254" w:lineRule="auto"/>
        <w:rPr>
          <w:rFonts w:ascii="Times New Roman" w:hAnsi="Times New Roman" w:cs="Times New Roman"/>
          <w:sz w:val="24"/>
          <w:szCs w:val="24"/>
          <w:lang w:eastAsia="lv-LV"/>
        </w:rPr>
      </w:pPr>
      <w:r w:rsidRPr="16E7319D">
        <w:rPr>
          <w:rFonts w:ascii="Times New Roman" w:hAnsi="Times New Roman" w:cs="Times New Roman"/>
          <w:sz w:val="24"/>
          <w:szCs w:val="24"/>
          <w:lang w:eastAsia="lv-LV"/>
        </w:rPr>
        <w:t xml:space="preserve">organizācijā </w:t>
      </w:r>
      <w:r w:rsidRPr="00BC022F">
        <w:rPr>
          <w:rFonts w:ascii="Times New Roman" w:hAnsi="Times New Roman" w:cs="Times New Roman"/>
          <w:sz w:val="24"/>
          <w:szCs w:val="24"/>
          <w:lang w:eastAsia="lv-LV"/>
        </w:rPr>
        <w:t>ir izveidota iekšējās kontroles sistēma korupcijas un interešu konflikta riska novēršanai publiskas personas institūcijā atbilstoši Ministru kabineta 2017. gada 17. oktobra noteikumu Nr. 630</w:t>
      </w:r>
      <w:r w:rsidR="00024E3C" w:rsidRPr="55607A0B">
        <w:rPr>
          <w:rStyle w:val="FootnoteReference"/>
          <w:rFonts w:ascii="Times New Roman" w:hAnsi="Times New Roman" w:cs="Times New Roman"/>
          <w:sz w:val="24"/>
          <w:szCs w:val="24"/>
          <w:lang w:eastAsia="lv-LV"/>
        </w:rPr>
        <w:t xml:space="preserve"> </w:t>
      </w:r>
      <w:r w:rsidR="00024E3C" w:rsidRPr="55607A0B">
        <w:rPr>
          <w:rFonts w:ascii="Times New Roman" w:hAnsi="Times New Roman" w:cs="Times New Roman"/>
          <w:sz w:val="24"/>
          <w:szCs w:val="24"/>
          <w:lang w:eastAsia="lv-LV"/>
        </w:rPr>
        <w:t>“Noteikumi par iekšējās kontroles sistēmas pamatprasībām korupcijas un interešu konflikta riska novēršanai publiskas personas institūcijā”</w:t>
      </w:r>
      <w:r w:rsidR="00C0750A" w:rsidRPr="55607A0B">
        <w:rPr>
          <w:rFonts w:ascii="Times New Roman" w:hAnsi="Times New Roman" w:cs="Times New Roman"/>
          <w:sz w:val="24"/>
          <w:szCs w:val="24"/>
          <w:lang w:eastAsia="lv-LV"/>
        </w:rPr>
        <w:t xml:space="preserve"> </w:t>
      </w:r>
      <w:r w:rsidRPr="00BC022F">
        <w:rPr>
          <w:rFonts w:ascii="Times New Roman" w:hAnsi="Times New Roman" w:cs="Times New Roman"/>
          <w:sz w:val="24"/>
          <w:szCs w:val="24"/>
          <w:lang w:eastAsia="lv-LV"/>
        </w:rPr>
        <w:t>prasībām, k</w:t>
      </w:r>
      <w:r w:rsidR="00130E73" w:rsidRPr="55607A0B">
        <w:rPr>
          <w:rFonts w:ascii="Times New Roman" w:hAnsi="Times New Roman" w:cs="Times New Roman"/>
          <w:sz w:val="24"/>
          <w:szCs w:val="24"/>
          <w:lang w:eastAsia="lv-LV"/>
        </w:rPr>
        <w:t>as</w:t>
      </w:r>
      <w:r w:rsidRPr="00BC022F">
        <w:rPr>
          <w:rFonts w:ascii="Times New Roman" w:hAnsi="Times New Roman" w:cs="Times New Roman"/>
          <w:sz w:val="24"/>
          <w:szCs w:val="24"/>
          <w:lang w:eastAsia="lv-LV"/>
        </w:rPr>
        <w:t xml:space="preserve"> sevī ietver</w:t>
      </w:r>
      <w:r w:rsidR="00130E73" w:rsidRPr="55607A0B">
        <w:rPr>
          <w:rFonts w:ascii="Times New Roman" w:hAnsi="Times New Roman" w:cs="Times New Roman"/>
          <w:sz w:val="24"/>
          <w:szCs w:val="24"/>
          <w:lang w:eastAsia="lv-LV"/>
        </w:rPr>
        <w:t xml:space="preserve"> arī</w:t>
      </w:r>
      <w:r w:rsidRPr="00BC022F">
        <w:rPr>
          <w:rFonts w:ascii="Times New Roman" w:hAnsi="Times New Roman" w:cs="Times New Roman"/>
          <w:sz w:val="24"/>
          <w:szCs w:val="24"/>
          <w:lang w:eastAsia="lv-LV"/>
        </w:rPr>
        <w:t>:</w:t>
      </w:r>
    </w:p>
    <w:p w14:paraId="6C8B4AD4" w14:textId="06EE2363" w:rsidR="00194846" w:rsidRDefault="00333E49" w:rsidP="00627F58">
      <w:pPr>
        <w:pStyle w:val="ListParagraph"/>
        <w:numPr>
          <w:ilvl w:val="0"/>
          <w:numId w:val="4"/>
        </w:numPr>
        <w:spacing w:before="0" w:line="254" w:lineRule="auto"/>
        <w:ind w:hanging="295"/>
        <w:rPr>
          <w:rFonts w:ascii="Times New Roman" w:hAnsi="Times New Roman" w:cs="Times New Roman"/>
          <w:sz w:val="24"/>
          <w:szCs w:val="24"/>
          <w:lang w:eastAsia="lv-LV"/>
        </w:rPr>
      </w:pPr>
      <w:r w:rsidRPr="55607A0B">
        <w:rPr>
          <w:rFonts w:ascii="Times New Roman" w:hAnsi="Times New Roman" w:cs="Times New Roman"/>
          <w:sz w:val="24"/>
          <w:szCs w:val="24"/>
          <w:lang w:eastAsia="lv-LV"/>
        </w:rPr>
        <w:t>pasākumus interešu konflikta riska kontrolei</w:t>
      </w:r>
      <w:r w:rsidR="00AC6222">
        <w:rPr>
          <w:rFonts w:ascii="Times New Roman" w:hAnsi="Times New Roman" w:cs="Times New Roman"/>
          <w:sz w:val="24"/>
          <w:szCs w:val="24"/>
          <w:lang w:eastAsia="lv-LV"/>
        </w:rPr>
        <w:t xml:space="preserve"> </w:t>
      </w:r>
      <w:r w:rsidRPr="55607A0B">
        <w:rPr>
          <w:rFonts w:ascii="Times New Roman" w:hAnsi="Times New Roman" w:cs="Times New Roman"/>
          <w:sz w:val="24"/>
          <w:szCs w:val="24"/>
          <w:lang w:eastAsia="lv-LV"/>
        </w:rPr>
        <w:t>(preventīvus pasākumus un konstatēšanas pasākumus interešu konflikta riska kontrolei, t. sk. paziņošanas procedūru, labošanas pasākumus)</w:t>
      </w:r>
      <w:r w:rsidR="00C52E0B" w:rsidRPr="55607A0B">
        <w:rPr>
          <w:rFonts w:ascii="Times New Roman" w:hAnsi="Times New Roman" w:cs="Times New Roman"/>
          <w:sz w:val="24"/>
          <w:szCs w:val="24"/>
          <w:lang w:eastAsia="lv-LV"/>
        </w:rPr>
        <w:t>,</w:t>
      </w:r>
      <w:r w:rsidRPr="55607A0B">
        <w:rPr>
          <w:rFonts w:ascii="Times New Roman" w:hAnsi="Times New Roman" w:cs="Times New Roman"/>
          <w:sz w:val="24"/>
          <w:szCs w:val="24"/>
          <w:lang w:eastAsia="lv-LV"/>
        </w:rPr>
        <w:t xml:space="preserve"> tai skaitā ietverot informāciju par interešu konflikta novēršanu saskaņā ar Finanšu regula</w:t>
      </w:r>
      <w:r w:rsidR="00194846" w:rsidRPr="55607A0B">
        <w:rPr>
          <w:rFonts w:ascii="Times New Roman" w:hAnsi="Times New Roman" w:cs="Times New Roman"/>
          <w:sz w:val="24"/>
          <w:szCs w:val="24"/>
          <w:lang w:eastAsia="lv-LV"/>
        </w:rPr>
        <w:t>s</w:t>
      </w:r>
      <w:r w:rsidRPr="55607A0B">
        <w:rPr>
          <w:rFonts w:ascii="Times New Roman" w:hAnsi="Times New Roman" w:cs="Times New Roman"/>
          <w:sz w:val="24"/>
          <w:szCs w:val="24"/>
          <w:lang w:eastAsia="lv-LV"/>
        </w:rPr>
        <w:t xml:space="preserve"> 61.</w:t>
      </w:r>
      <w:r w:rsidR="00241434">
        <w:rPr>
          <w:rFonts w:ascii="Times New Roman" w:hAnsi="Times New Roman" w:cs="Times New Roman"/>
          <w:sz w:val="24"/>
          <w:szCs w:val="24"/>
          <w:lang w:eastAsia="lv-LV"/>
        </w:rPr>
        <w:t> </w:t>
      </w:r>
      <w:r w:rsidRPr="55607A0B">
        <w:rPr>
          <w:rFonts w:ascii="Times New Roman" w:hAnsi="Times New Roman" w:cs="Times New Roman"/>
          <w:sz w:val="24"/>
          <w:szCs w:val="24"/>
          <w:lang w:eastAsia="lv-LV"/>
        </w:rPr>
        <w:t>pantu;</w:t>
      </w:r>
    </w:p>
    <w:p w14:paraId="7AC40500" w14:textId="3A0F29C8" w:rsidR="006E0551" w:rsidRPr="0025540B" w:rsidRDefault="5AE0969E" w:rsidP="55607A0B">
      <w:pPr>
        <w:pStyle w:val="ListParagraph"/>
        <w:numPr>
          <w:ilvl w:val="0"/>
          <w:numId w:val="4"/>
        </w:numPr>
        <w:spacing w:before="0" w:line="254" w:lineRule="auto"/>
        <w:ind w:hanging="295"/>
        <w:rPr>
          <w:rFonts w:ascii="Times New Roman" w:eastAsia="Times New Roman" w:hAnsi="Times New Roman" w:cs="Times New Roman"/>
          <w:sz w:val="24"/>
          <w:szCs w:val="24"/>
          <w:lang w:eastAsia="lv-LV"/>
        </w:rPr>
      </w:pPr>
      <w:r w:rsidRPr="0EEC309B">
        <w:rPr>
          <w:rFonts w:ascii="Times New Roman" w:eastAsia="Times New Roman" w:hAnsi="Times New Roman" w:cs="Times New Roman"/>
          <w:sz w:val="24"/>
          <w:szCs w:val="24"/>
        </w:rPr>
        <w:lastRenderedPageBreak/>
        <w:t>pasākumus krāpšanas un korupcijas risku novēršanai</w:t>
      </w:r>
      <w:r w:rsidR="00333E49" w:rsidRPr="0EEC309B">
        <w:rPr>
          <w:rFonts w:ascii="Times New Roman" w:eastAsia="Times New Roman" w:hAnsi="Times New Roman" w:cs="Times New Roman"/>
          <w:sz w:val="24"/>
          <w:szCs w:val="24"/>
          <w:lang w:eastAsia="lv-LV"/>
        </w:rPr>
        <w:t>;</w:t>
      </w:r>
    </w:p>
    <w:p w14:paraId="655CFAE0" w14:textId="77777777" w:rsidR="006E0551" w:rsidRDefault="00333E49" w:rsidP="00627F58">
      <w:pPr>
        <w:pStyle w:val="ListParagraph"/>
        <w:numPr>
          <w:ilvl w:val="0"/>
          <w:numId w:val="4"/>
        </w:numPr>
        <w:spacing w:before="0" w:line="254" w:lineRule="auto"/>
        <w:ind w:hanging="295"/>
        <w:rPr>
          <w:rFonts w:ascii="Times New Roman" w:hAnsi="Times New Roman" w:cs="Times New Roman"/>
          <w:sz w:val="24"/>
          <w:szCs w:val="24"/>
          <w:lang w:eastAsia="lv-LV"/>
        </w:rPr>
      </w:pPr>
      <w:r w:rsidRPr="00194846">
        <w:rPr>
          <w:rFonts w:ascii="Times New Roman" w:hAnsi="Times New Roman" w:cs="Times New Roman"/>
          <w:sz w:val="24"/>
          <w:szCs w:val="24"/>
          <w:lang w:eastAsia="lv-LV"/>
        </w:rPr>
        <w:t>iekšējās informācijas aprites un komunikācijas pasākumus par interešu konflikta, krāpšanas un korupcijas riska novēršanu;</w:t>
      </w:r>
    </w:p>
    <w:p w14:paraId="7B121216" w14:textId="77777777" w:rsidR="006E0551" w:rsidRDefault="00333E49" w:rsidP="00627F58">
      <w:pPr>
        <w:pStyle w:val="ListParagraph"/>
        <w:numPr>
          <w:ilvl w:val="0"/>
          <w:numId w:val="4"/>
        </w:numPr>
        <w:spacing w:before="0" w:line="254" w:lineRule="auto"/>
        <w:ind w:hanging="295"/>
        <w:rPr>
          <w:rFonts w:ascii="Times New Roman" w:hAnsi="Times New Roman" w:cs="Times New Roman"/>
          <w:sz w:val="24"/>
          <w:szCs w:val="24"/>
          <w:lang w:eastAsia="lv-LV"/>
        </w:rPr>
      </w:pPr>
      <w:r w:rsidRPr="00627F58">
        <w:rPr>
          <w:rFonts w:ascii="Times New Roman" w:hAnsi="Times New Roman" w:cs="Times New Roman"/>
          <w:sz w:val="24"/>
          <w:szCs w:val="24"/>
          <w:lang w:eastAsia="lv-LV"/>
        </w:rPr>
        <w:t>ētikas kodeksu;</w:t>
      </w:r>
    </w:p>
    <w:p w14:paraId="02F9B2CD" w14:textId="77777777" w:rsidR="006E0551" w:rsidRDefault="00333E49" w:rsidP="006E0551">
      <w:pPr>
        <w:pStyle w:val="ListParagraph"/>
        <w:numPr>
          <w:ilvl w:val="0"/>
          <w:numId w:val="4"/>
        </w:numPr>
        <w:spacing w:before="0" w:line="254" w:lineRule="auto"/>
        <w:ind w:hanging="295"/>
        <w:rPr>
          <w:rFonts w:ascii="Times New Roman" w:hAnsi="Times New Roman" w:cs="Times New Roman"/>
          <w:sz w:val="24"/>
          <w:szCs w:val="24"/>
          <w:lang w:eastAsia="lv-LV"/>
        </w:rPr>
      </w:pPr>
      <w:r w:rsidRPr="006E0551">
        <w:rPr>
          <w:rFonts w:ascii="Times New Roman" w:hAnsi="Times New Roman" w:cs="Times New Roman"/>
          <w:sz w:val="24"/>
          <w:szCs w:val="24"/>
          <w:lang w:eastAsia="lv-LV"/>
        </w:rPr>
        <w:t>kārtību, kā darbiniekiem ir jārīkojas gadījumā, ja tie vēlas ziņot par iespējamiem pārkāpumiem (tai skaitā iespējamām koruptīvām darbībām), ietverot pasākumus, lai nodrošinātu ziņotāja anonimitāti un aizsardzību;</w:t>
      </w:r>
    </w:p>
    <w:p w14:paraId="42DB68B2" w14:textId="77777777" w:rsidR="006E0551" w:rsidRDefault="00333E49" w:rsidP="00CD1E63">
      <w:pPr>
        <w:pStyle w:val="ListParagraph"/>
        <w:numPr>
          <w:ilvl w:val="0"/>
          <w:numId w:val="4"/>
        </w:numPr>
        <w:spacing w:before="0" w:line="254" w:lineRule="auto"/>
        <w:ind w:hanging="295"/>
        <w:rPr>
          <w:rFonts w:ascii="Times New Roman" w:hAnsi="Times New Roman" w:cs="Times New Roman"/>
          <w:sz w:val="24"/>
          <w:szCs w:val="24"/>
          <w:lang w:eastAsia="lv-LV"/>
        </w:rPr>
      </w:pPr>
      <w:r w:rsidRPr="00627F58">
        <w:rPr>
          <w:rFonts w:ascii="Times New Roman" w:hAnsi="Times New Roman" w:cs="Times New Roman"/>
          <w:sz w:val="24"/>
          <w:szCs w:val="24"/>
          <w:lang w:eastAsia="lv-LV"/>
        </w:rPr>
        <w:t>pasākumus aizliegto vienošanos riska kontrolei;</w:t>
      </w:r>
    </w:p>
    <w:p w14:paraId="5CC7BE38" w14:textId="68AA41AD" w:rsidR="006E0551" w:rsidRDefault="00333E49" w:rsidP="00CD1E63">
      <w:pPr>
        <w:pStyle w:val="ListParagraph"/>
        <w:numPr>
          <w:ilvl w:val="0"/>
          <w:numId w:val="4"/>
        </w:numPr>
        <w:spacing w:before="0" w:line="254" w:lineRule="auto"/>
        <w:ind w:hanging="295"/>
        <w:rPr>
          <w:rFonts w:ascii="Times New Roman" w:hAnsi="Times New Roman" w:cs="Times New Roman"/>
          <w:sz w:val="24"/>
          <w:szCs w:val="24"/>
          <w:lang w:eastAsia="lv-LV"/>
        </w:rPr>
      </w:pPr>
      <w:r w:rsidRPr="006E0551">
        <w:rPr>
          <w:rFonts w:ascii="Times New Roman" w:hAnsi="Times New Roman" w:cs="Times New Roman"/>
          <w:sz w:val="24"/>
          <w:szCs w:val="24"/>
          <w:lang w:eastAsia="lv-LV"/>
        </w:rPr>
        <w:t>dubultā finansējuma novēršanas mehānismu pret citiem finansēšanas avotiem, tai skaitā pret Eiropas Savienības kohēzijas politikas programmu 2021.–2027.gadam,</w:t>
      </w:r>
      <w:r w:rsidR="00AC6222">
        <w:rPr>
          <w:rFonts w:ascii="Times New Roman" w:hAnsi="Times New Roman" w:cs="Times New Roman"/>
          <w:sz w:val="24"/>
          <w:szCs w:val="24"/>
          <w:lang w:eastAsia="lv-LV"/>
        </w:rPr>
        <w:t xml:space="preserve"> </w:t>
      </w:r>
      <w:r w:rsidRPr="006E0551">
        <w:rPr>
          <w:rFonts w:ascii="Times New Roman" w:hAnsi="Times New Roman" w:cs="Times New Roman"/>
          <w:sz w:val="24"/>
          <w:szCs w:val="24"/>
          <w:lang w:eastAsia="lv-LV"/>
        </w:rPr>
        <w:t xml:space="preserve">Eiropas Savienības struktūrfondu un Kohēzijas fonda 2014.–2020.gada plānošanas perioda darbības programmu </w:t>
      </w:r>
      <w:r w:rsidR="006E0551" w:rsidRPr="006E0551">
        <w:rPr>
          <w:rFonts w:ascii="Times New Roman" w:hAnsi="Times New Roman" w:cs="Times New Roman"/>
          <w:sz w:val="24"/>
          <w:szCs w:val="24"/>
          <w:lang w:eastAsia="lv-LV"/>
        </w:rPr>
        <w:t>“</w:t>
      </w:r>
      <w:r w:rsidRPr="006E0551">
        <w:rPr>
          <w:rFonts w:ascii="Times New Roman" w:hAnsi="Times New Roman" w:cs="Times New Roman"/>
          <w:sz w:val="24"/>
          <w:szCs w:val="24"/>
          <w:lang w:eastAsia="lv-LV"/>
        </w:rPr>
        <w:t>Izaugsme un nodarbinātība</w:t>
      </w:r>
      <w:r w:rsidR="006E0551" w:rsidRPr="006E0551">
        <w:rPr>
          <w:rFonts w:ascii="Times New Roman" w:hAnsi="Times New Roman" w:cs="Times New Roman"/>
          <w:sz w:val="24"/>
          <w:szCs w:val="24"/>
          <w:lang w:eastAsia="lv-LV"/>
        </w:rPr>
        <w:t>”</w:t>
      </w:r>
      <w:r w:rsidRPr="006E0551">
        <w:rPr>
          <w:rFonts w:ascii="Times New Roman" w:hAnsi="Times New Roman" w:cs="Times New Roman"/>
          <w:sz w:val="24"/>
          <w:szCs w:val="24"/>
          <w:lang w:eastAsia="lv-LV"/>
        </w:rPr>
        <w:t xml:space="preserve"> un citiem ārvalstu finanšu instrumentiem;</w:t>
      </w:r>
    </w:p>
    <w:p w14:paraId="7629D714" w14:textId="77777777" w:rsidR="006E0551" w:rsidRDefault="00333E49" w:rsidP="006E0551">
      <w:pPr>
        <w:pStyle w:val="ListParagraph"/>
        <w:numPr>
          <w:ilvl w:val="0"/>
          <w:numId w:val="4"/>
        </w:numPr>
        <w:spacing w:before="0" w:line="254" w:lineRule="auto"/>
        <w:ind w:hanging="295"/>
        <w:rPr>
          <w:rFonts w:ascii="Times New Roman" w:hAnsi="Times New Roman" w:cs="Times New Roman"/>
          <w:sz w:val="24"/>
          <w:szCs w:val="24"/>
          <w:lang w:eastAsia="lv-LV"/>
        </w:rPr>
      </w:pPr>
      <w:r w:rsidRPr="006E0551">
        <w:rPr>
          <w:rFonts w:ascii="Times New Roman" w:hAnsi="Times New Roman" w:cs="Times New Roman"/>
          <w:sz w:val="24"/>
          <w:szCs w:val="24"/>
          <w:lang w:eastAsia="lv-LV"/>
        </w:rPr>
        <w:t>trauksmes celšanas sistēmu;</w:t>
      </w:r>
    </w:p>
    <w:p w14:paraId="03503697" w14:textId="77777777" w:rsidR="006E0551" w:rsidRDefault="00333E49" w:rsidP="00627F58">
      <w:pPr>
        <w:pStyle w:val="ListParagraph"/>
        <w:numPr>
          <w:ilvl w:val="0"/>
          <w:numId w:val="4"/>
        </w:numPr>
        <w:spacing w:before="0" w:line="254" w:lineRule="auto"/>
        <w:ind w:left="993" w:hanging="284"/>
        <w:rPr>
          <w:rFonts w:ascii="Times New Roman" w:hAnsi="Times New Roman" w:cs="Times New Roman"/>
          <w:sz w:val="24"/>
          <w:szCs w:val="24"/>
          <w:lang w:eastAsia="lv-LV"/>
        </w:rPr>
      </w:pPr>
      <w:r w:rsidRPr="00627F58">
        <w:rPr>
          <w:rFonts w:ascii="Times New Roman" w:hAnsi="Times New Roman" w:cs="Times New Roman"/>
          <w:sz w:val="24"/>
          <w:szCs w:val="24"/>
          <w:lang w:eastAsia="lv-LV"/>
        </w:rPr>
        <w:t>procedūru disciplināratbildības piemērošanai;</w:t>
      </w:r>
    </w:p>
    <w:p w14:paraId="26CA5A96" w14:textId="78B960FB" w:rsidR="009D0003" w:rsidRPr="00BC022F" w:rsidRDefault="5C11C972" w:rsidP="00241434">
      <w:pPr>
        <w:pStyle w:val="ListParagraph"/>
        <w:numPr>
          <w:ilvl w:val="0"/>
          <w:numId w:val="4"/>
        </w:numPr>
        <w:spacing w:before="0" w:after="480" w:line="254" w:lineRule="auto"/>
        <w:ind w:left="993" w:hanging="284"/>
        <w:rPr>
          <w:rFonts w:ascii="Times New Roman" w:hAnsi="Times New Roman" w:cs="Times New Roman"/>
          <w:sz w:val="24"/>
          <w:szCs w:val="24"/>
          <w:lang w:eastAsia="lv-LV"/>
        </w:rPr>
      </w:pPr>
      <w:r w:rsidRPr="0025540B">
        <w:rPr>
          <w:rFonts w:ascii="Times New Roman" w:eastAsia="Times New Roman" w:hAnsi="Times New Roman" w:cs="Times New Roman"/>
          <w:sz w:val="24"/>
          <w:szCs w:val="24"/>
        </w:rPr>
        <w:t>ziņošanas mehānismu kompetentajām iestādēm par potenciāliem administratīviem vai kriminālpārkāpumiem</w:t>
      </w:r>
      <w:r w:rsidR="009D0003" w:rsidRPr="55607A0B">
        <w:rPr>
          <w:rFonts w:ascii="Times New Roman" w:hAnsi="Times New Roman" w:cs="Times New Roman"/>
          <w:sz w:val="24"/>
          <w:szCs w:val="24"/>
          <w:lang w:eastAsia="lv-LV"/>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2"/>
        <w:gridCol w:w="6165"/>
      </w:tblGrid>
      <w:tr w:rsidR="00072EBB" w:rsidRPr="00072EBB" w14:paraId="01DA1FC9" w14:textId="77777777" w:rsidTr="00472991">
        <w:tc>
          <w:tcPr>
            <w:tcW w:w="3119" w:type="dxa"/>
            <w:vAlign w:val="center"/>
          </w:tcPr>
          <w:p w14:paraId="104B4352" w14:textId="77777777" w:rsidR="00072EBB" w:rsidRPr="00072EBB" w:rsidRDefault="00072EBB" w:rsidP="00472991">
            <w:pPr>
              <w:spacing w:before="240" w:after="240"/>
              <w:ind w:left="0" w:firstLine="0"/>
              <w:jc w:val="center"/>
              <w:rPr>
                <w:rFonts w:ascii="Times New Roman" w:eastAsiaTheme="minorHAnsi" w:hAnsi="Times New Roman"/>
                <w:kern w:val="2"/>
                <w:sz w:val="24"/>
                <w:szCs w:val="24"/>
                <w:lang w:eastAsia="en-US"/>
                <w14:ligatures w14:val="standardContextual"/>
              </w:rPr>
            </w:pPr>
            <w:r w:rsidRPr="00072EBB">
              <w:rPr>
                <w:rFonts w:ascii="Times New Roman" w:eastAsiaTheme="minorHAnsi" w:hAnsi="Times New Roman"/>
                <w:kern w:val="2"/>
                <w:sz w:val="24"/>
                <w:szCs w:val="24"/>
                <w:lang w:eastAsia="en-US"/>
                <w14:ligatures w14:val="standardContextual"/>
              </w:rPr>
              <w:t>Sadarbības partnera pārstāvis:</w:t>
            </w:r>
          </w:p>
        </w:tc>
        <w:tc>
          <w:tcPr>
            <w:tcW w:w="6237" w:type="dxa"/>
            <w:tcBorders>
              <w:bottom w:val="single" w:sz="4" w:space="0" w:color="auto"/>
            </w:tcBorders>
            <w:vAlign w:val="center"/>
          </w:tcPr>
          <w:p w14:paraId="32625816" w14:textId="77777777" w:rsidR="00072EBB" w:rsidRPr="00072EBB" w:rsidRDefault="00072EBB" w:rsidP="00472991">
            <w:pPr>
              <w:spacing w:before="0" w:after="0"/>
              <w:ind w:left="0" w:firstLine="0"/>
              <w:jc w:val="center"/>
              <w:rPr>
                <w:rFonts w:ascii="Times New Roman" w:eastAsiaTheme="minorHAnsi" w:hAnsi="Times New Roman"/>
                <w:kern w:val="2"/>
                <w:sz w:val="24"/>
                <w:szCs w:val="24"/>
                <w:lang w:eastAsia="en-US"/>
                <w14:ligatures w14:val="standardContextual"/>
              </w:rPr>
            </w:pPr>
          </w:p>
        </w:tc>
      </w:tr>
      <w:tr w:rsidR="00072EBB" w:rsidRPr="00072EBB" w14:paraId="2F0D7509" w14:textId="77777777" w:rsidTr="00472991">
        <w:tc>
          <w:tcPr>
            <w:tcW w:w="3119" w:type="dxa"/>
            <w:vAlign w:val="center"/>
          </w:tcPr>
          <w:p w14:paraId="280202B1" w14:textId="77777777" w:rsidR="00072EBB" w:rsidRPr="00072EBB" w:rsidRDefault="00072EBB" w:rsidP="00472991">
            <w:pPr>
              <w:spacing w:before="0" w:after="0"/>
              <w:ind w:left="0" w:firstLine="0"/>
              <w:jc w:val="center"/>
              <w:rPr>
                <w:rFonts w:ascii="Times New Roman" w:eastAsiaTheme="minorHAnsi" w:hAnsi="Times New Roman"/>
                <w:kern w:val="2"/>
                <w:sz w:val="24"/>
                <w:szCs w:val="24"/>
                <w:lang w:eastAsia="en-US"/>
                <w14:ligatures w14:val="standardContextual"/>
              </w:rPr>
            </w:pPr>
          </w:p>
        </w:tc>
        <w:tc>
          <w:tcPr>
            <w:tcW w:w="6237" w:type="dxa"/>
            <w:tcBorders>
              <w:top w:val="single" w:sz="4" w:space="0" w:color="auto"/>
            </w:tcBorders>
            <w:vAlign w:val="center"/>
          </w:tcPr>
          <w:p w14:paraId="702DFB45" w14:textId="21DCC234" w:rsidR="00072EBB" w:rsidRPr="00072EBB" w:rsidRDefault="00072EBB" w:rsidP="00472991">
            <w:pPr>
              <w:spacing w:before="0" w:after="0"/>
              <w:ind w:left="0" w:firstLine="0"/>
              <w:jc w:val="center"/>
              <w:rPr>
                <w:rFonts w:ascii="Times New Roman" w:eastAsiaTheme="minorHAnsi" w:hAnsi="Times New Roman"/>
                <w:kern w:val="2"/>
                <w:sz w:val="24"/>
                <w:szCs w:val="24"/>
                <w:lang w:eastAsia="en-US"/>
                <w14:ligatures w14:val="standardContextual"/>
              </w:rPr>
            </w:pPr>
            <w:r w:rsidRPr="00472991">
              <w:rPr>
                <w:rFonts w:ascii="Times New Roman" w:eastAsiaTheme="minorHAnsi" w:hAnsi="Times New Roman"/>
                <w:i/>
                <w:iCs/>
                <w:kern w:val="2"/>
                <w:sz w:val="22"/>
                <w:szCs w:val="22"/>
                <w:lang w:eastAsia="en-US"/>
                <w14:ligatures w14:val="standardContextual"/>
              </w:rPr>
              <w:t>(paraksts, paraksta atšifrējums, parakstītāja amats</w:t>
            </w:r>
            <w:r w:rsidR="00481912" w:rsidRPr="00472991">
              <w:rPr>
                <w:rFonts w:ascii="Times New Roman" w:eastAsiaTheme="minorHAnsi" w:hAnsi="Times New Roman"/>
                <w:i/>
                <w:iCs/>
                <w:kern w:val="2"/>
                <w:sz w:val="22"/>
                <w:szCs w:val="22"/>
                <w:lang w:eastAsia="en-US"/>
                <w14:ligatures w14:val="standardContextual"/>
              </w:rPr>
              <w:t>)</w:t>
            </w:r>
          </w:p>
        </w:tc>
      </w:tr>
      <w:tr w:rsidR="00072EBB" w:rsidRPr="00072EBB" w14:paraId="30EC1E34" w14:textId="77777777" w:rsidTr="00472991">
        <w:tc>
          <w:tcPr>
            <w:tcW w:w="3119" w:type="dxa"/>
            <w:vAlign w:val="center"/>
          </w:tcPr>
          <w:p w14:paraId="324FB48F" w14:textId="77777777" w:rsidR="00072EBB" w:rsidRPr="00072EBB" w:rsidRDefault="00072EBB" w:rsidP="00472991">
            <w:pPr>
              <w:spacing w:before="240" w:after="240"/>
              <w:ind w:left="0" w:firstLine="0"/>
              <w:jc w:val="center"/>
              <w:rPr>
                <w:rFonts w:ascii="Times New Roman" w:eastAsiaTheme="minorHAnsi" w:hAnsi="Times New Roman"/>
                <w:kern w:val="2"/>
                <w:sz w:val="24"/>
                <w:szCs w:val="24"/>
                <w:lang w:eastAsia="en-US"/>
                <w14:ligatures w14:val="standardContextual"/>
              </w:rPr>
            </w:pPr>
            <w:r w:rsidRPr="00072EBB">
              <w:rPr>
                <w:rFonts w:ascii="Times New Roman" w:eastAsiaTheme="minorHAnsi" w:hAnsi="Times New Roman"/>
                <w:kern w:val="2"/>
                <w:sz w:val="24"/>
                <w:szCs w:val="24"/>
                <w:lang w:eastAsia="en-US"/>
                <w14:ligatures w14:val="standardContextual"/>
              </w:rPr>
              <w:t>Paraksta datums:</w:t>
            </w:r>
          </w:p>
        </w:tc>
        <w:tc>
          <w:tcPr>
            <w:tcW w:w="6237" w:type="dxa"/>
            <w:tcBorders>
              <w:bottom w:val="single" w:sz="4" w:space="0" w:color="auto"/>
            </w:tcBorders>
            <w:vAlign w:val="center"/>
          </w:tcPr>
          <w:p w14:paraId="36CEA712" w14:textId="77777777" w:rsidR="00072EBB" w:rsidRPr="00072EBB" w:rsidRDefault="00072EBB" w:rsidP="00472991">
            <w:pPr>
              <w:spacing w:before="0" w:after="0"/>
              <w:ind w:left="0" w:firstLine="0"/>
              <w:jc w:val="center"/>
              <w:rPr>
                <w:rFonts w:ascii="Times New Roman" w:eastAsiaTheme="minorHAnsi" w:hAnsi="Times New Roman"/>
                <w:kern w:val="2"/>
                <w:sz w:val="24"/>
                <w:szCs w:val="24"/>
                <w:lang w:eastAsia="en-US"/>
                <w14:ligatures w14:val="standardContextual"/>
              </w:rPr>
            </w:pPr>
          </w:p>
        </w:tc>
      </w:tr>
    </w:tbl>
    <w:p w14:paraId="424E4D0A" w14:textId="77777777" w:rsidR="00A66BB6" w:rsidRDefault="00A66BB6" w:rsidP="00241434">
      <w:pPr>
        <w:pStyle w:val="paragraph"/>
        <w:spacing w:before="0" w:beforeAutospacing="0" w:after="0" w:afterAutospacing="0"/>
        <w:textAlignment w:val="baseline"/>
        <w:rPr>
          <w:rStyle w:val="eop"/>
          <w:sz w:val="22"/>
          <w:szCs w:val="22"/>
        </w:rPr>
      </w:pPr>
    </w:p>
    <w:p w14:paraId="0B5CB015" w14:textId="6B3849F0" w:rsidR="0003274A" w:rsidRPr="00644FC0" w:rsidRDefault="00644FC0" w:rsidP="00241434">
      <w:pPr>
        <w:pStyle w:val="paragraph"/>
        <w:spacing w:before="840" w:beforeAutospacing="0" w:after="0" w:afterAutospacing="0"/>
        <w:jc w:val="center"/>
        <w:textAlignment w:val="baseline"/>
        <w:rPr>
          <w:rFonts w:ascii="Segoe UI" w:hAnsi="Segoe UI" w:cs="Segoe UI"/>
          <w:sz w:val="18"/>
          <w:szCs w:val="18"/>
        </w:rPr>
      </w:pPr>
      <w:r>
        <w:rPr>
          <w:rStyle w:val="normaltextrun"/>
          <w:sz w:val="22"/>
          <w:szCs w:val="22"/>
          <w:shd w:val="clear" w:color="auto" w:fill="FFFFFF"/>
        </w:rPr>
        <w:t>Dokumenta rekvizītus “paraksts” un “datums” neaizpilda, ja elektroniskais dokuments ir noformēts atbilstoši elektronisko dokumentu noformēšanai normatīvajos aktos noteiktajām prasībām</w:t>
      </w:r>
      <w:bookmarkEnd w:id="0"/>
    </w:p>
    <w:sectPr w:rsidR="0003274A" w:rsidRPr="00644FC0" w:rsidSect="00420751">
      <w:headerReference w:type="default" r:id="rId11"/>
      <w:footerReference w:type="default" r:id="rId12"/>
      <w:headerReference w:type="first" r:id="rId13"/>
      <w:footerReference w:type="first" r:id="rId14"/>
      <w:pgSz w:w="11906" w:h="16838"/>
      <w:pgMar w:top="1276" w:right="849"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1D3C7" w14:textId="77777777" w:rsidR="0075611F" w:rsidRDefault="0075611F" w:rsidP="009D0003">
      <w:pPr>
        <w:spacing w:before="0" w:after="0"/>
      </w:pPr>
      <w:r>
        <w:separator/>
      </w:r>
    </w:p>
  </w:endnote>
  <w:endnote w:type="continuationSeparator" w:id="0">
    <w:p w14:paraId="747A8D58" w14:textId="77777777" w:rsidR="0075611F" w:rsidRDefault="0075611F" w:rsidP="009D0003">
      <w:pPr>
        <w:spacing w:before="0" w:after="0"/>
      </w:pPr>
      <w:r>
        <w:continuationSeparator/>
      </w:r>
    </w:p>
  </w:endnote>
  <w:endnote w:type="continuationNotice" w:id="1">
    <w:p w14:paraId="753FAECD" w14:textId="77777777" w:rsidR="0075611F" w:rsidRDefault="007561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14:paraId="53786C23" w14:textId="77777777" w:rsidTr="50D691B0">
      <w:trPr>
        <w:trHeight w:val="300"/>
      </w:trPr>
      <w:tc>
        <w:tcPr>
          <w:tcW w:w="3130" w:type="dxa"/>
        </w:tcPr>
        <w:p w14:paraId="59852559" w14:textId="0AD03101" w:rsidR="50D691B0" w:rsidRDefault="50D691B0" w:rsidP="50D691B0">
          <w:pPr>
            <w:pStyle w:val="Header"/>
            <w:ind w:left="-115"/>
            <w:jc w:val="left"/>
          </w:pPr>
        </w:p>
      </w:tc>
      <w:tc>
        <w:tcPr>
          <w:tcW w:w="3130" w:type="dxa"/>
        </w:tcPr>
        <w:p w14:paraId="263A61E0" w14:textId="5869D27A" w:rsidR="50D691B0" w:rsidRDefault="50D691B0" w:rsidP="50D691B0">
          <w:pPr>
            <w:pStyle w:val="Header"/>
            <w:jc w:val="center"/>
          </w:pPr>
        </w:p>
      </w:tc>
      <w:tc>
        <w:tcPr>
          <w:tcW w:w="3130" w:type="dxa"/>
        </w:tcPr>
        <w:p w14:paraId="623182E0" w14:textId="197B5F62" w:rsidR="50D691B0" w:rsidRDefault="50D691B0" w:rsidP="50D691B0">
          <w:pPr>
            <w:pStyle w:val="Header"/>
            <w:ind w:right="-115"/>
            <w:jc w:val="right"/>
          </w:pPr>
        </w:p>
      </w:tc>
    </w:tr>
  </w:tbl>
  <w:p w14:paraId="0AA33C61" w14:textId="0B451345" w:rsidR="50D691B0" w:rsidRDefault="50D691B0" w:rsidP="50D69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14:paraId="42DE1584" w14:textId="77777777" w:rsidTr="50D691B0">
      <w:trPr>
        <w:trHeight w:val="300"/>
      </w:trPr>
      <w:tc>
        <w:tcPr>
          <w:tcW w:w="3130" w:type="dxa"/>
        </w:tcPr>
        <w:p w14:paraId="2F4E12CC" w14:textId="5775D476" w:rsidR="50D691B0" w:rsidRDefault="50D691B0" w:rsidP="50D691B0">
          <w:pPr>
            <w:pStyle w:val="Header"/>
            <w:ind w:left="-115"/>
            <w:jc w:val="left"/>
          </w:pPr>
        </w:p>
      </w:tc>
      <w:tc>
        <w:tcPr>
          <w:tcW w:w="3130" w:type="dxa"/>
        </w:tcPr>
        <w:p w14:paraId="2008444F" w14:textId="092B06F3" w:rsidR="50D691B0" w:rsidRDefault="50D691B0" w:rsidP="50D691B0">
          <w:pPr>
            <w:pStyle w:val="Header"/>
            <w:jc w:val="center"/>
          </w:pPr>
        </w:p>
      </w:tc>
      <w:tc>
        <w:tcPr>
          <w:tcW w:w="3130" w:type="dxa"/>
        </w:tcPr>
        <w:p w14:paraId="78CB10B2" w14:textId="3C4AF4D9" w:rsidR="50D691B0" w:rsidRDefault="50D691B0" w:rsidP="50D691B0">
          <w:pPr>
            <w:pStyle w:val="Header"/>
            <w:ind w:right="-115"/>
            <w:jc w:val="right"/>
          </w:pPr>
        </w:p>
      </w:tc>
    </w:tr>
  </w:tbl>
  <w:p w14:paraId="710DF02F" w14:textId="0B2A6C42" w:rsidR="50D691B0" w:rsidRDefault="50D691B0" w:rsidP="50D69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8F03B" w14:textId="77777777" w:rsidR="0075611F" w:rsidRDefault="0075611F" w:rsidP="009D0003">
      <w:pPr>
        <w:spacing w:before="0" w:after="0"/>
      </w:pPr>
      <w:r>
        <w:separator/>
      </w:r>
    </w:p>
  </w:footnote>
  <w:footnote w:type="continuationSeparator" w:id="0">
    <w:p w14:paraId="668B24EE" w14:textId="77777777" w:rsidR="0075611F" w:rsidRDefault="0075611F" w:rsidP="009D0003">
      <w:pPr>
        <w:spacing w:before="0" w:after="0"/>
      </w:pPr>
      <w:r>
        <w:continuationSeparator/>
      </w:r>
    </w:p>
  </w:footnote>
  <w:footnote w:type="continuationNotice" w:id="1">
    <w:p w14:paraId="4BAA2B09" w14:textId="77777777" w:rsidR="0075611F" w:rsidRDefault="0075611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14:paraId="5F7535D5" w14:textId="77777777" w:rsidTr="50D691B0">
      <w:trPr>
        <w:trHeight w:val="300"/>
      </w:trPr>
      <w:tc>
        <w:tcPr>
          <w:tcW w:w="3130" w:type="dxa"/>
        </w:tcPr>
        <w:p w14:paraId="23A02C69" w14:textId="70A64519" w:rsidR="50D691B0" w:rsidRDefault="50D691B0" w:rsidP="50D691B0">
          <w:pPr>
            <w:pStyle w:val="Header"/>
            <w:ind w:left="-115"/>
            <w:jc w:val="left"/>
          </w:pPr>
        </w:p>
      </w:tc>
      <w:tc>
        <w:tcPr>
          <w:tcW w:w="3130" w:type="dxa"/>
        </w:tcPr>
        <w:p w14:paraId="2401F328" w14:textId="0D5BEBD4" w:rsidR="50D691B0" w:rsidRDefault="50D691B0" w:rsidP="50D691B0">
          <w:pPr>
            <w:pStyle w:val="Header"/>
            <w:jc w:val="center"/>
          </w:pPr>
        </w:p>
      </w:tc>
      <w:tc>
        <w:tcPr>
          <w:tcW w:w="3130" w:type="dxa"/>
        </w:tcPr>
        <w:p w14:paraId="05871588" w14:textId="6BDEE54B" w:rsidR="50D691B0" w:rsidRDefault="50D691B0" w:rsidP="50D691B0">
          <w:pPr>
            <w:pStyle w:val="Header"/>
            <w:ind w:right="-115"/>
            <w:jc w:val="right"/>
          </w:pPr>
        </w:p>
      </w:tc>
    </w:tr>
  </w:tbl>
  <w:p w14:paraId="6B0733AC" w14:textId="64BBC3B3" w:rsidR="50D691B0" w:rsidRDefault="50D691B0" w:rsidP="50D69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BFB31" w14:textId="77777777" w:rsidR="009D0003" w:rsidRPr="009D0003" w:rsidRDefault="009D0003" w:rsidP="009D0003">
    <w:pPr>
      <w:tabs>
        <w:tab w:val="center" w:pos="4153"/>
        <w:tab w:val="right" w:pos="8306"/>
      </w:tabs>
      <w:spacing w:before="0" w:after="0"/>
      <w:ind w:left="0" w:firstLine="0"/>
      <w:jc w:val="left"/>
      <w:rPr>
        <w:rFonts w:ascii="Times New Roman" w:eastAsia="Times New Roman" w:hAnsi="Times New Roman" w:cs="Times New Roman"/>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02F2D"/>
    <w:multiLevelType w:val="hybridMultilevel"/>
    <w:tmpl w:val="3956203E"/>
    <w:lvl w:ilvl="0" w:tplc="E6CCB1AC">
      <w:start w:val="1"/>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123D59D2"/>
    <w:multiLevelType w:val="hybridMultilevel"/>
    <w:tmpl w:val="969A31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0AF36D6"/>
    <w:multiLevelType w:val="hybridMultilevel"/>
    <w:tmpl w:val="8E107D40"/>
    <w:lvl w:ilvl="0" w:tplc="0426000F">
      <w:start w:val="1"/>
      <w:numFmt w:val="decimal"/>
      <w:lvlText w:val="%1."/>
      <w:lvlJc w:val="left"/>
      <w:pPr>
        <w:ind w:left="720" w:hanging="360"/>
      </w:pPr>
    </w:lvl>
    <w:lvl w:ilvl="1" w:tplc="E6CCB1AC">
      <w:start w:val="1"/>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6B282E5C"/>
    <w:multiLevelType w:val="hybridMultilevel"/>
    <w:tmpl w:val="48CAE5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1966540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9796595">
    <w:abstractNumId w:val="4"/>
  </w:num>
  <w:num w:numId="3" w16cid:durableId="1759600283">
    <w:abstractNumId w:val="2"/>
  </w:num>
  <w:num w:numId="4" w16cid:durableId="663515763">
    <w:abstractNumId w:val="6"/>
  </w:num>
  <w:num w:numId="5" w16cid:durableId="557713259">
    <w:abstractNumId w:val="1"/>
  </w:num>
  <w:num w:numId="6" w16cid:durableId="296423928">
    <w:abstractNumId w:val="0"/>
  </w:num>
  <w:num w:numId="7" w16cid:durableId="1634364671">
    <w:abstractNumId w:val="3"/>
  </w:num>
  <w:num w:numId="8" w16cid:durableId="798189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03"/>
    <w:rsid w:val="00024E3C"/>
    <w:rsid w:val="00026CD3"/>
    <w:rsid w:val="0003274A"/>
    <w:rsid w:val="0003476C"/>
    <w:rsid w:val="00047774"/>
    <w:rsid w:val="00072EBB"/>
    <w:rsid w:val="00093B86"/>
    <w:rsid w:val="000C128B"/>
    <w:rsid w:val="000C303E"/>
    <w:rsid w:val="000E5DE7"/>
    <w:rsid w:val="000F34CE"/>
    <w:rsid w:val="000F5435"/>
    <w:rsid w:val="000F65B2"/>
    <w:rsid w:val="001023F6"/>
    <w:rsid w:val="0011644B"/>
    <w:rsid w:val="00130E73"/>
    <w:rsid w:val="001453E1"/>
    <w:rsid w:val="0014677F"/>
    <w:rsid w:val="00183FD0"/>
    <w:rsid w:val="00194846"/>
    <w:rsid w:val="0019688E"/>
    <w:rsid w:val="001A1480"/>
    <w:rsid w:val="001A2A10"/>
    <w:rsid w:val="001A6E82"/>
    <w:rsid w:val="001B22A2"/>
    <w:rsid w:val="001E6FF5"/>
    <w:rsid w:val="001F2099"/>
    <w:rsid w:val="00241434"/>
    <w:rsid w:val="0025540B"/>
    <w:rsid w:val="00256015"/>
    <w:rsid w:val="00314B69"/>
    <w:rsid w:val="00320D39"/>
    <w:rsid w:val="00321BF2"/>
    <w:rsid w:val="00327447"/>
    <w:rsid w:val="00333E49"/>
    <w:rsid w:val="00345417"/>
    <w:rsid w:val="0035086C"/>
    <w:rsid w:val="00372AD7"/>
    <w:rsid w:val="00375FA7"/>
    <w:rsid w:val="00377983"/>
    <w:rsid w:val="003D7E07"/>
    <w:rsid w:val="003E03F2"/>
    <w:rsid w:val="003F7F6A"/>
    <w:rsid w:val="0041490F"/>
    <w:rsid w:val="00414DD4"/>
    <w:rsid w:val="00420751"/>
    <w:rsid w:val="00432E0E"/>
    <w:rsid w:val="00472991"/>
    <w:rsid w:val="00481912"/>
    <w:rsid w:val="004A2B0C"/>
    <w:rsid w:val="004B111C"/>
    <w:rsid w:val="004C7EAA"/>
    <w:rsid w:val="004F0162"/>
    <w:rsid w:val="004F40B8"/>
    <w:rsid w:val="00500DD0"/>
    <w:rsid w:val="0051371D"/>
    <w:rsid w:val="0051533D"/>
    <w:rsid w:val="00525726"/>
    <w:rsid w:val="00551F9F"/>
    <w:rsid w:val="00580F23"/>
    <w:rsid w:val="00592037"/>
    <w:rsid w:val="0059452D"/>
    <w:rsid w:val="00594F38"/>
    <w:rsid w:val="005A4F57"/>
    <w:rsid w:val="005B007E"/>
    <w:rsid w:val="005B126E"/>
    <w:rsid w:val="005C6B1B"/>
    <w:rsid w:val="005F2DE3"/>
    <w:rsid w:val="005F2F6D"/>
    <w:rsid w:val="00627F58"/>
    <w:rsid w:val="006313C0"/>
    <w:rsid w:val="00644FC0"/>
    <w:rsid w:val="00657662"/>
    <w:rsid w:val="00657BD4"/>
    <w:rsid w:val="0068736A"/>
    <w:rsid w:val="006A1559"/>
    <w:rsid w:val="006D422B"/>
    <w:rsid w:val="006E0551"/>
    <w:rsid w:val="006E0586"/>
    <w:rsid w:val="006E32A3"/>
    <w:rsid w:val="006E413E"/>
    <w:rsid w:val="006F16F9"/>
    <w:rsid w:val="006F617C"/>
    <w:rsid w:val="00745A44"/>
    <w:rsid w:val="00755CE3"/>
    <w:rsid w:val="0075611F"/>
    <w:rsid w:val="00777C4A"/>
    <w:rsid w:val="00783AFF"/>
    <w:rsid w:val="00793706"/>
    <w:rsid w:val="007B2519"/>
    <w:rsid w:val="007B2ED5"/>
    <w:rsid w:val="007B4D39"/>
    <w:rsid w:val="007B7B6C"/>
    <w:rsid w:val="007D4A6C"/>
    <w:rsid w:val="007E625D"/>
    <w:rsid w:val="00805A54"/>
    <w:rsid w:val="00832643"/>
    <w:rsid w:val="00835AF5"/>
    <w:rsid w:val="00836689"/>
    <w:rsid w:val="00845B5C"/>
    <w:rsid w:val="00865C25"/>
    <w:rsid w:val="00867CD9"/>
    <w:rsid w:val="00867F1E"/>
    <w:rsid w:val="00885F6C"/>
    <w:rsid w:val="00886515"/>
    <w:rsid w:val="0089580A"/>
    <w:rsid w:val="008B432D"/>
    <w:rsid w:val="008B7F29"/>
    <w:rsid w:val="008C4509"/>
    <w:rsid w:val="008F5B3B"/>
    <w:rsid w:val="0090073D"/>
    <w:rsid w:val="00931EA7"/>
    <w:rsid w:val="00935A42"/>
    <w:rsid w:val="0096118C"/>
    <w:rsid w:val="00964720"/>
    <w:rsid w:val="009A5423"/>
    <w:rsid w:val="009A7148"/>
    <w:rsid w:val="009B652D"/>
    <w:rsid w:val="009D0003"/>
    <w:rsid w:val="009D0734"/>
    <w:rsid w:val="009D22D7"/>
    <w:rsid w:val="009D589D"/>
    <w:rsid w:val="009D66A4"/>
    <w:rsid w:val="00A02BFA"/>
    <w:rsid w:val="00A054EB"/>
    <w:rsid w:val="00A26885"/>
    <w:rsid w:val="00A3600D"/>
    <w:rsid w:val="00A400F9"/>
    <w:rsid w:val="00A66BB6"/>
    <w:rsid w:val="00A8520D"/>
    <w:rsid w:val="00AB5727"/>
    <w:rsid w:val="00AC6222"/>
    <w:rsid w:val="00AC6BEC"/>
    <w:rsid w:val="00B1430C"/>
    <w:rsid w:val="00B3541D"/>
    <w:rsid w:val="00B36F7D"/>
    <w:rsid w:val="00B405AA"/>
    <w:rsid w:val="00B41CA1"/>
    <w:rsid w:val="00B614F8"/>
    <w:rsid w:val="00B63515"/>
    <w:rsid w:val="00B66340"/>
    <w:rsid w:val="00B71861"/>
    <w:rsid w:val="00B72387"/>
    <w:rsid w:val="00B86619"/>
    <w:rsid w:val="00B87F2D"/>
    <w:rsid w:val="00BC2CE5"/>
    <w:rsid w:val="00BC3964"/>
    <w:rsid w:val="00BC6A39"/>
    <w:rsid w:val="00BE2F32"/>
    <w:rsid w:val="00C06449"/>
    <w:rsid w:val="00C0750A"/>
    <w:rsid w:val="00C1354F"/>
    <w:rsid w:val="00C15E52"/>
    <w:rsid w:val="00C208D1"/>
    <w:rsid w:val="00C27511"/>
    <w:rsid w:val="00C52E0B"/>
    <w:rsid w:val="00C578A0"/>
    <w:rsid w:val="00C57A39"/>
    <w:rsid w:val="00C96AB6"/>
    <w:rsid w:val="00CC3332"/>
    <w:rsid w:val="00CC6619"/>
    <w:rsid w:val="00CD04C8"/>
    <w:rsid w:val="00CD1E63"/>
    <w:rsid w:val="00CE6B09"/>
    <w:rsid w:val="00CF48E4"/>
    <w:rsid w:val="00D00994"/>
    <w:rsid w:val="00D50E75"/>
    <w:rsid w:val="00D544A6"/>
    <w:rsid w:val="00D91DF9"/>
    <w:rsid w:val="00D95FD0"/>
    <w:rsid w:val="00D97124"/>
    <w:rsid w:val="00DC6D69"/>
    <w:rsid w:val="00DD29CC"/>
    <w:rsid w:val="00DF0D50"/>
    <w:rsid w:val="00E5562A"/>
    <w:rsid w:val="00E60F42"/>
    <w:rsid w:val="00E775AA"/>
    <w:rsid w:val="00EA4B92"/>
    <w:rsid w:val="00EC6519"/>
    <w:rsid w:val="00ED4C56"/>
    <w:rsid w:val="00EE584E"/>
    <w:rsid w:val="00EF0B46"/>
    <w:rsid w:val="00EF6A02"/>
    <w:rsid w:val="00F26501"/>
    <w:rsid w:val="00F416AD"/>
    <w:rsid w:val="00F4241A"/>
    <w:rsid w:val="00F4546E"/>
    <w:rsid w:val="00F52E7A"/>
    <w:rsid w:val="00F71EE7"/>
    <w:rsid w:val="00F731F6"/>
    <w:rsid w:val="00FB02E1"/>
    <w:rsid w:val="00FB564F"/>
    <w:rsid w:val="00FB61B7"/>
    <w:rsid w:val="00FB7BD0"/>
    <w:rsid w:val="00FC267D"/>
    <w:rsid w:val="00FD32C2"/>
    <w:rsid w:val="00FE1CAD"/>
    <w:rsid w:val="00FE3B4A"/>
    <w:rsid w:val="00FF050D"/>
    <w:rsid w:val="00FF0808"/>
    <w:rsid w:val="0276738A"/>
    <w:rsid w:val="04B9048B"/>
    <w:rsid w:val="04E6FB86"/>
    <w:rsid w:val="056574E3"/>
    <w:rsid w:val="05BC4A35"/>
    <w:rsid w:val="0A0BBF12"/>
    <w:rsid w:val="0A871477"/>
    <w:rsid w:val="0D95B55F"/>
    <w:rsid w:val="0EC264EB"/>
    <w:rsid w:val="0EEC309B"/>
    <w:rsid w:val="11B0C92C"/>
    <w:rsid w:val="11CD1D08"/>
    <w:rsid w:val="11F2BFCF"/>
    <w:rsid w:val="160F82B8"/>
    <w:rsid w:val="166C3DA1"/>
    <w:rsid w:val="17201DAE"/>
    <w:rsid w:val="186E382B"/>
    <w:rsid w:val="1D3A6D71"/>
    <w:rsid w:val="1D88AFDF"/>
    <w:rsid w:val="1E5E5C9C"/>
    <w:rsid w:val="2195FD5E"/>
    <w:rsid w:val="21D9CAFB"/>
    <w:rsid w:val="23F82339"/>
    <w:rsid w:val="25AD1D10"/>
    <w:rsid w:val="25B77E03"/>
    <w:rsid w:val="28C0B792"/>
    <w:rsid w:val="2911AD6F"/>
    <w:rsid w:val="299F14AD"/>
    <w:rsid w:val="2A985AEA"/>
    <w:rsid w:val="2E1E216D"/>
    <w:rsid w:val="30DFC040"/>
    <w:rsid w:val="38235032"/>
    <w:rsid w:val="38DB73AF"/>
    <w:rsid w:val="38E1B6AA"/>
    <w:rsid w:val="3B2C5128"/>
    <w:rsid w:val="3B44B123"/>
    <w:rsid w:val="3B8146AA"/>
    <w:rsid w:val="3C07EC3B"/>
    <w:rsid w:val="3C9768C4"/>
    <w:rsid w:val="3CEA70A7"/>
    <w:rsid w:val="3D907C78"/>
    <w:rsid w:val="3DB0A6E2"/>
    <w:rsid w:val="434CDB88"/>
    <w:rsid w:val="45F5196A"/>
    <w:rsid w:val="47274787"/>
    <w:rsid w:val="481EA91E"/>
    <w:rsid w:val="48A71841"/>
    <w:rsid w:val="4AC88A8D"/>
    <w:rsid w:val="4B1F7203"/>
    <w:rsid w:val="4DFEA484"/>
    <w:rsid w:val="50D691B0"/>
    <w:rsid w:val="5108E0A6"/>
    <w:rsid w:val="516958A2"/>
    <w:rsid w:val="53814652"/>
    <w:rsid w:val="53A11FC7"/>
    <w:rsid w:val="55607A0B"/>
    <w:rsid w:val="5758C208"/>
    <w:rsid w:val="58E6CB97"/>
    <w:rsid w:val="594ACB7C"/>
    <w:rsid w:val="5A7FB9A9"/>
    <w:rsid w:val="5AE0969E"/>
    <w:rsid w:val="5B645DD7"/>
    <w:rsid w:val="5BF3AA9F"/>
    <w:rsid w:val="5C11C972"/>
    <w:rsid w:val="5C4F1DE9"/>
    <w:rsid w:val="5C5AD2DA"/>
    <w:rsid w:val="5E0AD0D8"/>
    <w:rsid w:val="62B97AF7"/>
    <w:rsid w:val="62D8B4C6"/>
    <w:rsid w:val="656FDDC3"/>
    <w:rsid w:val="66E34FFA"/>
    <w:rsid w:val="6796337A"/>
    <w:rsid w:val="6A29A17B"/>
    <w:rsid w:val="6CCB8A6F"/>
    <w:rsid w:val="6D3A5319"/>
    <w:rsid w:val="6ED8220E"/>
    <w:rsid w:val="6F741E6B"/>
    <w:rsid w:val="727B2052"/>
    <w:rsid w:val="78091954"/>
    <w:rsid w:val="784D805A"/>
    <w:rsid w:val="7ACBE64F"/>
    <w:rsid w:val="7CCB636A"/>
    <w:rsid w:val="7E3531E0"/>
    <w:rsid w:val="7E87B4F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CAAE"/>
  <w15:chartTrackingRefBased/>
  <w15:docId w15:val="{10F57BD1-E744-4BA6-AAC3-992DCDDE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003"/>
    <w:pPr>
      <w:spacing w:before="120" w:after="120" w:line="240" w:lineRule="auto"/>
      <w:ind w:left="851" w:hanging="56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9D0003"/>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9D0003"/>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9D0003"/>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D0003"/>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D0003"/>
    <w:rPr>
      <w:vertAlign w:val="superscript"/>
    </w:rPr>
  </w:style>
  <w:style w:type="paragraph" w:customStyle="1" w:styleId="CharCharCharChar">
    <w:name w:val="Char Char Char Char"/>
    <w:aliases w:val="Char2"/>
    <w:basedOn w:val="Normal"/>
    <w:next w:val="Normal"/>
    <w:link w:val="FootnoteReference"/>
    <w:uiPriority w:val="99"/>
    <w:rsid w:val="009D0003"/>
    <w:pPr>
      <w:spacing w:before="0" w:after="160" w:line="240" w:lineRule="exact"/>
      <w:ind w:left="0" w:firstLine="0"/>
      <w:textAlignment w:val="baseline"/>
    </w:pPr>
    <w:rPr>
      <w:vertAlign w:val="superscript"/>
    </w:rPr>
  </w:style>
  <w:style w:type="paragraph" w:styleId="Header">
    <w:name w:val="header"/>
    <w:basedOn w:val="Normal"/>
    <w:link w:val="HeaderChar"/>
    <w:uiPriority w:val="99"/>
    <w:unhideWhenUsed/>
    <w:rsid w:val="009D0003"/>
    <w:pPr>
      <w:tabs>
        <w:tab w:val="center" w:pos="4153"/>
        <w:tab w:val="right" w:pos="8306"/>
      </w:tabs>
      <w:spacing w:before="0" w:after="0"/>
    </w:pPr>
  </w:style>
  <w:style w:type="character" w:customStyle="1" w:styleId="HeaderChar">
    <w:name w:val="Header Char"/>
    <w:basedOn w:val="DefaultParagraphFont"/>
    <w:link w:val="Header"/>
    <w:uiPriority w:val="99"/>
    <w:rsid w:val="009D0003"/>
  </w:style>
  <w:style w:type="paragraph" w:styleId="Footer">
    <w:name w:val="footer"/>
    <w:basedOn w:val="Normal"/>
    <w:link w:val="FooterChar"/>
    <w:uiPriority w:val="99"/>
    <w:unhideWhenUsed/>
    <w:rsid w:val="009D0003"/>
    <w:pPr>
      <w:tabs>
        <w:tab w:val="center" w:pos="4153"/>
        <w:tab w:val="right" w:pos="8306"/>
      </w:tabs>
      <w:spacing w:before="0" w:after="0"/>
    </w:pPr>
  </w:style>
  <w:style w:type="character" w:customStyle="1" w:styleId="FooterChar">
    <w:name w:val="Footer Char"/>
    <w:basedOn w:val="DefaultParagraphFont"/>
    <w:link w:val="Footer"/>
    <w:uiPriority w:val="99"/>
    <w:rsid w:val="009D000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9D0734"/>
    <w:rPr>
      <w:sz w:val="16"/>
      <w:szCs w:val="16"/>
    </w:rPr>
  </w:style>
  <w:style w:type="paragraph" w:styleId="CommentText">
    <w:name w:val="annotation text"/>
    <w:basedOn w:val="Normal"/>
    <w:link w:val="CommentTextChar"/>
    <w:uiPriority w:val="99"/>
    <w:unhideWhenUsed/>
    <w:rsid w:val="009D0734"/>
    <w:rPr>
      <w:sz w:val="20"/>
      <w:szCs w:val="20"/>
    </w:rPr>
  </w:style>
  <w:style w:type="character" w:customStyle="1" w:styleId="CommentTextChar">
    <w:name w:val="Comment Text Char"/>
    <w:basedOn w:val="DefaultParagraphFont"/>
    <w:link w:val="CommentText"/>
    <w:uiPriority w:val="99"/>
    <w:rsid w:val="009D0734"/>
    <w:rPr>
      <w:sz w:val="20"/>
      <w:szCs w:val="20"/>
    </w:rPr>
  </w:style>
  <w:style w:type="paragraph" w:styleId="CommentSubject">
    <w:name w:val="annotation subject"/>
    <w:basedOn w:val="CommentText"/>
    <w:next w:val="CommentText"/>
    <w:link w:val="CommentSubjectChar"/>
    <w:uiPriority w:val="99"/>
    <w:semiHidden/>
    <w:unhideWhenUsed/>
    <w:rsid w:val="009D0734"/>
    <w:rPr>
      <w:b/>
      <w:bCs/>
    </w:rPr>
  </w:style>
  <w:style w:type="character" w:customStyle="1" w:styleId="CommentSubjectChar">
    <w:name w:val="Comment Subject Char"/>
    <w:basedOn w:val="CommentTextChar"/>
    <w:link w:val="CommentSubject"/>
    <w:uiPriority w:val="99"/>
    <w:semiHidden/>
    <w:rsid w:val="009D0734"/>
    <w:rPr>
      <w:b/>
      <w:bCs/>
      <w:sz w:val="20"/>
      <w:szCs w:val="20"/>
    </w:rPr>
  </w:style>
  <w:style w:type="paragraph" w:styleId="Revision">
    <w:name w:val="Revision"/>
    <w:hidden/>
    <w:uiPriority w:val="99"/>
    <w:semiHidden/>
    <w:rsid w:val="0059452D"/>
    <w:pPr>
      <w:spacing w:after="0" w:line="240" w:lineRule="auto"/>
    </w:pPr>
  </w:style>
  <w:style w:type="character" w:styleId="Hyperlink">
    <w:name w:val="Hyperlink"/>
    <w:basedOn w:val="DefaultParagraphFont"/>
    <w:uiPriority w:val="99"/>
    <w:unhideWhenUsed/>
    <w:rsid w:val="0014677F"/>
    <w:rPr>
      <w:color w:val="0563C1" w:themeColor="hyperlink"/>
      <w:u w:val="single"/>
    </w:rPr>
  </w:style>
  <w:style w:type="character" w:styleId="UnresolvedMention">
    <w:name w:val="Unresolved Mention"/>
    <w:basedOn w:val="DefaultParagraphFont"/>
    <w:uiPriority w:val="99"/>
    <w:semiHidden/>
    <w:unhideWhenUsed/>
    <w:rsid w:val="0014677F"/>
    <w:rPr>
      <w:color w:val="605E5C"/>
      <w:shd w:val="clear" w:color="auto" w:fill="E1DFDD"/>
    </w:rPr>
  </w:style>
  <w:style w:type="character" w:styleId="Mention">
    <w:name w:val="Mention"/>
    <w:basedOn w:val="DefaultParagraphFont"/>
    <w:uiPriority w:val="99"/>
    <w:unhideWhenUsed/>
    <w:rsid w:val="00E5562A"/>
    <w:rPr>
      <w:color w:val="2B579A"/>
      <w:shd w:val="clear" w:color="auto" w:fill="E1DFDD"/>
    </w:rPr>
  </w:style>
  <w:style w:type="paragraph" w:customStyle="1" w:styleId="paragraph">
    <w:name w:val="paragraph"/>
    <w:basedOn w:val="Normal"/>
    <w:rsid w:val="00A66BB6"/>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A66BB6"/>
  </w:style>
  <w:style w:type="character" w:customStyle="1" w:styleId="eop">
    <w:name w:val="eop"/>
    <w:basedOn w:val="DefaultParagraphFont"/>
    <w:rsid w:val="00A66BB6"/>
  </w:style>
  <w:style w:type="table" w:customStyle="1" w:styleId="TableGrid1">
    <w:name w:val="Table Grid1"/>
    <w:basedOn w:val="TableNormal"/>
    <w:next w:val="TableGrid"/>
    <w:uiPriority w:val="59"/>
    <w:rsid w:val="00072EB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485060">
      <w:bodyDiv w:val="1"/>
      <w:marLeft w:val="0"/>
      <w:marRight w:val="0"/>
      <w:marTop w:val="0"/>
      <w:marBottom w:val="0"/>
      <w:divBdr>
        <w:top w:val="none" w:sz="0" w:space="0" w:color="auto"/>
        <w:left w:val="none" w:sz="0" w:space="0" w:color="auto"/>
        <w:bottom w:val="none" w:sz="0" w:space="0" w:color="auto"/>
        <w:right w:val="none" w:sz="0" w:space="0" w:color="auto"/>
      </w:divBdr>
    </w:div>
    <w:div w:id="908811071">
      <w:bodyDiv w:val="1"/>
      <w:marLeft w:val="0"/>
      <w:marRight w:val="0"/>
      <w:marTop w:val="0"/>
      <w:marBottom w:val="0"/>
      <w:divBdr>
        <w:top w:val="none" w:sz="0" w:space="0" w:color="auto"/>
        <w:left w:val="none" w:sz="0" w:space="0" w:color="auto"/>
        <w:bottom w:val="none" w:sz="0" w:space="0" w:color="auto"/>
        <w:right w:val="none" w:sz="0" w:space="0" w:color="auto"/>
      </w:divBdr>
    </w:div>
    <w:div w:id="980697802">
      <w:bodyDiv w:val="1"/>
      <w:marLeft w:val="0"/>
      <w:marRight w:val="0"/>
      <w:marTop w:val="0"/>
      <w:marBottom w:val="0"/>
      <w:divBdr>
        <w:top w:val="none" w:sz="0" w:space="0" w:color="auto"/>
        <w:left w:val="none" w:sz="0" w:space="0" w:color="auto"/>
        <w:bottom w:val="none" w:sz="0" w:space="0" w:color="auto"/>
        <w:right w:val="none" w:sz="0" w:space="0" w:color="auto"/>
      </w:divBdr>
      <w:divsChild>
        <w:div w:id="29032730">
          <w:marLeft w:val="0"/>
          <w:marRight w:val="0"/>
          <w:marTop w:val="0"/>
          <w:marBottom w:val="567"/>
          <w:divBdr>
            <w:top w:val="none" w:sz="0" w:space="0" w:color="auto"/>
            <w:left w:val="none" w:sz="0" w:space="0" w:color="auto"/>
            <w:bottom w:val="none" w:sz="0" w:space="0" w:color="auto"/>
            <w:right w:val="none" w:sz="0" w:space="0" w:color="auto"/>
          </w:divBdr>
        </w:div>
        <w:div w:id="1300695718">
          <w:marLeft w:val="0"/>
          <w:marRight w:val="0"/>
          <w:marTop w:val="480"/>
          <w:marBottom w:val="240"/>
          <w:divBdr>
            <w:top w:val="none" w:sz="0" w:space="0" w:color="auto"/>
            <w:left w:val="none" w:sz="0" w:space="0" w:color="auto"/>
            <w:bottom w:val="none" w:sz="0" w:space="0" w:color="auto"/>
            <w:right w:val="none" w:sz="0" w:space="0" w:color="auto"/>
          </w:divBdr>
        </w:div>
      </w:divsChild>
    </w:div>
    <w:div w:id="1050956809">
      <w:bodyDiv w:val="1"/>
      <w:marLeft w:val="0"/>
      <w:marRight w:val="0"/>
      <w:marTop w:val="0"/>
      <w:marBottom w:val="0"/>
      <w:divBdr>
        <w:top w:val="none" w:sz="0" w:space="0" w:color="auto"/>
        <w:left w:val="none" w:sz="0" w:space="0" w:color="auto"/>
        <w:bottom w:val="none" w:sz="0" w:space="0" w:color="auto"/>
        <w:right w:val="none" w:sz="0" w:space="0" w:color="auto"/>
      </w:divBdr>
    </w:div>
    <w:div w:id="1243222948">
      <w:bodyDiv w:val="1"/>
      <w:marLeft w:val="0"/>
      <w:marRight w:val="0"/>
      <w:marTop w:val="0"/>
      <w:marBottom w:val="0"/>
      <w:divBdr>
        <w:top w:val="none" w:sz="0" w:space="0" w:color="auto"/>
        <w:left w:val="none" w:sz="0" w:space="0" w:color="auto"/>
        <w:bottom w:val="none" w:sz="0" w:space="0" w:color="auto"/>
        <w:right w:val="none" w:sz="0" w:space="0" w:color="auto"/>
      </w:divBdr>
      <w:divsChild>
        <w:div w:id="1893272258">
          <w:marLeft w:val="0"/>
          <w:marRight w:val="0"/>
          <w:marTop w:val="0"/>
          <w:marBottom w:val="567"/>
          <w:divBdr>
            <w:top w:val="none" w:sz="0" w:space="0" w:color="auto"/>
            <w:left w:val="none" w:sz="0" w:space="0" w:color="auto"/>
            <w:bottom w:val="none" w:sz="0" w:space="0" w:color="auto"/>
            <w:right w:val="none" w:sz="0" w:space="0" w:color="auto"/>
          </w:divBdr>
        </w:div>
        <w:div w:id="2012755087">
          <w:marLeft w:val="0"/>
          <w:marRight w:val="0"/>
          <w:marTop w:val="480"/>
          <w:marBottom w:val="240"/>
          <w:divBdr>
            <w:top w:val="none" w:sz="0" w:space="0" w:color="auto"/>
            <w:left w:val="none" w:sz="0" w:space="0" w:color="auto"/>
            <w:bottom w:val="none" w:sz="0" w:space="0" w:color="auto"/>
            <w:right w:val="none" w:sz="0" w:space="0" w:color="auto"/>
          </w:divBdr>
        </w:div>
      </w:divsChild>
    </w:div>
    <w:div w:id="1245143702">
      <w:bodyDiv w:val="1"/>
      <w:marLeft w:val="0"/>
      <w:marRight w:val="0"/>
      <w:marTop w:val="0"/>
      <w:marBottom w:val="0"/>
      <w:divBdr>
        <w:top w:val="none" w:sz="0" w:space="0" w:color="auto"/>
        <w:left w:val="none" w:sz="0" w:space="0" w:color="auto"/>
        <w:bottom w:val="none" w:sz="0" w:space="0" w:color="auto"/>
        <w:right w:val="none" w:sz="0" w:space="0" w:color="auto"/>
      </w:divBdr>
    </w:div>
    <w:div w:id="1288462675">
      <w:bodyDiv w:val="1"/>
      <w:marLeft w:val="0"/>
      <w:marRight w:val="0"/>
      <w:marTop w:val="0"/>
      <w:marBottom w:val="0"/>
      <w:divBdr>
        <w:top w:val="none" w:sz="0" w:space="0" w:color="auto"/>
        <w:left w:val="none" w:sz="0" w:space="0" w:color="auto"/>
        <w:bottom w:val="none" w:sz="0" w:space="0" w:color="auto"/>
        <w:right w:val="none" w:sz="0" w:space="0" w:color="auto"/>
      </w:divBdr>
    </w:div>
    <w:div w:id="1407996073">
      <w:bodyDiv w:val="1"/>
      <w:marLeft w:val="0"/>
      <w:marRight w:val="0"/>
      <w:marTop w:val="0"/>
      <w:marBottom w:val="0"/>
      <w:divBdr>
        <w:top w:val="none" w:sz="0" w:space="0" w:color="auto"/>
        <w:left w:val="none" w:sz="0" w:space="0" w:color="auto"/>
        <w:bottom w:val="none" w:sz="0" w:space="0" w:color="auto"/>
        <w:right w:val="none" w:sz="0" w:space="0" w:color="auto"/>
      </w:divBdr>
      <w:divsChild>
        <w:div w:id="1975140424">
          <w:marLeft w:val="0"/>
          <w:marRight w:val="0"/>
          <w:marTop w:val="0"/>
          <w:marBottom w:val="0"/>
          <w:divBdr>
            <w:top w:val="none" w:sz="0" w:space="0" w:color="auto"/>
            <w:left w:val="none" w:sz="0" w:space="0" w:color="auto"/>
            <w:bottom w:val="none" w:sz="0" w:space="0" w:color="auto"/>
            <w:right w:val="none" w:sz="0" w:space="0" w:color="auto"/>
          </w:divBdr>
        </w:div>
        <w:div w:id="587155746">
          <w:marLeft w:val="0"/>
          <w:marRight w:val="0"/>
          <w:marTop w:val="0"/>
          <w:marBottom w:val="0"/>
          <w:divBdr>
            <w:top w:val="none" w:sz="0" w:space="0" w:color="auto"/>
            <w:left w:val="none" w:sz="0" w:space="0" w:color="auto"/>
            <w:bottom w:val="none" w:sz="0" w:space="0" w:color="auto"/>
            <w:right w:val="none" w:sz="0" w:space="0" w:color="auto"/>
          </w:divBdr>
        </w:div>
        <w:div w:id="1075862013">
          <w:marLeft w:val="0"/>
          <w:marRight w:val="0"/>
          <w:marTop w:val="0"/>
          <w:marBottom w:val="0"/>
          <w:divBdr>
            <w:top w:val="none" w:sz="0" w:space="0" w:color="auto"/>
            <w:left w:val="none" w:sz="0" w:space="0" w:color="auto"/>
            <w:bottom w:val="none" w:sz="0" w:space="0" w:color="auto"/>
            <w:right w:val="none" w:sz="0" w:space="0" w:color="auto"/>
          </w:divBdr>
        </w:div>
        <w:div w:id="1355838060">
          <w:marLeft w:val="0"/>
          <w:marRight w:val="0"/>
          <w:marTop w:val="0"/>
          <w:marBottom w:val="0"/>
          <w:divBdr>
            <w:top w:val="none" w:sz="0" w:space="0" w:color="auto"/>
            <w:left w:val="none" w:sz="0" w:space="0" w:color="auto"/>
            <w:bottom w:val="none" w:sz="0" w:space="0" w:color="auto"/>
            <w:right w:val="none" w:sz="0" w:space="0" w:color="auto"/>
          </w:divBdr>
        </w:div>
        <w:div w:id="969018857">
          <w:marLeft w:val="0"/>
          <w:marRight w:val="0"/>
          <w:marTop w:val="0"/>
          <w:marBottom w:val="0"/>
          <w:divBdr>
            <w:top w:val="none" w:sz="0" w:space="0" w:color="auto"/>
            <w:left w:val="none" w:sz="0" w:space="0" w:color="auto"/>
            <w:bottom w:val="none" w:sz="0" w:space="0" w:color="auto"/>
            <w:right w:val="none" w:sz="0" w:space="0" w:color="auto"/>
          </w:divBdr>
        </w:div>
        <w:div w:id="917905037">
          <w:marLeft w:val="0"/>
          <w:marRight w:val="0"/>
          <w:marTop w:val="0"/>
          <w:marBottom w:val="0"/>
          <w:divBdr>
            <w:top w:val="none" w:sz="0" w:space="0" w:color="auto"/>
            <w:left w:val="none" w:sz="0" w:space="0" w:color="auto"/>
            <w:bottom w:val="none" w:sz="0" w:space="0" w:color="auto"/>
            <w:right w:val="none" w:sz="0" w:space="0" w:color="auto"/>
          </w:divBdr>
        </w:div>
        <w:div w:id="259947461">
          <w:marLeft w:val="0"/>
          <w:marRight w:val="0"/>
          <w:marTop w:val="0"/>
          <w:marBottom w:val="0"/>
          <w:divBdr>
            <w:top w:val="none" w:sz="0" w:space="0" w:color="auto"/>
            <w:left w:val="none" w:sz="0" w:space="0" w:color="auto"/>
            <w:bottom w:val="none" w:sz="0" w:space="0" w:color="auto"/>
            <w:right w:val="none" w:sz="0" w:space="0" w:color="auto"/>
          </w:divBdr>
        </w:div>
        <w:div w:id="1841462459">
          <w:marLeft w:val="0"/>
          <w:marRight w:val="0"/>
          <w:marTop w:val="0"/>
          <w:marBottom w:val="0"/>
          <w:divBdr>
            <w:top w:val="none" w:sz="0" w:space="0" w:color="auto"/>
            <w:left w:val="none" w:sz="0" w:space="0" w:color="auto"/>
            <w:bottom w:val="none" w:sz="0" w:space="0" w:color="auto"/>
            <w:right w:val="none" w:sz="0" w:space="0" w:color="auto"/>
          </w:divBdr>
        </w:div>
        <w:div w:id="928006804">
          <w:marLeft w:val="0"/>
          <w:marRight w:val="0"/>
          <w:marTop w:val="0"/>
          <w:marBottom w:val="0"/>
          <w:divBdr>
            <w:top w:val="none" w:sz="0" w:space="0" w:color="auto"/>
            <w:left w:val="none" w:sz="0" w:space="0" w:color="auto"/>
            <w:bottom w:val="none" w:sz="0" w:space="0" w:color="auto"/>
            <w:right w:val="none" w:sz="0" w:space="0" w:color="auto"/>
          </w:divBdr>
        </w:div>
      </w:divsChild>
    </w:div>
    <w:div w:id="1663705161">
      <w:bodyDiv w:val="1"/>
      <w:marLeft w:val="0"/>
      <w:marRight w:val="0"/>
      <w:marTop w:val="0"/>
      <w:marBottom w:val="0"/>
      <w:divBdr>
        <w:top w:val="none" w:sz="0" w:space="0" w:color="auto"/>
        <w:left w:val="none" w:sz="0" w:space="0" w:color="auto"/>
        <w:bottom w:val="none" w:sz="0" w:space="0" w:color="auto"/>
        <w:right w:val="none" w:sz="0" w:space="0" w:color="auto"/>
      </w:divBdr>
      <w:divsChild>
        <w:div w:id="193539121">
          <w:marLeft w:val="0"/>
          <w:marRight w:val="0"/>
          <w:marTop w:val="0"/>
          <w:marBottom w:val="567"/>
          <w:divBdr>
            <w:top w:val="none" w:sz="0" w:space="0" w:color="auto"/>
            <w:left w:val="none" w:sz="0" w:space="0" w:color="auto"/>
            <w:bottom w:val="none" w:sz="0" w:space="0" w:color="auto"/>
            <w:right w:val="none" w:sz="0" w:space="0" w:color="auto"/>
          </w:divBdr>
        </w:div>
        <w:div w:id="1995329875">
          <w:marLeft w:val="0"/>
          <w:marRight w:val="0"/>
          <w:marTop w:val="480"/>
          <w:marBottom w:val="240"/>
          <w:divBdr>
            <w:top w:val="none" w:sz="0" w:space="0" w:color="auto"/>
            <w:left w:val="none" w:sz="0" w:space="0" w:color="auto"/>
            <w:bottom w:val="none" w:sz="0" w:space="0" w:color="auto"/>
            <w:right w:val="none" w:sz="0" w:space="0" w:color="auto"/>
          </w:divBdr>
        </w:div>
      </w:divsChild>
    </w:div>
    <w:div w:id="16657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39F5D-946E-4A31-BB62-3F4272C1024B}">
  <ds:schemaRefs>
    <ds:schemaRef ds:uri="http://schemas.microsoft.com/sharepoint/v3/contenttype/forms"/>
  </ds:schemaRefs>
</ds:datastoreItem>
</file>

<file path=customXml/itemProps2.xml><?xml version="1.0" encoding="utf-8"?>
<ds:datastoreItem xmlns:ds="http://schemas.openxmlformats.org/officeDocument/2006/customXml" ds:itemID="{D4F8B2C7-5BD6-4613-8745-815690D48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A55DA-7BB8-4ACB-B652-DE1A864E8D3F}">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9E565C6D-0DE3-439A-8780-F0CEB937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2631</Words>
  <Characters>1501</Characters>
  <DocSecurity>0</DocSecurity>
  <Lines>12</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2023-11-03T06:59:00Z</dcterms:created>
  <dcterms:modified xsi:type="dcterms:W3CDTF">2025-01-29T08:32:00Z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