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87A5" w14:textId="0290F63F" w:rsidR="00DC7BD0" w:rsidRDefault="1229A206" w:rsidP="00EF5145">
      <w:pPr>
        <w:jc w:val="right"/>
        <w:rPr>
          <w:rFonts w:eastAsia="Times New Roman"/>
        </w:rPr>
      </w:pPr>
      <w:r w:rsidRPr="3608B38D">
        <w:rPr>
          <w:rFonts w:eastAsia="Times New Roman"/>
        </w:rPr>
        <w:t>2.</w:t>
      </w:r>
      <w:r w:rsidR="6E62283A" w:rsidRPr="3608B38D">
        <w:rPr>
          <w:rFonts w:eastAsia="Times New Roman"/>
        </w:rPr>
        <w:t xml:space="preserve"> pielikums</w:t>
      </w:r>
    </w:p>
    <w:p w14:paraId="4B8DC3D9" w14:textId="53061244" w:rsidR="5A905C3F" w:rsidRDefault="6E62283A" w:rsidP="00EF5145">
      <w:pPr>
        <w:jc w:val="right"/>
        <w:rPr>
          <w:rFonts w:eastAsia="Times New Roman"/>
        </w:rPr>
      </w:pPr>
      <w:r w:rsidRPr="3608B38D">
        <w:rPr>
          <w:rFonts w:eastAsia="Times New Roman"/>
        </w:rPr>
        <w:t>projekt</w:t>
      </w:r>
      <w:r w:rsidR="7472CE7C" w:rsidRPr="3608B38D">
        <w:rPr>
          <w:rFonts w:eastAsia="Times New Roman"/>
        </w:rPr>
        <w:t>u</w:t>
      </w:r>
      <w:r w:rsidRPr="3608B38D">
        <w:rPr>
          <w:rFonts w:eastAsia="Times New Roman"/>
        </w:rPr>
        <w:t xml:space="preserve"> iesniegum</w:t>
      </w:r>
      <w:r w:rsidR="7472CE7C" w:rsidRPr="3608B38D">
        <w:rPr>
          <w:rFonts w:eastAsia="Times New Roman"/>
        </w:rPr>
        <w:t>u atlases nolikumam</w:t>
      </w:r>
    </w:p>
    <w:p w14:paraId="46727129" w14:textId="69FE729B" w:rsidR="550CF028" w:rsidRDefault="550CF028" w:rsidP="550CF028">
      <w:pPr>
        <w:rPr>
          <w:rFonts w:ascii="Times New Roman" w:eastAsia="Times New Roman" w:hAnsi="Times New Roman" w:cs="Times New Roman"/>
        </w:rPr>
      </w:pPr>
    </w:p>
    <w:p w14:paraId="22C33826" w14:textId="69FE729B" w:rsidR="550CF028" w:rsidRDefault="550CF028" w:rsidP="550CF028">
      <w:pPr>
        <w:rPr>
          <w:rFonts w:ascii="Times New Roman" w:eastAsia="Times New Roman" w:hAnsi="Times New Roman" w:cs="Times New Roman"/>
        </w:rPr>
      </w:pPr>
    </w:p>
    <w:p w14:paraId="392DD71A" w14:textId="3907A8B0" w:rsidR="5A905C3F" w:rsidRDefault="00910D4C" w:rsidP="3608B38D">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Projekta darbību</w:t>
      </w:r>
      <w:r w:rsidR="599500B4" w:rsidRPr="3608B38D">
        <w:rPr>
          <w:rFonts w:ascii="Times New Roman" w:eastAsia="Times New Roman" w:hAnsi="Times New Roman" w:cs="Times New Roman"/>
          <w:b/>
          <w:bCs/>
          <w:sz w:val="28"/>
          <w:szCs w:val="28"/>
        </w:rPr>
        <w:t xml:space="preserve"> </w:t>
      </w:r>
      <w:r w:rsidR="6E62283A" w:rsidRPr="3608B38D">
        <w:rPr>
          <w:rFonts w:ascii="Times New Roman" w:eastAsia="Times New Roman" w:hAnsi="Times New Roman" w:cs="Times New Roman"/>
          <w:b/>
          <w:bCs/>
          <w:sz w:val="28"/>
          <w:szCs w:val="28"/>
        </w:rPr>
        <w:t>apraksts</w:t>
      </w:r>
    </w:p>
    <w:p w14:paraId="6A918FE4" w14:textId="69FE729B" w:rsidR="550CF028" w:rsidRDefault="550CF028" w:rsidP="00EF5145">
      <w:pPr>
        <w:rPr>
          <w:rFonts w:eastAsia="Times New Roman"/>
        </w:rPr>
      </w:pPr>
    </w:p>
    <w:p w14:paraId="7466AE88" w14:textId="0258D1A7" w:rsidR="3608B38D" w:rsidRDefault="3608B38D" w:rsidP="3608B38D">
      <w:pPr>
        <w:rPr>
          <w:rFonts w:eastAsia="Times New Roman"/>
        </w:rPr>
      </w:pPr>
    </w:p>
    <w:p w14:paraId="612833C6" w14:textId="22959832" w:rsidR="00350BD8" w:rsidRDefault="6E62283A" w:rsidP="00F65716">
      <w:pPr>
        <w:pStyle w:val="Bezatstarpm"/>
        <w:rPr>
          <w:rFonts w:eastAsia="Times New Roman"/>
        </w:rPr>
      </w:pPr>
      <w:r w:rsidRPr="3608B38D">
        <w:rPr>
          <w:rFonts w:eastAsia="Times New Roman"/>
        </w:rPr>
        <w:t>Dokumentā sniegto informāciju projekta iesniegumā n</w:t>
      </w:r>
      <w:r w:rsidR="34CCAE10" w:rsidRPr="3608B38D">
        <w:rPr>
          <w:rFonts w:eastAsia="Times New Roman"/>
        </w:rPr>
        <w:t>eatkārto</w:t>
      </w:r>
      <w:r w:rsidRPr="3608B38D">
        <w:rPr>
          <w:rFonts w:eastAsia="Times New Roman"/>
        </w:rPr>
        <w:t>. Ja nepieciešams, projekta iesniegumā norāda atsauci uz konkrēto dokumenta sadaļu.</w:t>
      </w:r>
    </w:p>
    <w:p w14:paraId="7E1C9D80" w14:textId="321CBF13" w:rsidR="3608B38D" w:rsidRDefault="3608B38D" w:rsidP="3608B38D">
      <w:pPr>
        <w:pStyle w:val="Bezatstarpm"/>
        <w:rPr>
          <w:rFonts w:eastAsia="Times New Roman"/>
        </w:rPr>
      </w:pPr>
    </w:p>
    <w:sdt>
      <w:sdtPr>
        <w:rPr>
          <w:rFonts w:asciiTheme="minorHAnsi" w:eastAsiaTheme="minorEastAsia" w:hAnsiTheme="minorHAnsi" w:cstheme="minorBidi"/>
          <w:color w:val="auto"/>
          <w:sz w:val="24"/>
          <w:szCs w:val="24"/>
          <w:lang w:val="lv-LV" w:eastAsia="ja-JP"/>
        </w:rPr>
        <w:id w:val="1533513479"/>
        <w:docPartObj>
          <w:docPartGallery w:val="Table of Contents"/>
          <w:docPartUnique/>
        </w:docPartObj>
      </w:sdtPr>
      <w:sdtContent>
        <w:p w14:paraId="075FF738" w14:textId="62AD2FEF" w:rsidR="00B45FE4" w:rsidRPr="000460EE" w:rsidRDefault="2DFA0838" w:rsidP="3608B38D">
          <w:pPr>
            <w:pStyle w:val="Saturardtjavirsraksts"/>
            <w:rPr>
              <w:b/>
              <w:bCs/>
              <w:color w:val="auto"/>
              <w:sz w:val="28"/>
              <w:szCs w:val="28"/>
            </w:rPr>
          </w:pPr>
          <w:proofErr w:type="spellStart"/>
          <w:r w:rsidRPr="3608B38D">
            <w:rPr>
              <w:b/>
              <w:bCs/>
              <w:color w:val="auto"/>
              <w:sz w:val="28"/>
              <w:szCs w:val="28"/>
            </w:rPr>
            <w:t>Saturs</w:t>
          </w:r>
          <w:proofErr w:type="spellEnd"/>
        </w:p>
        <w:p w14:paraId="16CF7663" w14:textId="24EF3977" w:rsidR="000D0EA5" w:rsidRDefault="3608B38D">
          <w:pPr>
            <w:pStyle w:val="Saturs1"/>
            <w:tabs>
              <w:tab w:val="left" w:pos="440"/>
              <w:tab w:val="right" w:leader="dot" w:pos="9736"/>
            </w:tabs>
            <w:rPr>
              <w:noProof/>
              <w:kern w:val="2"/>
              <w:lang w:eastAsia="lv-LV"/>
              <w14:ligatures w14:val="standardContextual"/>
            </w:rPr>
          </w:pPr>
          <w:r>
            <w:fldChar w:fldCharType="begin"/>
          </w:r>
          <w:r w:rsidR="00B45FE4">
            <w:instrText>TOC \o "1-3" \h \z \u</w:instrText>
          </w:r>
          <w:r>
            <w:fldChar w:fldCharType="separate"/>
          </w:r>
          <w:hyperlink w:anchor="_Toc188861286" w:history="1">
            <w:r w:rsidR="000D0EA5" w:rsidRPr="00C97380">
              <w:rPr>
                <w:rStyle w:val="Hipersaite"/>
                <w:rFonts w:eastAsia="Times New Roman"/>
                <w:noProof/>
              </w:rPr>
              <w:t>1.</w:t>
            </w:r>
            <w:r w:rsidR="000D0EA5">
              <w:rPr>
                <w:noProof/>
                <w:kern w:val="2"/>
                <w:lang w:eastAsia="lv-LV"/>
                <w14:ligatures w14:val="standardContextual"/>
              </w:rPr>
              <w:tab/>
            </w:r>
            <w:r w:rsidR="000D0EA5" w:rsidRPr="00C97380">
              <w:rPr>
                <w:rStyle w:val="Hipersaite"/>
                <w:rFonts w:eastAsia="Times New Roman"/>
                <w:noProof/>
              </w:rPr>
              <w:t>Alternatīvu salīdzinājums</w:t>
            </w:r>
            <w:r w:rsidR="000D0EA5">
              <w:rPr>
                <w:noProof/>
                <w:webHidden/>
              </w:rPr>
              <w:tab/>
            </w:r>
            <w:r w:rsidR="000D0EA5">
              <w:rPr>
                <w:noProof/>
                <w:webHidden/>
              </w:rPr>
              <w:fldChar w:fldCharType="begin"/>
            </w:r>
            <w:r w:rsidR="000D0EA5">
              <w:rPr>
                <w:noProof/>
                <w:webHidden/>
              </w:rPr>
              <w:instrText xml:space="preserve"> PAGEREF _Toc188861286 \h </w:instrText>
            </w:r>
            <w:r w:rsidR="000D0EA5">
              <w:rPr>
                <w:noProof/>
                <w:webHidden/>
              </w:rPr>
            </w:r>
            <w:r w:rsidR="000D0EA5">
              <w:rPr>
                <w:noProof/>
                <w:webHidden/>
              </w:rPr>
              <w:fldChar w:fldCharType="separate"/>
            </w:r>
            <w:r w:rsidR="000D0EA5">
              <w:rPr>
                <w:noProof/>
                <w:webHidden/>
              </w:rPr>
              <w:t>2</w:t>
            </w:r>
            <w:r w:rsidR="000D0EA5">
              <w:rPr>
                <w:noProof/>
                <w:webHidden/>
              </w:rPr>
              <w:fldChar w:fldCharType="end"/>
            </w:r>
          </w:hyperlink>
        </w:p>
        <w:p w14:paraId="2FFD84F7" w14:textId="2E3C20F6" w:rsidR="000D0EA5" w:rsidRDefault="000D0EA5">
          <w:pPr>
            <w:pStyle w:val="Saturs1"/>
            <w:tabs>
              <w:tab w:val="left" w:pos="440"/>
              <w:tab w:val="right" w:leader="dot" w:pos="9736"/>
            </w:tabs>
            <w:rPr>
              <w:noProof/>
              <w:kern w:val="2"/>
              <w:lang w:eastAsia="lv-LV"/>
              <w14:ligatures w14:val="standardContextual"/>
            </w:rPr>
          </w:pPr>
          <w:hyperlink w:anchor="_Toc188861287" w:history="1">
            <w:r w:rsidRPr="00C97380">
              <w:rPr>
                <w:rStyle w:val="Hipersaite"/>
                <w:rFonts w:eastAsia="Times New Roman"/>
                <w:noProof/>
              </w:rPr>
              <w:t>2.</w:t>
            </w:r>
            <w:r>
              <w:rPr>
                <w:noProof/>
                <w:kern w:val="2"/>
                <w:lang w:eastAsia="lv-LV"/>
                <w14:ligatures w14:val="standardContextual"/>
              </w:rPr>
              <w:tab/>
            </w:r>
            <w:r w:rsidRPr="00C97380">
              <w:rPr>
                <w:rStyle w:val="Hipersaite"/>
                <w:rFonts w:eastAsia="Times New Roman"/>
                <w:noProof/>
              </w:rPr>
              <w:t>Hipotētiskā scenārija apraksts par salīdzināmu ieguldījumu</w:t>
            </w:r>
            <w:r>
              <w:rPr>
                <w:noProof/>
                <w:webHidden/>
              </w:rPr>
              <w:tab/>
            </w:r>
            <w:r>
              <w:rPr>
                <w:noProof/>
                <w:webHidden/>
              </w:rPr>
              <w:fldChar w:fldCharType="begin"/>
            </w:r>
            <w:r>
              <w:rPr>
                <w:noProof/>
                <w:webHidden/>
              </w:rPr>
              <w:instrText xml:space="preserve"> PAGEREF _Toc188861287 \h </w:instrText>
            </w:r>
            <w:r>
              <w:rPr>
                <w:noProof/>
                <w:webHidden/>
              </w:rPr>
            </w:r>
            <w:r>
              <w:rPr>
                <w:noProof/>
                <w:webHidden/>
              </w:rPr>
              <w:fldChar w:fldCharType="separate"/>
            </w:r>
            <w:r>
              <w:rPr>
                <w:noProof/>
                <w:webHidden/>
              </w:rPr>
              <w:t>2</w:t>
            </w:r>
            <w:r>
              <w:rPr>
                <w:noProof/>
                <w:webHidden/>
              </w:rPr>
              <w:fldChar w:fldCharType="end"/>
            </w:r>
          </w:hyperlink>
        </w:p>
        <w:p w14:paraId="2BE2B8C5" w14:textId="77A8C147" w:rsidR="000D0EA5" w:rsidRDefault="000D0EA5">
          <w:pPr>
            <w:pStyle w:val="Saturs1"/>
            <w:tabs>
              <w:tab w:val="left" w:pos="440"/>
              <w:tab w:val="right" w:leader="dot" w:pos="9736"/>
            </w:tabs>
            <w:rPr>
              <w:noProof/>
              <w:kern w:val="2"/>
              <w:lang w:eastAsia="lv-LV"/>
              <w14:ligatures w14:val="standardContextual"/>
            </w:rPr>
          </w:pPr>
          <w:hyperlink w:anchor="_Toc188861288" w:history="1">
            <w:r w:rsidRPr="00C97380">
              <w:rPr>
                <w:rStyle w:val="Hipersaite"/>
                <w:rFonts w:eastAsia="Times New Roman"/>
                <w:noProof/>
              </w:rPr>
              <w:t>3.</w:t>
            </w:r>
            <w:r>
              <w:rPr>
                <w:noProof/>
                <w:kern w:val="2"/>
                <w:lang w:eastAsia="lv-LV"/>
                <w14:ligatures w14:val="standardContextual"/>
              </w:rPr>
              <w:tab/>
            </w:r>
            <w:r w:rsidRPr="00C97380">
              <w:rPr>
                <w:rStyle w:val="Hipersaite"/>
                <w:rFonts w:eastAsia="Times New Roman"/>
                <w:noProof/>
              </w:rPr>
              <w:t>Plānotās atkritumu apsaimniekošanas infrastruktūras apraksts</w:t>
            </w:r>
            <w:r>
              <w:rPr>
                <w:noProof/>
                <w:webHidden/>
              </w:rPr>
              <w:tab/>
            </w:r>
            <w:r>
              <w:rPr>
                <w:noProof/>
                <w:webHidden/>
              </w:rPr>
              <w:fldChar w:fldCharType="begin"/>
            </w:r>
            <w:r>
              <w:rPr>
                <w:noProof/>
                <w:webHidden/>
              </w:rPr>
              <w:instrText xml:space="preserve"> PAGEREF _Toc188861288 \h </w:instrText>
            </w:r>
            <w:r>
              <w:rPr>
                <w:noProof/>
                <w:webHidden/>
              </w:rPr>
            </w:r>
            <w:r>
              <w:rPr>
                <w:noProof/>
                <w:webHidden/>
              </w:rPr>
              <w:fldChar w:fldCharType="separate"/>
            </w:r>
            <w:r>
              <w:rPr>
                <w:noProof/>
                <w:webHidden/>
              </w:rPr>
              <w:t>2</w:t>
            </w:r>
            <w:r>
              <w:rPr>
                <w:noProof/>
                <w:webHidden/>
              </w:rPr>
              <w:fldChar w:fldCharType="end"/>
            </w:r>
          </w:hyperlink>
        </w:p>
        <w:p w14:paraId="33D72A85" w14:textId="6F18E8E3" w:rsidR="000D0EA5" w:rsidRDefault="000D0EA5">
          <w:pPr>
            <w:pStyle w:val="Saturs1"/>
            <w:tabs>
              <w:tab w:val="left" w:pos="440"/>
              <w:tab w:val="right" w:leader="dot" w:pos="9736"/>
            </w:tabs>
            <w:rPr>
              <w:noProof/>
              <w:kern w:val="2"/>
              <w:lang w:eastAsia="lv-LV"/>
              <w14:ligatures w14:val="standardContextual"/>
            </w:rPr>
          </w:pPr>
          <w:hyperlink w:anchor="_Toc188861289" w:history="1">
            <w:r w:rsidRPr="00C97380">
              <w:rPr>
                <w:rStyle w:val="Hipersaite"/>
                <w:rFonts w:eastAsia="Times New Roman"/>
                <w:noProof/>
              </w:rPr>
              <w:t>4.</w:t>
            </w:r>
            <w:r>
              <w:rPr>
                <w:noProof/>
                <w:kern w:val="2"/>
                <w:lang w:eastAsia="lv-LV"/>
                <w14:ligatures w14:val="standardContextual"/>
              </w:rPr>
              <w:tab/>
            </w:r>
            <w:r w:rsidRPr="00C97380">
              <w:rPr>
                <w:rStyle w:val="Hipersaite"/>
                <w:rFonts w:eastAsia="Times New Roman"/>
                <w:noProof/>
              </w:rPr>
              <w:t>Pārstrādājamo atkritumu pieejamības un pastāvīgas plūsmas nodrošinājuma apraksts</w:t>
            </w:r>
            <w:r>
              <w:rPr>
                <w:noProof/>
                <w:webHidden/>
              </w:rPr>
              <w:tab/>
            </w:r>
            <w:r>
              <w:rPr>
                <w:noProof/>
                <w:webHidden/>
              </w:rPr>
              <w:fldChar w:fldCharType="begin"/>
            </w:r>
            <w:r>
              <w:rPr>
                <w:noProof/>
                <w:webHidden/>
              </w:rPr>
              <w:instrText xml:space="preserve"> PAGEREF _Toc188861289 \h </w:instrText>
            </w:r>
            <w:r>
              <w:rPr>
                <w:noProof/>
                <w:webHidden/>
              </w:rPr>
            </w:r>
            <w:r>
              <w:rPr>
                <w:noProof/>
                <w:webHidden/>
              </w:rPr>
              <w:fldChar w:fldCharType="separate"/>
            </w:r>
            <w:r>
              <w:rPr>
                <w:noProof/>
                <w:webHidden/>
              </w:rPr>
              <w:t>4</w:t>
            </w:r>
            <w:r>
              <w:rPr>
                <w:noProof/>
                <w:webHidden/>
              </w:rPr>
              <w:fldChar w:fldCharType="end"/>
            </w:r>
          </w:hyperlink>
        </w:p>
        <w:p w14:paraId="6086F8B2" w14:textId="7E67D96E" w:rsidR="000D0EA5" w:rsidRDefault="000D0EA5">
          <w:pPr>
            <w:pStyle w:val="Saturs1"/>
            <w:tabs>
              <w:tab w:val="left" w:pos="440"/>
              <w:tab w:val="right" w:leader="dot" w:pos="9736"/>
            </w:tabs>
            <w:rPr>
              <w:noProof/>
              <w:kern w:val="2"/>
              <w:lang w:eastAsia="lv-LV"/>
              <w14:ligatures w14:val="standardContextual"/>
            </w:rPr>
          </w:pPr>
          <w:hyperlink w:anchor="_Toc188861290" w:history="1">
            <w:r w:rsidRPr="00C97380">
              <w:rPr>
                <w:rStyle w:val="Hipersaite"/>
                <w:noProof/>
              </w:rPr>
              <w:t>5.</w:t>
            </w:r>
            <w:r>
              <w:rPr>
                <w:noProof/>
                <w:kern w:val="2"/>
                <w:lang w:eastAsia="lv-LV"/>
                <w14:ligatures w14:val="standardContextual"/>
              </w:rPr>
              <w:tab/>
            </w:r>
            <w:r w:rsidRPr="00C97380">
              <w:rPr>
                <w:rStyle w:val="Hipersaite"/>
                <w:noProof/>
              </w:rPr>
              <w:t>Horizontālais princips “Klimatdrošināšana”</w:t>
            </w:r>
            <w:r>
              <w:rPr>
                <w:noProof/>
                <w:webHidden/>
              </w:rPr>
              <w:tab/>
            </w:r>
            <w:r>
              <w:rPr>
                <w:noProof/>
                <w:webHidden/>
              </w:rPr>
              <w:fldChar w:fldCharType="begin"/>
            </w:r>
            <w:r>
              <w:rPr>
                <w:noProof/>
                <w:webHidden/>
              </w:rPr>
              <w:instrText xml:space="preserve"> PAGEREF _Toc188861290 \h </w:instrText>
            </w:r>
            <w:r>
              <w:rPr>
                <w:noProof/>
                <w:webHidden/>
              </w:rPr>
            </w:r>
            <w:r>
              <w:rPr>
                <w:noProof/>
                <w:webHidden/>
              </w:rPr>
              <w:fldChar w:fldCharType="separate"/>
            </w:r>
            <w:r>
              <w:rPr>
                <w:noProof/>
                <w:webHidden/>
              </w:rPr>
              <w:t>4</w:t>
            </w:r>
            <w:r>
              <w:rPr>
                <w:noProof/>
                <w:webHidden/>
              </w:rPr>
              <w:fldChar w:fldCharType="end"/>
            </w:r>
          </w:hyperlink>
        </w:p>
        <w:p w14:paraId="34FFB056" w14:textId="29B08CF1" w:rsidR="000D0EA5" w:rsidRDefault="000D0EA5">
          <w:pPr>
            <w:pStyle w:val="Saturs1"/>
            <w:tabs>
              <w:tab w:val="left" w:pos="440"/>
              <w:tab w:val="right" w:leader="dot" w:pos="9736"/>
            </w:tabs>
            <w:rPr>
              <w:noProof/>
              <w:kern w:val="2"/>
              <w:lang w:eastAsia="lv-LV"/>
              <w14:ligatures w14:val="standardContextual"/>
            </w:rPr>
          </w:pPr>
          <w:hyperlink w:anchor="_Toc188861291" w:history="1">
            <w:r w:rsidRPr="00C97380">
              <w:rPr>
                <w:rStyle w:val="Hipersaite"/>
                <w:noProof/>
              </w:rPr>
              <w:t>6.</w:t>
            </w:r>
            <w:r>
              <w:rPr>
                <w:noProof/>
                <w:kern w:val="2"/>
                <w:lang w:eastAsia="lv-LV"/>
                <w14:ligatures w14:val="standardContextual"/>
              </w:rPr>
              <w:tab/>
            </w:r>
            <w:r w:rsidRPr="00C97380">
              <w:rPr>
                <w:rStyle w:val="Hipersaite"/>
                <w:noProof/>
              </w:rPr>
              <w:t>Horizontālais princips “Energoefektivitāte pirmajā vietā”</w:t>
            </w:r>
            <w:r>
              <w:rPr>
                <w:noProof/>
                <w:webHidden/>
              </w:rPr>
              <w:tab/>
            </w:r>
            <w:r>
              <w:rPr>
                <w:noProof/>
                <w:webHidden/>
              </w:rPr>
              <w:fldChar w:fldCharType="begin"/>
            </w:r>
            <w:r>
              <w:rPr>
                <w:noProof/>
                <w:webHidden/>
              </w:rPr>
              <w:instrText xml:space="preserve"> PAGEREF _Toc188861291 \h </w:instrText>
            </w:r>
            <w:r>
              <w:rPr>
                <w:noProof/>
                <w:webHidden/>
              </w:rPr>
            </w:r>
            <w:r>
              <w:rPr>
                <w:noProof/>
                <w:webHidden/>
              </w:rPr>
              <w:fldChar w:fldCharType="separate"/>
            </w:r>
            <w:r>
              <w:rPr>
                <w:noProof/>
                <w:webHidden/>
              </w:rPr>
              <w:t>6</w:t>
            </w:r>
            <w:r>
              <w:rPr>
                <w:noProof/>
                <w:webHidden/>
              </w:rPr>
              <w:fldChar w:fldCharType="end"/>
            </w:r>
          </w:hyperlink>
        </w:p>
        <w:p w14:paraId="7243E8BB" w14:textId="501CADC1" w:rsidR="00011474" w:rsidRDefault="3608B38D" w:rsidP="5CB28075">
          <w:pPr>
            <w:pStyle w:val="Saturs1"/>
            <w:tabs>
              <w:tab w:val="left" w:pos="480"/>
              <w:tab w:val="right" w:leader="dot" w:pos="9015"/>
            </w:tabs>
            <w:rPr>
              <w:noProof/>
              <w:kern w:val="2"/>
              <w:lang w:eastAsia="lv-LV"/>
              <w14:ligatures w14:val="standardContextual"/>
            </w:rPr>
          </w:pPr>
          <w:r>
            <w:fldChar w:fldCharType="end"/>
          </w:r>
        </w:p>
      </w:sdtContent>
    </w:sdt>
    <w:p w14:paraId="079BD91E" w14:textId="32444D17" w:rsidR="00B45FE4" w:rsidRDefault="00B45FE4"/>
    <w:p w14:paraId="7171F8F6" w14:textId="1AE1BD4F" w:rsidR="004D09F7" w:rsidRDefault="004D09F7">
      <w:pPr>
        <w:rPr>
          <w:rFonts w:ascii="Times New Roman" w:eastAsia="Times New Roman" w:hAnsi="Times New Roman" w:cs="Times New Roman"/>
        </w:rPr>
      </w:pPr>
      <w:r>
        <w:rPr>
          <w:rFonts w:ascii="Times New Roman" w:eastAsia="Times New Roman" w:hAnsi="Times New Roman" w:cs="Times New Roman"/>
        </w:rPr>
        <w:br w:type="page"/>
      </w:r>
    </w:p>
    <w:p w14:paraId="4E59318B" w14:textId="77777777" w:rsidR="00F47924" w:rsidRDefault="00F47924" w:rsidP="00F47924">
      <w:pPr>
        <w:pStyle w:val="Virsraksts1"/>
        <w:rPr>
          <w:rFonts w:eastAsia="Times New Roman"/>
        </w:rPr>
      </w:pPr>
      <w:bookmarkStart w:id="0" w:name="_Toc188861286"/>
      <w:r w:rsidRPr="3608B38D">
        <w:rPr>
          <w:rFonts w:eastAsia="Times New Roman"/>
        </w:rPr>
        <w:lastRenderedPageBreak/>
        <w:t>Alternatīvu salīdzinājums</w:t>
      </w:r>
      <w:bookmarkEnd w:id="0"/>
    </w:p>
    <w:p w14:paraId="235334E2" w14:textId="1330646F" w:rsidR="002654F1" w:rsidRDefault="4D7ADA27" w:rsidP="002654F1">
      <w:pPr>
        <w:pStyle w:val="Bezatstarpm"/>
      </w:pPr>
      <w:r>
        <w:t xml:space="preserve">Atbilstoši </w:t>
      </w:r>
      <w:r w:rsidR="00DA7D99" w:rsidRPr="00DA7D99">
        <w:t>Eiropas Komisijas 2014. gada 17. jūnija Regulas (ES) Nr. 651/2014, ar ko noteiktas atbalsta kategorijas atzīst par saderīgām ar iekšējo tirgu, piemērojot Līguma 107. un 108. pantu (turpmāk – regula Nr. 651/2014</w:t>
      </w:r>
      <w:r w:rsidR="00DA7D99">
        <w:rPr>
          <w:rFonts w:ascii="Arial" w:hAnsi="Arial" w:cs="Arial"/>
          <w:sz w:val="20"/>
          <w:szCs w:val="20"/>
          <w:shd w:val="clear" w:color="auto" w:fill="FFFFFF"/>
        </w:rPr>
        <w:t>)</w:t>
      </w:r>
      <w:r>
        <w:t xml:space="preserve"> 47. panta 7. punkta trešajai daļai apraksta </w:t>
      </w:r>
      <w:r w:rsidRPr="007E1ECC">
        <w:rPr>
          <w:b/>
          <w:bCs/>
          <w:u w:val="single"/>
        </w:rPr>
        <w:t>un pielikumā pievieno dokumentārus pierādījumus</w:t>
      </w:r>
      <w:r>
        <w:t>, ka tad, ja atbalsts nebūtu piešķirts, ieguldījums netiktu veikts, piemēram, šādu iemeslu dēļ:</w:t>
      </w:r>
    </w:p>
    <w:p w14:paraId="4A208A2F" w14:textId="529A1BF4" w:rsidR="002654F1" w:rsidRPr="002654F1" w:rsidRDefault="002654F1" w:rsidP="002654F1">
      <w:pPr>
        <w:pStyle w:val="Bezatstarpm"/>
        <w:numPr>
          <w:ilvl w:val="0"/>
          <w:numId w:val="2"/>
        </w:numPr>
        <w:rPr>
          <w:shd w:val="clear" w:color="auto" w:fill="FFFFFF"/>
        </w:rPr>
      </w:pPr>
      <w:r w:rsidRPr="002654F1">
        <w:rPr>
          <w:shd w:val="clear" w:color="auto" w:fill="FFFFFF"/>
        </w:rPr>
        <w:t>tirgus nepilnības Latvijā</w:t>
      </w:r>
      <w:r w:rsidR="00C0636D">
        <w:rPr>
          <w:shd w:val="clear" w:color="auto" w:fill="FFFFFF"/>
        </w:rPr>
        <w:t xml:space="preserve"> </w:t>
      </w:r>
      <w:r w:rsidR="00C0636D" w:rsidRPr="00C0636D">
        <w:rPr>
          <w:shd w:val="clear" w:color="auto" w:fill="FFFFFF"/>
        </w:rPr>
        <w:t>vai attiecīgajā atkritumu apsaimniekošanas reģionā</w:t>
      </w:r>
      <w:r w:rsidRPr="002654F1">
        <w:rPr>
          <w:shd w:val="clear" w:color="auto" w:fill="FFFFFF"/>
        </w:rPr>
        <w:t>;</w:t>
      </w:r>
    </w:p>
    <w:p w14:paraId="5D61FCDF" w14:textId="3B941F90" w:rsidR="002654F1" w:rsidRPr="002654F1" w:rsidRDefault="002654F1" w:rsidP="002654F1">
      <w:pPr>
        <w:pStyle w:val="Bezatstarpm"/>
        <w:numPr>
          <w:ilvl w:val="0"/>
          <w:numId w:val="2"/>
        </w:numPr>
        <w:rPr>
          <w:shd w:val="clear" w:color="auto" w:fill="FFFFFF"/>
        </w:rPr>
      </w:pPr>
      <w:r w:rsidRPr="002654F1">
        <w:rPr>
          <w:shd w:val="clear" w:color="auto" w:fill="FFFFFF"/>
        </w:rPr>
        <w:t>otrreizēju izejvielu pieprasījuma kritums;</w:t>
      </w:r>
    </w:p>
    <w:p w14:paraId="132EE203" w14:textId="3C8B9A39" w:rsidR="002654F1" w:rsidRPr="002654F1" w:rsidRDefault="002654F1" w:rsidP="002654F1">
      <w:pPr>
        <w:pStyle w:val="Bezatstarpm"/>
        <w:numPr>
          <w:ilvl w:val="0"/>
          <w:numId w:val="2"/>
        </w:numPr>
        <w:rPr>
          <w:shd w:val="clear" w:color="auto" w:fill="FFFFFF"/>
        </w:rPr>
      </w:pPr>
      <w:r w:rsidRPr="002654F1">
        <w:rPr>
          <w:shd w:val="clear" w:color="auto" w:fill="FFFFFF"/>
        </w:rPr>
        <w:t>otrreizēju izejvielu cenu izmaiņas;</w:t>
      </w:r>
    </w:p>
    <w:p w14:paraId="2A0055D9" w14:textId="1C05558F" w:rsidR="0087364F" w:rsidRDefault="002654F1" w:rsidP="001E7DBA">
      <w:pPr>
        <w:pStyle w:val="Bezatstarpm"/>
        <w:numPr>
          <w:ilvl w:val="0"/>
          <w:numId w:val="2"/>
        </w:numPr>
      </w:pPr>
      <w:r w:rsidRPr="002654F1">
        <w:rPr>
          <w:shd w:val="clear" w:color="auto" w:fill="FFFFFF"/>
        </w:rPr>
        <w:t>citi</w:t>
      </w:r>
      <w:r>
        <w:t xml:space="preserve"> projekta iesniedzēja sniegti pierādījumi.</w:t>
      </w:r>
    </w:p>
    <w:p w14:paraId="715CD52F" w14:textId="77777777" w:rsidR="00DF39D5" w:rsidRDefault="00427AEB" w:rsidP="00357D67">
      <w:pPr>
        <w:pStyle w:val="Bezatstarpm"/>
      </w:pPr>
      <w:r>
        <w:t xml:space="preserve">Alternatīvu salīdzinājums nav nepieciešams, ja </w:t>
      </w:r>
      <w:r w:rsidRPr="00427AEB">
        <w:rPr>
          <w:iCs/>
        </w:rPr>
        <w:t xml:space="preserve">projekta iesniegumā plānota </w:t>
      </w:r>
      <w:r w:rsidRPr="00427AEB">
        <w:rPr>
          <w:iCs/>
          <w:u w:val="single"/>
        </w:rPr>
        <w:t>šķirotu atkritumu savākšanas viedā laukuma izveide</w:t>
      </w:r>
      <w:r w:rsidRPr="00427AEB">
        <w:rPr>
          <w:iCs/>
        </w:rPr>
        <w:t xml:space="preserve"> vai </w:t>
      </w:r>
      <w:r w:rsidRPr="00427AEB">
        <w:rPr>
          <w:iCs/>
          <w:u w:val="single"/>
        </w:rPr>
        <w:t>dalīti vāktu atkritumu šķirošanas līniju modernizācija</w:t>
      </w:r>
    </w:p>
    <w:p w14:paraId="26905053" w14:textId="0F268AD5" w:rsidR="00966B52" w:rsidRPr="003062A9" w:rsidRDefault="008938A9" w:rsidP="00966B52">
      <w:pPr>
        <w:pStyle w:val="Virsraksts1"/>
        <w:rPr>
          <w:rFonts w:eastAsia="Times New Roman"/>
        </w:rPr>
      </w:pPr>
      <w:bookmarkStart w:id="1" w:name="_Toc188861287"/>
      <w:r>
        <w:rPr>
          <w:rFonts w:eastAsia="Times New Roman"/>
        </w:rPr>
        <w:t>H</w:t>
      </w:r>
      <w:r w:rsidRPr="008938A9">
        <w:rPr>
          <w:rFonts w:eastAsia="Times New Roman"/>
        </w:rPr>
        <w:t>ipotētiskā scenārija aprakst</w:t>
      </w:r>
      <w:r>
        <w:rPr>
          <w:rFonts w:eastAsia="Times New Roman"/>
        </w:rPr>
        <w:t>s</w:t>
      </w:r>
      <w:r w:rsidRPr="008938A9">
        <w:rPr>
          <w:rFonts w:eastAsia="Times New Roman"/>
        </w:rPr>
        <w:t xml:space="preserve"> par salīdzināmu ieguldījumu</w:t>
      </w:r>
      <w:bookmarkEnd w:id="1"/>
    </w:p>
    <w:p w14:paraId="564F2A2D" w14:textId="54456D1A" w:rsidR="009461E0" w:rsidRPr="009461E0" w:rsidRDefault="00B116EE" w:rsidP="009461E0">
      <w:pPr>
        <w:rPr>
          <w:i/>
          <w:iCs/>
          <w:color w:val="0000FF"/>
        </w:rPr>
      </w:pPr>
      <w:r>
        <w:rPr>
          <w:b/>
          <w:bCs/>
          <w:i/>
          <w:iCs/>
          <w:color w:val="0000FF"/>
        </w:rPr>
        <w:t>Sadaļa jāaizpilda, j</w:t>
      </w:r>
      <w:r w:rsidR="009461E0" w:rsidRPr="009461E0">
        <w:rPr>
          <w:b/>
          <w:bCs/>
          <w:i/>
          <w:iCs/>
          <w:color w:val="0000FF"/>
        </w:rPr>
        <w:t xml:space="preserve">a projekta iesniegumā plānota </w:t>
      </w:r>
      <w:r w:rsidR="009461E0" w:rsidRPr="009461E0">
        <w:rPr>
          <w:b/>
          <w:bCs/>
          <w:i/>
          <w:iCs/>
          <w:color w:val="0000FF"/>
          <w:u w:val="single"/>
        </w:rPr>
        <w:t>šķirotu atkritumu savākšanas viedā laukuma izveide</w:t>
      </w:r>
      <w:r w:rsidR="009461E0" w:rsidRPr="009461E0">
        <w:rPr>
          <w:b/>
          <w:bCs/>
          <w:i/>
          <w:iCs/>
          <w:color w:val="0000FF"/>
        </w:rPr>
        <w:t xml:space="preserve"> vai </w:t>
      </w:r>
      <w:r w:rsidR="009461E0" w:rsidRPr="009461E0">
        <w:rPr>
          <w:b/>
          <w:bCs/>
          <w:i/>
          <w:iCs/>
          <w:color w:val="0000FF"/>
          <w:u w:val="single"/>
        </w:rPr>
        <w:t>dalīti vāktu atkritumu šķirošanas līniju modernizācija</w:t>
      </w:r>
      <w:r w:rsidR="009461E0" w:rsidRPr="009461E0">
        <w:rPr>
          <w:i/>
          <w:iCs/>
          <w:color w:val="0000FF"/>
        </w:rPr>
        <w:t>:</w:t>
      </w:r>
    </w:p>
    <w:p w14:paraId="3611EB59" w14:textId="78C6B360" w:rsidR="009461E0" w:rsidRPr="009461E0" w:rsidRDefault="009461E0" w:rsidP="009461E0">
      <w:pPr>
        <w:numPr>
          <w:ilvl w:val="1"/>
          <w:numId w:val="3"/>
        </w:numPr>
        <w:rPr>
          <w:i/>
          <w:iCs/>
          <w:color w:val="0000FF"/>
        </w:rPr>
      </w:pPr>
      <w:r w:rsidRPr="009461E0">
        <w:rPr>
          <w:i/>
          <w:iCs/>
          <w:color w:val="0000FF"/>
        </w:rPr>
        <w:t>pievieno regulas Nr. 651/2014 47. panta 7. punkta “a” apakšpunktā noteiktā hipotētiskā scenārija aprakstu par salīdzināmu ieguldījumu un</w:t>
      </w:r>
      <w:r w:rsidR="00294E46">
        <w:rPr>
          <w:i/>
          <w:iCs/>
          <w:color w:val="0000FF"/>
        </w:rPr>
        <w:t xml:space="preserve"> </w:t>
      </w:r>
      <w:r w:rsidR="00294E46" w:rsidRPr="00294E46">
        <w:rPr>
          <w:b/>
          <w:bCs/>
          <w:i/>
          <w:iCs/>
          <w:color w:val="0000FF"/>
          <w:u w:val="single"/>
        </w:rPr>
        <w:t>pielikumā pievieno</w:t>
      </w:r>
      <w:r w:rsidRPr="009461E0">
        <w:rPr>
          <w:b/>
          <w:bCs/>
          <w:i/>
          <w:iCs/>
          <w:color w:val="0000FF"/>
          <w:u w:val="single"/>
        </w:rPr>
        <w:t xml:space="preserve"> izmaksas pamatojošu dokumentāciju</w:t>
      </w:r>
      <w:r w:rsidRPr="009461E0">
        <w:rPr>
          <w:i/>
          <w:iCs/>
          <w:color w:val="0000FF"/>
        </w:rPr>
        <w:t>;</w:t>
      </w:r>
    </w:p>
    <w:p w14:paraId="687E777E" w14:textId="77777777" w:rsidR="009461E0" w:rsidRPr="009461E0" w:rsidRDefault="009461E0" w:rsidP="009461E0">
      <w:pPr>
        <w:numPr>
          <w:ilvl w:val="1"/>
          <w:numId w:val="3"/>
        </w:numPr>
        <w:rPr>
          <w:i/>
          <w:iCs/>
          <w:color w:val="0000FF"/>
        </w:rPr>
      </w:pPr>
      <w:r w:rsidRPr="009461E0">
        <w:rPr>
          <w:i/>
          <w:iCs/>
          <w:color w:val="0000FF"/>
        </w:rPr>
        <w:t>attiecināmās izmaksas ir papildu ieguldījumu izmaksas, kas noteiktas, projekta kopējās ieguldījumu izmaksas salīdzinot ar ieguldījumu, kāds tiktu veikts:</w:t>
      </w:r>
    </w:p>
    <w:p w14:paraId="56BB0586" w14:textId="4CCECF24" w:rsidR="009461E0" w:rsidRPr="009461E0" w:rsidRDefault="009461E0" w:rsidP="009461E0">
      <w:pPr>
        <w:numPr>
          <w:ilvl w:val="2"/>
          <w:numId w:val="3"/>
        </w:numPr>
        <w:rPr>
          <w:i/>
          <w:iCs/>
          <w:color w:val="0000FF"/>
        </w:rPr>
      </w:pPr>
      <w:r w:rsidRPr="009461E0">
        <w:rPr>
          <w:i/>
          <w:iCs/>
          <w:color w:val="0000FF"/>
        </w:rPr>
        <w:t>veidojot šķiroto atkritumu savākšanas laukumu bez viedā laukuma pazīmēm saskaņā ar normatīvajiem aktiem par kārtību, kas nosaka prasības atkritumu savākšanas un šķirošanas vietu ierīkošanai, ja projektā tiek paredzēta</w:t>
      </w:r>
      <w:r w:rsidR="00FC54C1">
        <w:rPr>
          <w:i/>
          <w:iCs/>
          <w:color w:val="0000FF"/>
        </w:rPr>
        <w:t xml:space="preserve"> </w:t>
      </w:r>
      <w:r w:rsidR="00FC54C1" w:rsidRPr="00FC54C1">
        <w:rPr>
          <w:i/>
          <w:iCs/>
          <w:color w:val="0000FF"/>
        </w:rPr>
        <w:t>Ministru kabineta 2024. gada 17. decembra noteikum</w:t>
      </w:r>
      <w:r w:rsidR="001C55EE">
        <w:rPr>
          <w:i/>
          <w:iCs/>
          <w:color w:val="0000FF"/>
        </w:rPr>
        <w:t>u</w:t>
      </w:r>
      <w:r w:rsidR="00FC54C1" w:rsidRPr="00FC54C1">
        <w:rPr>
          <w:i/>
          <w:iCs/>
          <w:color w:val="0000FF"/>
        </w:rPr>
        <w:t xml:space="preserve"> Nr. 892 </w:t>
      </w:r>
      <w:r w:rsidR="00FC54C1">
        <w:rPr>
          <w:i/>
          <w:iCs/>
          <w:color w:val="0000FF"/>
        </w:rPr>
        <w:t>“</w:t>
      </w:r>
      <w:r w:rsidR="00FC54C1" w:rsidRPr="00FC54C1">
        <w:rPr>
          <w:i/>
          <w:iCs/>
          <w:color w:val="0000FF"/>
        </w:rPr>
        <w:t xml:space="preserve">Eiropas Savienības kohēzijas politikas programmas 2021.–2027. gadam 2.2.2. specifiskā atbalsta mērķa </w:t>
      </w:r>
      <w:r w:rsidR="00FC54C1">
        <w:rPr>
          <w:i/>
          <w:iCs/>
          <w:color w:val="0000FF"/>
        </w:rPr>
        <w:t>“</w:t>
      </w:r>
      <w:r w:rsidR="00FC54C1" w:rsidRPr="00FC54C1">
        <w:rPr>
          <w:i/>
          <w:iCs/>
          <w:color w:val="0000FF"/>
        </w:rPr>
        <w:t>Pārejas uz aprites ekonomiku veicināšana</w:t>
      </w:r>
      <w:r w:rsidR="00FC54C1">
        <w:rPr>
          <w:i/>
          <w:iCs/>
          <w:color w:val="0000FF"/>
        </w:rPr>
        <w:t>”</w:t>
      </w:r>
      <w:r w:rsidR="00FC54C1" w:rsidRPr="00FC54C1">
        <w:rPr>
          <w:i/>
          <w:iCs/>
          <w:color w:val="0000FF"/>
        </w:rPr>
        <w:t xml:space="preserve"> 2.2.2.1. pasākuma </w:t>
      </w:r>
      <w:r w:rsidR="00FC54C1">
        <w:rPr>
          <w:i/>
          <w:iCs/>
          <w:color w:val="0000FF"/>
        </w:rPr>
        <w:t>“</w:t>
      </w:r>
      <w:r w:rsidR="00FC54C1" w:rsidRPr="00FC54C1">
        <w:rPr>
          <w:i/>
          <w:iCs/>
          <w:color w:val="0000FF"/>
        </w:rPr>
        <w:t>Atkritumu šķirošana, pārstrāde un reģenerācija</w:t>
      </w:r>
      <w:r w:rsidR="00FC54C1">
        <w:rPr>
          <w:i/>
          <w:iCs/>
          <w:color w:val="0000FF"/>
        </w:rPr>
        <w:t xml:space="preserve">” </w:t>
      </w:r>
      <w:r w:rsidR="00FC54C1" w:rsidRPr="00FC54C1">
        <w:rPr>
          <w:i/>
          <w:iCs/>
          <w:color w:val="0000FF"/>
        </w:rPr>
        <w:t>projektu iesniegumu otrās un trešās atlases kārtas īstenošanas noteikumi</w:t>
      </w:r>
      <w:r w:rsidR="00FC54C1">
        <w:rPr>
          <w:i/>
          <w:iCs/>
          <w:color w:val="0000FF"/>
        </w:rPr>
        <w:t xml:space="preserve">” (turpmāk - </w:t>
      </w:r>
      <w:r w:rsidRPr="009461E0">
        <w:rPr>
          <w:i/>
          <w:iCs/>
          <w:color w:val="0000FF"/>
        </w:rPr>
        <w:t>MK noteikum</w:t>
      </w:r>
      <w:r w:rsidR="00FC54C1">
        <w:rPr>
          <w:i/>
          <w:iCs/>
          <w:color w:val="0000FF"/>
        </w:rPr>
        <w:t>i)</w:t>
      </w:r>
      <w:r w:rsidRPr="009461E0">
        <w:rPr>
          <w:i/>
          <w:iCs/>
          <w:color w:val="0000FF"/>
        </w:rPr>
        <w:t xml:space="preserve"> 30.4. apakšpunktā noteiktā darbība;</w:t>
      </w:r>
    </w:p>
    <w:p w14:paraId="61596F36" w14:textId="0D963CD0" w:rsidR="00DF39D5" w:rsidRPr="00943B49" w:rsidRDefault="009461E0" w:rsidP="00943B49">
      <w:pPr>
        <w:numPr>
          <w:ilvl w:val="2"/>
          <w:numId w:val="3"/>
        </w:numPr>
        <w:rPr>
          <w:i/>
          <w:iCs/>
          <w:color w:val="0000FF"/>
        </w:rPr>
      </w:pPr>
      <w:r w:rsidRPr="009461E0">
        <w:rPr>
          <w:i/>
          <w:iCs/>
          <w:color w:val="0000FF"/>
        </w:rPr>
        <w:t>iepērkot dalīti vāktu atkritumu šķirošanas līniju, kas ir mazāk efektīva un tajā netiek izmantotas tehnoloģijas, ko paredzēts nodrošināt projektā.</w:t>
      </w:r>
    </w:p>
    <w:p w14:paraId="7CDC3D6B" w14:textId="3B706809" w:rsidR="001D30E3" w:rsidRPr="003062A9" w:rsidRDefault="00F55B80" w:rsidP="00210356">
      <w:pPr>
        <w:pStyle w:val="Virsraksts1"/>
        <w:rPr>
          <w:rFonts w:eastAsia="Times New Roman"/>
        </w:rPr>
      </w:pPr>
      <w:bookmarkStart w:id="2" w:name="_Toc188861288"/>
      <w:r>
        <w:rPr>
          <w:rFonts w:eastAsia="Times New Roman"/>
        </w:rPr>
        <w:t>Plānotās atkritumu apsaimniekošanas infrastruktūras apraksts</w:t>
      </w:r>
      <w:bookmarkEnd w:id="2"/>
    </w:p>
    <w:p w14:paraId="671FFF53" w14:textId="59E8B769" w:rsidR="00943B49" w:rsidRPr="00943B49" w:rsidRDefault="001D30E3" w:rsidP="003062A9">
      <w:pPr>
        <w:pStyle w:val="Bezatstarpm"/>
        <w:spacing w:after="120"/>
      </w:pPr>
      <w:r w:rsidRPr="00DD7906">
        <w:rPr>
          <w:b/>
          <w:bCs/>
          <w:i w:val="0"/>
          <w:iCs/>
          <w:color w:val="auto"/>
        </w:rPr>
        <w:t>3.1.</w:t>
      </w:r>
      <w:r w:rsidRPr="00DD7906">
        <w:rPr>
          <w:color w:val="auto"/>
        </w:rPr>
        <w:t xml:space="preserve"> </w:t>
      </w:r>
      <w:r w:rsidR="0075516D" w:rsidRPr="0075516D">
        <w:t xml:space="preserve">Sadaļā </w:t>
      </w:r>
      <w:r w:rsidR="0075516D">
        <w:t>s</w:t>
      </w:r>
      <w:r w:rsidR="00457694">
        <w:t xml:space="preserve">niedz informāciju </w:t>
      </w:r>
      <w:r w:rsidR="00210356" w:rsidRPr="00C30282">
        <w:rPr>
          <w:b/>
          <w:bCs/>
        </w:rPr>
        <w:t>par plānoto</w:t>
      </w:r>
      <w:r w:rsidR="00210356">
        <w:t xml:space="preserve"> </w:t>
      </w:r>
      <w:r w:rsidR="00210356" w:rsidRPr="00C30282">
        <w:rPr>
          <w:b/>
          <w:bCs/>
        </w:rPr>
        <w:t>darbību atbilstību</w:t>
      </w:r>
      <w:r w:rsidR="00210356">
        <w:t xml:space="preserve"> </w:t>
      </w:r>
      <w:r w:rsidR="00C30282" w:rsidRPr="00C30282">
        <w:t>attiecīgā atkritumu apsaimniekošanas reģiona spēkā esoš</w:t>
      </w:r>
      <w:r w:rsidR="00C30282">
        <w:t>ajam</w:t>
      </w:r>
      <w:r w:rsidR="00C30282" w:rsidRPr="00C30282">
        <w:t xml:space="preserve"> </w:t>
      </w:r>
      <w:r w:rsidR="00C30282" w:rsidRPr="00C30282">
        <w:rPr>
          <w:b/>
          <w:bCs/>
        </w:rPr>
        <w:t>atkritumu apsaimniekošanas reģionālajam plānam</w:t>
      </w:r>
      <w:r w:rsidR="00C30282" w:rsidRPr="00C30282">
        <w:t xml:space="preserve"> (turpmāk – AARP)</w:t>
      </w:r>
      <w:r w:rsidR="00210356">
        <w:t>, pievienojot konkrētas atsauces uz AARP attiecīgajām plāna sadaļām. Aprakstā jānorāda tīmekļvietne, kurā attiecīgais AARP ir publiski pieejams</w:t>
      </w:r>
      <w:r w:rsidR="00DF39D5">
        <w:t>.</w:t>
      </w:r>
    </w:p>
    <w:p w14:paraId="67CA4160" w14:textId="1E8ECB75" w:rsidR="001D30E3" w:rsidRPr="002A60EE" w:rsidRDefault="001D30E3" w:rsidP="003062A9">
      <w:pPr>
        <w:pStyle w:val="Bezatstarpm"/>
        <w:spacing w:after="120"/>
        <w:rPr>
          <w:color w:val="auto"/>
        </w:rPr>
      </w:pPr>
      <w:r w:rsidRPr="00DD7906">
        <w:rPr>
          <w:b/>
          <w:bCs/>
          <w:i w:val="0"/>
          <w:iCs/>
          <w:color w:val="auto"/>
        </w:rPr>
        <w:t>3.2.</w:t>
      </w:r>
      <w:r w:rsidRPr="00DD7906">
        <w:rPr>
          <w:color w:val="auto"/>
        </w:rPr>
        <w:t xml:space="preserve"> </w:t>
      </w:r>
      <w:r w:rsidR="001B3DAA">
        <w:t>Pievieno</w:t>
      </w:r>
      <w:r w:rsidR="002A60EE" w:rsidRPr="00E402ED">
        <w:t xml:space="preserve"> detalizētu projektā </w:t>
      </w:r>
      <w:r w:rsidR="002A60EE" w:rsidRPr="003358C4">
        <w:rPr>
          <w:b/>
          <w:bCs/>
        </w:rPr>
        <w:t>plānotās atkritumu apsaimniekošanas infrastruktūras aprakstu</w:t>
      </w:r>
      <w:r w:rsidR="002A60EE" w:rsidRPr="00E402ED">
        <w:t xml:space="preserve"> un a</w:t>
      </w:r>
      <w:r w:rsidRPr="00E402ED">
        <w:t>t</w:t>
      </w:r>
      <w:r>
        <w:t>bilstoši projektā plānotajām darbībām</w:t>
      </w:r>
      <w:r w:rsidR="00230256">
        <w:t xml:space="preserve"> </w:t>
      </w:r>
      <w:r w:rsidR="002A60EE">
        <w:t xml:space="preserve">aprakstā </w:t>
      </w:r>
      <w:r w:rsidR="002A60EE" w:rsidRPr="003358C4">
        <w:rPr>
          <w:b/>
          <w:bCs/>
        </w:rPr>
        <w:t>iekļauj</w:t>
      </w:r>
      <w:r w:rsidR="00F118EB" w:rsidRPr="003358C4">
        <w:rPr>
          <w:b/>
          <w:bCs/>
        </w:rPr>
        <w:t xml:space="preserve"> </w:t>
      </w:r>
      <w:r w:rsidR="00ED7CDD" w:rsidRPr="003358C4">
        <w:rPr>
          <w:b/>
          <w:bCs/>
        </w:rPr>
        <w:t xml:space="preserve">arī </w:t>
      </w:r>
      <w:r w:rsidR="00F118EB" w:rsidRPr="003358C4">
        <w:rPr>
          <w:b/>
          <w:bCs/>
        </w:rPr>
        <w:t>šādu</w:t>
      </w:r>
      <w:r w:rsidRPr="003358C4">
        <w:rPr>
          <w:b/>
          <w:bCs/>
        </w:rPr>
        <w:t xml:space="preserve"> informāciju</w:t>
      </w:r>
      <w:r>
        <w:t xml:space="preserve">: </w:t>
      </w:r>
    </w:p>
    <w:tbl>
      <w:tblPr>
        <w:tblStyle w:val="Vienkratabula1"/>
        <w:tblW w:w="5000" w:type="pct"/>
        <w:tblLook w:val="04A0" w:firstRow="1" w:lastRow="0" w:firstColumn="1" w:lastColumn="0" w:noHBand="0" w:noVBand="1"/>
      </w:tblPr>
      <w:tblGrid>
        <w:gridCol w:w="2444"/>
        <w:gridCol w:w="7292"/>
      </w:tblGrid>
      <w:tr w:rsidR="008E07CB" w:rsidRPr="008B62C1" w14:paraId="5466CBE9" w14:textId="77777777" w:rsidTr="000017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pct"/>
          </w:tcPr>
          <w:p w14:paraId="72337E7C" w14:textId="5E93F159" w:rsidR="008E07CB" w:rsidRPr="008B62C1" w:rsidRDefault="008E07CB" w:rsidP="00001724">
            <w:pPr>
              <w:pStyle w:val="Bezatstarpm"/>
              <w:jc w:val="center"/>
              <w:rPr>
                <w:i w:val="0"/>
                <w:iCs/>
                <w:color w:val="auto"/>
                <w:sz w:val="22"/>
                <w:szCs w:val="22"/>
              </w:rPr>
            </w:pPr>
            <w:r w:rsidRPr="008B62C1">
              <w:rPr>
                <w:i w:val="0"/>
                <w:iCs/>
                <w:color w:val="auto"/>
                <w:sz w:val="22"/>
                <w:szCs w:val="22"/>
              </w:rPr>
              <w:lastRenderedPageBreak/>
              <w:t>Darbība</w:t>
            </w:r>
          </w:p>
        </w:tc>
        <w:tc>
          <w:tcPr>
            <w:tcW w:w="3745" w:type="pct"/>
          </w:tcPr>
          <w:p w14:paraId="3C884FB6" w14:textId="6F178B1D" w:rsidR="008E07CB" w:rsidRPr="008B62C1" w:rsidRDefault="006D5988" w:rsidP="00001724">
            <w:pPr>
              <w:pStyle w:val="Bezatstarpm"/>
              <w:jc w:val="center"/>
              <w:cnfStyle w:val="100000000000" w:firstRow="1" w:lastRow="0" w:firstColumn="0" w:lastColumn="0" w:oddVBand="0" w:evenVBand="0" w:oddHBand="0" w:evenHBand="0" w:firstRowFirstColumn="0" w:firstRowLastColumn="0" w:lastRowFirstColumn="0" w:lastRowLastColumn="0"/>
              <w:rPr>
                <w:i w:val="0"/>
                <w:iCs/>
                <w:color w:val="auto"/>
                <w:sz w:val="22"/>
                <w:szCs w:val="22"/>
              </w:rPr>
            </w:pPr>
            <w:r w:rsidRPr="008B62C1">
              <w:rPr>
                <w:i w:val="0"/>
                <w:iCs/>
                <w:color w:val="auto"/>
                <w:sz w:val="22"/>
                <w:szCs w:val="22"/>
              </w:rPr>
              <w:t>Sniedzamā informācija</w:t>
            </w:r>
          </w:p>
        </w:tc>
      </w:tr>
      <w:tr w:rsidR="008E07CB" w:rsidRPr="008B62C1" w14:paraId="76E84F52" w14:textId="77777777" w:rsidTr="004C0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pct"/>
            <w:shd w:val="clear" w:color="auto" w:fill="E8E8E8" w:themeFill="background2"/>
          </w:tcPr>
          <w:p w14:paraId="06A99ED6" w14:textId="0E8FE47F" w:rsidR="008E07CB" w:rsidRPr="008B62C1" w:rsidRDefault="005600DF" w:rsidP="00001724">
            <w:pPr>
              <w:pStyle w:val="Bezatstarpm"/>
              <w:jc w:val="left"/>
              <w:rPr>
                <w:b w:val="0"/>
                <w:bCs w:val="0"/>
                <w:i w:val="0"/>
                <w:iCs/>
                <w:color w:val="auto"/>
                <w:sz w:val="22"/>
                <w:szCs w:val="22"/>
              </w:rPr>
            </w:pPr>
            <w:r w:rsidRPr="008B62C1">
              <w:rPr>
                <w:b w:val="0"/>
                <w:bCs w:val="0"/>
                <w:i w:val="0"/>
                <w:iCs/>
                <w:color w:val="auto"/>
                <w:sz w:val="22"/>
                <w:szCs w:val="22"/>
              </w:rPr>
              <w:t xml:space="preserve">Trešo personu radītu atkritumu </w:t>
            </w:r>
            <w:r w:rsidRPr="008B62C1">
              <w:rPr>
                <w:i w:val="0"/>
                <w:iCs/>
                <w:color w:val="auto"/>
                <w:sz w:val="22"/>
                <w:szCs w:val="22"/>
              </w:rPr>
              <w:t>pārstrādes iekārtu un kompostēšanas laukumu izveide</w:t>
            </w:r>
          </w:p>
        </w:tc>
        <w:tc>
          <w:tcPr>
            <w:tcW w:w="3745" w:type="pct"/>
            <w:shd w:val="clear" w:color="auto" w:fill="E8E8E8" w:themeFill="background2"/>
          </w:tcPr>
          <w:p w14:paraId="7CC75FD1" w14:textId="77777777" w:rsidR="00886DBA" w:rsidRPr="00886DBA" w:rsidRDefault="001E7164" w:rsidP="00947BAA">
            <w:pPr>
              <w:pStyle w:val="Sarakstarindkopa"/>
              <w:numPr>
                <w:ilvl w:val="0"/>
                <w:numId w:val="8"/>
              </w:numPr>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2"/>
                <w:szCs w:val="22"/>
                <w:shd w:val="clear" w:color="auto" w:fill="FFFFFF"/>
              </w:rPr>
            </w:pPr>
            <w:r w:rsidRPr="009117F2">
              <w:rPr>
                <w:color w:val="000000" w:themeColor="text1"/>
                <w:sz w:val="22"/>
                <w:szCs w:val="22"/>
              </w:rPr>
              <w:t>j</w:t>
            </w:r>
            <w:r w:rsidR="006D5988" w:rsidRPr="009117F2">
              <w:rPr>
                <w:color w:val="000000" w:themeColor="text1"/>
                <w:sz w:val="22"/>
                <w:szCs w:val="22"/>
              </w:rPr>
              <w:t xml:space="preserve">a projektā paredzēta </w:t>
            </w:r>
            <w:r w:rsidR="006D5988" w:rsidRPr="009117F2">
              <w:rPr>
                <w:color w:val="000000" w:themeColor="text1"/>
                <w:sz w:val="22"/>
                <w:szCs w:val="22"/>
                <w:u w:val="single"/>
              </w:rPr>
              <w:t>atkritumu pārstrādes</w:t>
            </w:r>
            <w:r w:rsidR="0011798A" w:rsidRPr="008B62C1">
              <w:rPr>
                <w:rStyle w:val="Vresatsauce"/>
                <w:color w:val="000000" w:themeColor="text1"/>
                <w:sz w:val="22"/>
                <w:szCs w:val="22"/>
                <w:u w:val="single"/>
              </w:rPr>
              <w:footnoteReference w:id="2"/>
            </w:r>
            <w:r w:rsidR="006D5988" w:rsidRPr="009117F2">
              <w:rPr>
                <w:color w:val="000000" w:themeColor="text1"/>
                <w:sz w:val="22"/>
                <w:szCs w:val="22"/>
              </w:rPr>
              <w:t xml:space="preserve"> darbība, </w:t>
            </w:r>
            <w:r w:rsidR="00285B6A" w:rsidRPr="009117F2">
              <w:rPr>
                <w:color w:val="000000" w:themeColor="text1"/>
                <w:sz w:val="22"/>
                <w:szCs w:val="22"/>
              </w:rPr>
              <w:t>sniedz informāciju</w:t>
            </w:r>
            <w:r w:rsidR="006D5988" w:rsidRPr="009117F2">
              <w:rPr>
                <w:color w:val="000000" w:themeColor="text1"/>
                <w:sz w:val="22"/>
                <w:szCs w:val="22"/>
              </w:rPr>
              <w:t>, ka darbību rezultātā atkritumus var</w:t>
            </w:r>
            <w:r w:rsidR="00592B3D" w:rsidRPr="009117F2">
              <w:rPr>
                <w:color w:val="000000" w:themeColor="text1"/>
                <w:sz w:val="22"/>
                <w:szCs w:val="22"/>
              </w:rPr>
              <w:t>ēs</w:t>
            </w:r>
            <w:r w:rsidR="006D5988" w:rsidRPr="009117F2">
              <w:rPr>
                <w:color w:val="000000" w:themeColor="text1"/>
                <w:sz w:val="22"/>
                <w:szCs w:val="22"/>
              </w:rPr>
              <w:t xml:space="preserve"> uzskatīt par pārstrādātiem, t.i., </w:t>
            </w:r>
            <w:r w:rsidR="00592B3D" w:rsidRPr="009117F2">
              <w:rPr>
                <w:b/>
                <w:bCs/>
                <w:color w:val="000000" w:themeColor="text1"/>
                <w:sz w:val="22"/>
                <w:szCs w:val="22"/>
              </w:rPr>
              <w:t>tiks</w:t>
            </w:r>
            <w:r w:rsidR="006D5988" w:rsidRPr="009117F2">
              <w:rPr>
                <w:b/>
                <w:bCs/>
                <w:color w:val="000000" w:themeColor="text1"/>
                <w:sz w:val="22"/>
                <w:szCs w:val="22"/>
              </w:rPr>
              <w:t xml:space="preserve"> radīti produkti vai materiāli</w:t>
            </w:r>
            <w:r w:rsidR="006D5988" w:rsidRPr="009117F2">
              <w:rPr>
                <w:color w:val="000000" w:themeColor="text1"/>
                <w:sz w:val="22"/>
                <w:szCs w:val="22"/>
              </w:rPr>
              <w:t xml:space="preserve"> atbilstoši to sākotnējam vai citam izmantošanas veidam, ietverot organisko materiālu pārstrādi</w:t>
            </w:r>
            <w:r w:rsidR="0064782F" w:rsidRPr="009117F2">
              <w:rPr>
                <w:color w:val="000000" w:themeColor="text1"/>
                <w:sz w:val="22"/>
                <w:szCs w:val="22"/>
              </w:rPr>
              <w:t>;</w:t>
            </w:r>
          </w:p>
          <w:p w14:paraId="52CD3741" w14:textId="3C117564" w:rsidR="00E01C2C" w:rsidRPr="00B31D8E" w:rsidRDefault="00886DBA" w:rsidP="00947BAA">
            <w:pPr>
              <w:pStyle w:val="Sarakstarindkopa"/>
              <w:contextualSpacing w:val="0"/>
              <w:cnfStyle w:val="000000100000" w:firstRow="0" w:lastRow="0" w:firstColumn="0" w:lastColumn="0" w:oddVBand="0" w:evenVBand="0" w:oddHBand="1" w:evenHBand="0" w:firstRowFirstColumn="0" w:firstRowLastColumn="0" w:lastRowFirstColumn="0" w:lastRowLastColumn="0"/>
              <w:rPr>
                <w:color w:val="000000" w:themeColor="text1"/>
                <w:sz w:val="22"/>
                <w:szCs w:val="22"/>
                <w:shd w:val="clear" w:color="auto" w:fill="FFFFFF"/>
              </w:rPr>
            </w:pPr>
            <w:r w:rsidRPr="00F71F00">
              <w:rPr>
                <w:b/>
                <w:bCs/>
              </w:rPr>
              <w:t xml:space="preserve">! </w:t>
            </w:r>
            <w:r w:rsidR="00293AC1" w:rsidRPr="00947BAA">
              <w:rPr>
                <w:b/>
                <w:bCs/>
                <w:sz w:val="22"/>
                <w:szCs w:val="22"/>
              </w:rPr>
              <w:t>Iesniegt</w:t>
            </w:r>
            <w:r w:rsidR="001140B2" w:rsidRPr="00947BAA">
              <w:rPr>
                <w:b/>
                <w:bCs/>
                <w:sz w:val="22"/>
                <w:szCs w:val="22"/>
              </w:rPr>
              <w:t>ais</w:t>
            </w:r>
            <w:r w:rsidR="00293AC1" w:rsidRPr="00947BAA">
              <w:rPr>
                <w:b/>
                <w:bCs/>
                <w:sz w:val="22"/>
                <w:szCs w:val="22"/>
              </w:rPr>
              <w:t xml:space="preserve"> aprakst</w:t>
            </w:r>
            <w:r w:rsidR="001140B2" w:rsidRPr="00947BAA">
              <w:rPr>
                <w:b/>
                <w:bCs/>
                <w:sz w:val="22"/>
                <w:szCs w:val="22"/>
              </w:rPr>
              <w:t>s</w:t>
            </w:r>
            <w:r w:rsidR="001140B2" w:rsidRPr="00B31D8E">
              <w:rPr>
                <w:sz w:val="22"/>
                <w:szCs w:val="22"/>
              </w:rPr>
              <w:t xml:space="preserve"> </w:t>
            </w:r>
            <w:r w:rsidR="001140B2" w:rsidRPr="00947BAA">
              <w:rPr>
                <w:b/>
                <w:bCs/>
                <w:sz w:val="22"/>
                <w:szCs w:val="22"/>
              </w:rPr>
              <w:t xml:space="preserve">tiks izmantots, </w:t>
            </w:r>
            <w:r w:rsidR="00F71F00" w:rsidRPr="00947BAA">
              <w:rPr>
                <w:b/>
                <w:bCs/>
                <w:sz w:val="22"/>
                <w:szCs w:val="22"/>
              </w:rPr>
              <w:t xml:space="preserve">lai saņemtu </w:t>
            </w:r>
            <w:r w:rsidRPr="00947BAA">
              <w:rPr>
                <w:b/>
                <w:bCs/>
                <w:sz w:val="22"/>
                <w:szCs w:val="22"/>
              </w:rPr>
              <w:t>Valsts vides dienest</w:t>
            </w:r>
            <w:r w:rsidR="00F71F00" w:rsidRPr="00947BAA">
              <w:rPr>
                <w:b/>
                <w:bCs/>
                <w:sz w:val="22"/>
                <w:szCs w:val="22"/>
              </w:rPr>
              <w:t>a</w:t>
            </w:r>
            <w:r w:rsidRPr="00947BAA">
              <w:rPr>
                <w:b/>
                <w:bCs/>
                <w:sz w:val="22"/>
                <w:szCs w:val="22"/>
              </w:rPr>
              <w:t xml:space="preserve"> viedokli</w:t>
            </w:r>
            <w:r w:rsidR="001140B2" w:rsidRPr="00947BAA">
              <w:rPr>
                <w:b/>
                <w:bCs/>
                <w:sz w:val="22"/>
                <w:szCs w:val="22"/>
              </w:rPr>
              <w:t xml:space="preserve">, </w:t>
            </w:r>
            <w:r w:rsidR="00E148FF" w:rsidRPr="00947BAA">
              <w:rPr>
                <w:b/>
                <w:bCs/>
                <w:sz w:val="22"/>
                <w:szCs w:val="22"/>
              </w:rPr>
              <w:t>vai atkritumu pārstrādes procesa rezultāts ir uzskatāms par produktu vai otrreizējo izejvielu</w:t>
            </w:r>
            <w:r w:rsidR="00E148FF" w:rsidRPr="00B31D8E">
              <w:rPr>
                <w:sz w:val="22"/>
                <w:szCs w:val="22"/>
              </w:rPr>
              <w:t>.</w:t>
            </w:r>
          </w:p>
          <w:p w14:paraId="4CF923D0" w14:textId="648B1856" w:rsidR="006C31E5" w:rsidRPr="009117F2" w:rsidRDefault="009337F8" w:rsidP="009117F2">
            <w:pPr>
              <w:pStyle w:val="Sarakstarindkopa"/>
              <w:numPr>
                <w:ilvl w:val="0"/>
                <w:numId w:val="8"/>
              </w:num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9117F2">
              <w:rPr>
                <w:b/>
                <w:bCs/>
                <w:color w:val="000000" w:themeColor="text1"/>
                <w:sz w:val="22"/>
                <w:szCs w:val="22"/>
              </w:rPr>
              <w:t>n</w:t>
            </w:r>
            <w:r w:rsidR="00F4231B" w:rsidRPr="009117F2">
              <w:rPr>
                <w:b/>
                <w:bCs/>
                <w:color w:val="000000" w:themeColor="text1"/>
                <w:sz w:val="22"/>
                <w:szCs w:val="22"/>
              </w:rPr>
              <w:t>orāda pārstrādes iekārtas jaudu</w:t>
            </w:r>
            <w:r w:rsidR="00F210A7">
              <w:rPr>
                <w:rStyle w:val="Vresatsauce"/>
                <w:b/>
                <w:bCs/>
                <w:color w:val="000000" w:themeColor="text1"/>
                <w:sz w:val="22"/>
                <w:szCs w:val="22"/>
              </w:rPr>
              <w:footnoteReference w:id="3"/>
            </w:r>
            <w:r w:rsidR="00F4231B" w:rsidRPr="009117F2">
              <w:rPr>
                <w:color w:val="000000" w:themeColor="text1"/>
                <w:sz w:val="22"/>
                <w:szCs w:val="22"/>
              </w:rPr>
              <w:t xml:space="preserve"> </w:t>
            </w:r>
            <w:r w:rsidR="008B62C1" w:rsidRPr="009117F2">
              <w:rPr>
                <w:color w:val="000000" w:themeColor="text1"/>
                <w:sz w:val="22"/>
                <w:szCs w:val="22"/>
              </w:rPr>
              <w:t xml:space="preserve">- atkritumu apjomu, kāds tiks pārstrādāts jeb ievadīts pārstrādes iekārtā pēc tam, kad veikta nepārstrādājamo vai atdalāmo atkritumu nošķirošana (ja nepieciešams), bet pirms tālākām apstrādes darbībām (piemēram, smalcināšana, žāvēšana u.c., ja tādas nosaka pārstrādes iekārtas specifika). Pārstrādāto atkritumu apjomā netiek ieskaitītas </w:t>
            </w:r>
            <w:proofErr w:type="spellStart"/>
            <w:r w:rsidR="008B62C1" w:rsidRPr="009117F2">
              <w:rPr>
                <w:color w:val="000000" w:themeColor="text1"/>
                <w:sz w:val="22"/>
                <w:szCs w:val="22"/>
              </w:rPr>
              <w:t>atlikumvielas</w:t>
            </w:r>
            <w:proofErr w:type="spellEnd"/>
            <w:r w:rsidR="008B62C1" w:rsidRPr="009117F2">
              <w:rPr>
                <w:color w:val="000000" w:themeColor="text1"/>
                <w:sz w:val="22"/>
                <w:szCs w:val="22"/>
              </w:rPr>
              <w:t xml:space="preserve"> un atkritumi, kas pēc pārstrādes procesa nekvalificējas kā produkti, materiāli vai vielas. Pārstrādes jaudu (t/gadā) noapaļo līdz veselam skaitlim.</w:t>
            </w:r>
          </w:p>
          <w:p w14:paraId="343F2E84" w14:textId="4F5C9798" w:rsidR="001C18C0" w:rsidRPr="00621D1A" w:rsidRDefault="00473DB9" w:rsidP="00947BAA">
            <w:pPr>
              <w:pStyle w:val="Bezatstarpm"/>
              <w:ind w:left="720"/>
              <w:cnfStyle w:val="000000100000" w:firstRow="0" w:lastRow="0" w:firstColumn="0" w:lastColumn="0" w:oddVBand="0" w:evenVBand="0" w:oddHBand="1" w:evenHBand="0" w:firstRowFirstColumn="0" w:firstRowLastColumn="0" w:lastRowFirstColumn="0" w:lastRowLastColumn="0"/>
              <w:rPr>
                <w:i w:val="0"/>
                <w:iCs/>
                <w:color w:val="auto"/>
                <w:sz w:val="22"/>
                <w:szCs w:val="22"/>
              </w:rPr>
            </w:pPr>
            <w:r w:rsidRPr="00473DB9">
              <w:rPr>
                <w:b/>
                <w:bCs/>
                <w:i w:val="0"/>
                <w:iCs/>
                <w:color w:val="auto"/>
                <w:sz w:val="22"/>
                <w:szCs w:val="22"/>
              </w:rPr>
              <w:t>Attiecībā uz bioloģisko sadzīves atkritumu pārstrādi pastāv izņēmums</w:t>
            </w:r>
            <w:r w:rsidRPr="00473DB9">
              <w:rPr>
                <w:i w:val="0"/>
                <w:iCs/>
                <w:color w:val="auto"/>
                <w:sz w:val="22"/>
                <w:szCs w:val="22"/>
              </w:rPr>
              <w:t>, kur, nosakot aerobi vai anaerobi pārstrādāto bioloģisko sadzīves atkritumu daudzumu</w:t>
            </w:r>
            <w:r w:rsidRPr="00473DB9">
              <w:rPr>
                <w:b/>
                <w:bCs/>
                <w:i w:val="0"/>
                <w:iCs/>
                <w:color w:val="auto"/>
                <w:sz w:val="22"/>
                <w:szCs w:val="22"/>
              </w:rPr>
              <w:t>, ieskaita pārstrādāto atkritumu masas zudumu</w:t>
            </w:r>
            <w:r w:rsidRPr="00473DB9">
              <w:rPr>
                <w:i w:val="0"/>
                <w:iCs/>
                <w:color w:val="auto"/>
                <w:sz w:val="22"/>
                <w:szCs w:val="22"/>
              </w:rPr>
              <w:t>, kas radies atkritumu aerobās vai anaerobās pārstrādes procesā fizikālo un ķīmisko pārvērtību rezultātā.</w:t>
            </w:r>
          </w:p>
        </w:tc>
      </w:tr>
      <w:tr w:rsidR="008E07CB" w:rsidRPr="008B62C1" w14:paraId="18F20387" w14:textId="77777777" w:rsidTr="00001724">
        <w:tc>
          <w:tcPr>
            <w:cnfStyle w:val="001000000000" w:firstRow="0" w:lastRow="0" w:firstColumn="1" w:lastColumn="0" w:oddVBand="0" w:evenVBand="0" w:oddHBand="0" w:evenHBand="0" w:firstRowFirstColumn="0" w:firstRowLastColumn="0" w:lastRowFirstColumn="0" w:lastRowLastColumn="0"/>
            <w:tcW w:w="1255" w:type="pct"/>
          </w:tcPr>
          <w:p w14:paraId="49380708" w14:textId="38C9D46A" w:rsidR="008E07CB" w:rsidRPr="008B62C1" w:rsidRDefault="00965DA3" w:rsidP="00001724">
            <w:pPr>
              <w:pStyle w:val="Bezatstarpm"/>
              <w:jc w:val="left"/>
              <w:rPr>
                <w:b w:val="0"/>
                <w:bCs w:val="0"/>
                <w:i w:val="0"/>
                <w:iCs/>
                <w:color w:val="auto"/>
                <w:sz w:val="22"/>
                <w:szCs w:val="22"/>
              </w:rPr>
            </w:pPr>
            <w:r w:rsidRPr="008B62C1">
              <w:rPr>
                <w:i w:val="0"/>
                <w:iCs/>
                <w:color w:val="auto"/>
                <w:sz w:val="22"/>
                <w:szCs w:val="22"/>
              </w:rPr>
              <w:t>Aprites ekonomikas centru izveide</w:t>
            </w:r>
            <w:r w:rsidRPr="008B62C1">
              <w:rPr>
                <w:b w:val="0"/>
                <w:bCs w:val="0"/>
                <w:i w:val="0"/>
                <w:iCs/>
                <w:color w:val="auto"/>
                <w:sz w:val="22"/>
                <w:szCs w:val="22"/>
              </w:rPr>
              <w:t xml:space="preserve"> un aprīkošana</w:t>
            </w:r>
          </w:p>
        </w:tc>
        <w:tc>
          <w:tcPr>
            <w:tcW w:w="3745" w:type="pct"/>
          </w:tcPr>
          <w:p w14:paraId="082C1A99" w14:textId="6EF07FB7" w:rsidR="00964B36" w:rsidRDefault="00C607B5" w:rsidP="009117F2">
            <w:pPr>
              <w:pStyle w:val="Bezatstarpm"/>
              <w:numPr>
                <w:ilvl w:val="0"/>
                <w:numId w:val="7"/>
              </w:numPr>
              <w:cnfStyle w:val="000000000000" w:firstRow="0" w:lastRow="0" w:firstColumn="0" w:lastColumn="0" w:oddVBand="0" w:evenVBand="0" w:oddHBand="0" w:evenHBand="0" w:firstRowFirstColumn="0" w:firstRowLastColumn="0" w:lastRowFirstColumn="0" w:lastRowLastColumn="0"/>
              <w:rPr>
                <w:i w:val="0"/>
                <w:iCs/>
                <w:color w:val="auto"/>
                <w:sz w:val="22"/>
                <w:szCs w:val="22"/>
              </w:rPr>
            </w:pPr>
            <w:r>
              <w:rPr>
                <w:b/>
                <w:bCs/>
                <w:i w:val="0"/>
                <w:iCs/>
                <w:color w:val="auto"/>
                <w:sz w:val="22"/>
                <w:szCs w:val="22"/>
              </w:rPr>
              <w:t>s</w:t>
            </w:r>
            <w:r w:rsidR="008E72EB" w:rsidRPr="008E72EB">
              <w:rPr>
                <w:b/>
                <w:bCs/>
                <w:i w:val="0"/>
                <w:iCs/>
                <w:color w:val="auto"/>
                <w:sz w:val="22"/>
                <w:szCs w:val="22"/>
              </w:rPr>
              <w:t>niedz</w:t>
            </w:r>
            <w:r w:rsidR="004A7A0F" w:rsidRPr="008E72EB">
              <w:rPr>
                <w:b/>
                <w:bCs/>
                <w:i w:val="0"/>
                <w:iCs/>
                <w:color w:val="auto"/>
                <w:sz w:val="22"/>
                <w:szCs w:val="22"/>
              </w:rPr>
              <w:t xml:space="preserve"> </w:t>
            </w:r>
            <w:proofErr w:type="spellStart"/>
            <w:r w:rsidR="004A7A0F" w:rsidRPr="008E72EB">
              <w:rPr>
                <w:b/>
                <w:bCs/>
                <w:i w:val="0"/>
                <w:iCs/>
                <w:color w:val="auto"/>
                <w:sz w:val="22"/>
                <w:szCs w:val="22"/>
              </w:rPr>
              <w:t>izvērtējum</w:t>
            </w:r>
            <w:r w:rsidR="008E72EB" w:rsidRPr="008E72EB">
              <w:rPr>
                <w:b/>
                <w:bCs/>
                <w:i w:val="0"/>
                <w:iCs/>
                <w:color w:val="auto"/>
                <w:sz w:val="22"/>
                <w:szCs w:val="22"/>
              </w:rPr>
              <w:t>u</w:t>
            </w:r>
            <w:proofErr w:type="spellEnd"/>
            <w:r w:rsidR="004A7A0F" w:rsidRPr="008E72EB">
              <w:rPr>
                <w:b/>
                <w:bCs/>
                <w:i w:val="0"/>
                <w:iCs/>
                <w:color w:val="auto"/>
                <w:sz w:val="22"/>
                <w:szCs w:val="22"/>
              </w:rPr>
              <w:t xml:space="preserve"> un pamatojum</w:t>
            </w:r>
            <w:r w:rsidR="008E72EB" w:rsidRPr="008E72EB">
              <w:rPr>
                <w:b/>
                <w:bCs/>
                <w:i w:val="0"/>
                <w:iCs/>
                <w:color w:val="auto"/>
                <w:sz w:val="22"/>
                <w:szCs w:val="22"/>
              </w:rPr>
              <w:t>u</w:t>
            </w:r>
            <w:r w:rsidR="004A7A0F" w:rsidRPr="008E72EB">
              <w:rPr>
                <w:b/>
                <w:bCs/>
                <w:i w:val="0"/>
                <w:iCs/>
                <w:color w:val="auto"/>
                <w:sz w:val="22"/>
                <w:szCs w:val="22"/>
              </w:rPr>
              <w:t xml:space="preserve"> par aprites ekonomikas centrā gada laikā apsaimniekojamo atkritumu/preču daudzumu</w:t>
            </w:r>
            <w:r w:rsidR="004A7A0F" w:rsidRPr="004A7A0F">
              <w:rPr>
                <w:i w:val="0"/>
                <w:iCs/>
                <w:color w:val="auto"/>
                <w:sz w:val="22"/>
                <w:szCs w:val="22"/>
              </w:rPr>
              <w:t xml:space="preserve"> (izteiktu tonnās gadā), norādot apmēru, kādu projekta </w:t>
            </w:r>
            <w:proofErr w:type="spellStart"/>
            <w:r w:rsidR="004A7A0F" w:rsidRPr="004A7A0F">
              <w:rPr>
                <w:i w:val="0"/>
                <w:iCs/>
                <w:color w:val="auto"/>
                <w:sz w:val="22"/>
                <w:szCs w:val="22"/>
              </w:rPr>
              <w:t>pēcuzraudzības</w:t>
            </w:r>
            <w:proofErr w:type="spellEnd"/>
            <w:r w:rsidR="004A7A0F" w:rsidRPr="004A7A0F">
              <w:rPr>
                <w:i w:val="0"/>
                <w:iCs/>
                <w:color w:val="auto"/>
                <w:sz w:val="22"/>
                <w:szCs w:val="22"/>
              </w:rPr>
              <w:t xml:space="preserve"> periodā </w:t>
            </w:r>
            <w:r w:rsidR="004A7A0F" w:rsidRPr="004B2DEC">
              <w:rPr>
                <w:b/>
                <w:bCs/>
                <w:i w:val="0"/>
                <w:iCs/>
                <w:color w:val="auto"/>
                <w:sz w:val="22"/>
                <w:szCs w:val="22"/>
              </w:rPr>
              <w:t>plānots nodot atkārtotā izmantošanā</w:t>
            </w:r>
            <w:r w:rsidR="004A7A0F" w:rsidRPr="004A7A0F">
              <w:rPr>
                <w:i w:val="0"/>
                <w:iCs/>
                <w:color w:val="auto"/>
                <w:sz w:val="22"/>
                <w:szCs w:val="22"/>
              </w:rPr>
              <w:t>, t.sk. arī pēc preču drošuma pārbaudes, labošanas, tīrīšanas darbībām</w:t>
            </w:r>
            <w:r w:rsidR="0064782F">
              <w:rPr>
                <w:i w:val="0"/>
                <w:iCs/>
                <w:color w:val="auto"/>
                <w:sz w:val="22"/>
                <w:szCs w:val="22"/>
              </w:rPr>
              <w:t>;</w:t>
            </w:r>
            <w:r w:rsidR="004A7A0F" w:rsidRPr="004A7A0F">
              <w:rPr>
                <w:i w:val="0"/>
                <w:iCs/>
                <w:color w:val="auto"/>
                <w:sz w:val="22"/>
                <w:szCs w:val="22"/>
              </w:rPr>
              <w:t xml:space="preserve"> </w:t>
            </w:r>
          </w:p>
          <w:p w14:paraId="23BD780B" w14:textId="6C0F3A39" w:rsidR="008E07CB" w:rsidRDefault="00C607B5" w:rsidP="009117F2">
            <w:pPr>
              <w:pStyle w:val="Bezatstarpm"/>
              <w:numPr>
                <w:ilvl w:val="0"/>
                <w:numId w:val="7"/>
              </w:numPr>
              <w:cnfStyle w:val="000000000000" w:firstRow="0" w:lastRow="0" w:firstColumn="0" w:lastColumn="0" w:oddVBand="0" w:evenVBand="0" w:oddHBand="0" w:evenHBand="0" w:firstRowFirstColumn="0" w:firstRowLastColumn="0" w:lastRowFirstColumn="0" w:lastRowLastColumn="0"/>
              <w:rPr>
                <w:b/>
                <w:bCs/>
                <w:i w:val="0"/>
                <w:iCs/>
                <w:color w:val="auto"/>
                <w:sz w:val="22"/>
                <w:szCs w:val="22"/>
              </w:rPr>
            </w:pPr>
            <w:r>
              <w:rPr>
                <w:i w:val="0"/>
                <w:iCs/>
                <w:color w:val="auto"/>
                <w:sz w:val="22"/>
                <w:szCs w:val="22"/>
              </w:rPr>
              <w:t>l</w:t>
            </w:r>
            <w:r w:rsidR="00964B36">
              <w:rPr>
                <w:i w:val="0"/>
                <w:iCs/>
                <w:color w:val="auto"/>
                <w:sz w:val="22"/>
                <w:szCs w:val="22"/>
              </w:rPr>
              <w:t>ai noteiktu</w:t>
            </w:r>
            <w:r w:rsidR="00B125E5">
              <w:rPr>
                <w:i w:val="0"/>
                <w:iCs/>
                <w:color w:val="auto"/>
                <w:sz w:val="22"/>
                <w:szCs w:val="22"/>
              </w:rPr>
              <w:t xml:space="preserve"> </w:t>
            </w:r>
            <w:r w:rsidR="004B6E2B">
              <w:rPr>
                <w:i w:val="0"/>
                <w:iCs/>
                <w:color w:val="auto"/>
                <w:sz w:val="22"/>
                <w:szCs w:val="22"/>
              </w:rPr>
              <w:t xml:space="preserve">procentuālo izteiksmi </w:t>
            </w:r>
            <w:r w:rsidR="00064699">
              <w:rPr>
                <w:i w:val="0"/>
                <w:iCs/>
                <w:color w:val="auto"/>
                <w:sz w:val="22"/>
                <w:szCs w:val="22"/>
              </w:rPr>
              <w:t>apjomam, kas</w:t>
            </w:r>
            <w:r w:rsidR="004C0917">
              <w:rPr>
                <w:i w:val="0"/>
                <w:iCs/>
                <w:color w:val="auto"/>
                <w:sz w:val="22"/>
                <w:szCs w:val="22"/>
              </w:rPr>
              <w:t xml:space="preserve"> aprites ekonomikas centrā tiks nodo</w:t>
            </w:r>
            <w:r>
              <w:rPr>
                <w:i w:val="0"/>
                <w:iCs/>
                <w:color w:val="auto"/>
                <w:sz w:val="22"/>
                <w:szCs w:val="22"/>
              </w:rPr>
              <w:t>ts atkārtotā izmantošanā,</w:t>
            </w:r>
            <w:r w:rsidR="00964B36">
              <w:rPr>
                <w:i w:val="0"/>
                <w:iCs/>
                <w:color w:val="auto"/>
                <w:sz w:val="22"/>
                <w:szCs w:val="22"/>
              </w:rPr>
              <w:t xml:space="preserve"> </w:t>
            </w:r>
            <w:r w:rsidR="004A7A0F" w:rsidRPr="00064699">
              <w:rPr>
                <w:b/>
                <w:bCs/>
                <w:i w:val="0"/>
                <w:iCs/>
                <w:color w:val="auto"/>
                <w:sz w:val="22"/>
                <w:szCs w:val="22"/>
              </w:rPr>
              <w:t>norāda apsaimniekojamo (saņemto) atkritumu daudzumu gadā (izteiktu tonnās)</w:t>
            </w:r>
            <w:r>
              <w:rPr>
                <w:b/>
                <w:bCs/>
                <w:i w:val="0"/>
                <w:iCs/>
                <w:color w:val="auto"/>
                <w:sz w:val="22"/>
                <w:szCs w:val="22"/>
              </w:rPr>
              <w:t>.</w:t>
            </w:r>
          </w:p>
          <w:p w14:paraId="05729CB2" w14:textId="4D9840CD" w:rsidR="00C607B5" w:rsidRPr="00C17FF5" w:rsidRDefault="0064782F" w:rsidP="009117F2">
            <w:pPr>
              <w:pStyle w:val="Bezatstarpm"/>
              <w:numPr>
                <w:ilvl w:val="0"/>
                <w:numId w:val="7"/>
              </w:numPr>
              <w:cnfStyle w:val="000000000000" w:firstRow="0" w:lastRow="0" w:firstColumn="0" w:lastColumn="0" w:oddVBand="0" w:evenVBand="0" w:oddHBand="0" w:evenHBand="0" w:firstRowFirstColumn="0" w:firstRowLastColumn="0" w:lastRowFirstColumn="0" w:lastRowLastColumn="0"/>
              <w:rPr>
                <w:i w:val="0"/>
                <w:iCs/>
                <w:sz w:val="22"/>
                <w:szCs w:val="22"/>
              </w:rPr>
            </w:pPr>
            <w:r>
              <w:rPr>
                <w:i w:val="0"/>
                <w:iCs/>
                <w:color w:val="auto"/>
                <w:sz w:val="22"/>
                <w:szCs w:val="22"/>
              </w:rPr>
              <w:t xml:space="preserve">norāda, </w:t>
            </w:r>
            <w:r w:rsidRPr="009768F4">
              <w:rPr>
                <w:i w:val="0"/>
                <w:iCs/>
                <w:color w:val="auto"/>
                <w:sz w:val="22"/>
                <w:szCs w:val="22"/>
              </w:rPr>
              <w:t>vai aprites ekonomikas centrā</w:t>
            </w:r>
            <w:r w:rsidRPr="009768F4">
              <w:rPr>
                <w:b/>
                <w:bCs/>
                <w:i w:val="0"/>
                <w:iCs/>
                <w:color w:val="auto"/>
                <w:sz w:val="22"/>
                <w:szCs w:val="22"/>
              </w:rPr>
              <w:t xml:space="preserve"> plānota preču labošanas darbība</w:t>
            </w:r>
            <w:r w:rsidRPr="0064782F">
              <w:rPr>
                <w:i w:val="0"/>
                <w:iCs/>
                <w:color w:val="auto"/>
                <w:sz w:val="22"/>
                <w:szCs w:val="22"/>
              </w:rPr>
              <w:t>.</w:t>
            </w:r>
          </w:p>
        </w:tc>
      </w:tr>
      <w:tr w:rsidR="008E07CB" w:rsidRPr="008B62C1" w14:paraId="22C790FD" w14:textId="77777777" w:rsidTr="0000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pct"/>
          </w:tcPr>
          <w:p w14:paraId="177E01A0" w14:textId="109749B7" w:rsidR="008E07CB" w:rsidRPr="008B62C1" w:rsidRDefault="00655687" w:rsidP="00001724">
            <w:pPr>
              <w:pStyle w:val="Bezatstarpm"/>
              <w:jc w:val="left"/>
              <w:rPr>
                <w:i w:val="0"/>
                <w:iCs/>
                <w:color w:val="auto"/>
                <w:sz w:val="22"/>
                <w:szCs w:val="22"/>
              </w:rPr>
            </w:pPr>
            <w:r w:rsidRPr="008B62C1">
              <w:rPr>
                <w:b w:val="0"/>
                <w:bCs w:val="0"/>
                <w:i w:val="0"/>
                <w:iCs/>
                <w:color w:val="auto"/>
                <w:sz w:val="22"/>
                <w:szCs w:val="22"/>
              </w:rPr>
              <w:t>Dalīti vāktu atkritumu</w:t>
            </w:r>
            <w:r w:rsidRPr="008B62C1">
              <w:rPr>
                <w:i w:val="0"/>
                <w:iCs/>
                <w:color w:val="auto"/>
                <w:sz w:val="22"/>
                <w:szCs w:val="22"/>
              </w:rPr>
              <w:t xml:space="preserve"> šķirošanas līniju izveide un modernizācija</w:t>
            </w:r>
          </w:p>
        </w:tc>
        <w:tc>
          <w:tcPr>
            <w:tcW w:w="3745" w:type="pct"/>
          </w:tcPr>
          <w:p w14:paraId="6516DC84" w14:textId="618A9F0B" w:rsidR="00862E18" w:rsidRDefault="0098711A" w:rsidP="00862E18">
            <w:pPr>
              <w:pStyle w:val="Bezatstarpm"/>
              <w:cnfStyle w:val="000000100000" w:firstRow="0" w:lastRow="0" w:firstColumn="0" w:lastColumn="0" w:oddVBand="0" w:evenVBand="0" w:oddHBand="1" w:evenHBand="0" w:firstRowFirstColumn="0" w:firstRowLastColumn="0" w:lastRowFirstColumn="0" w:lastRowLastColumn="0"/>
              <w:rPr>
                <w:i w:val="0"/>
                <w:iCs/>
                <w:color w:val="auto"/>
                <w:sz w:val="22"/>
                <w:szCs w:val="22"/>
              </w:rPr>
            </w:pPr>
            <w:r>
              <w:rPr>
                <w:i w:val="0"/>
                <w:iCs/>
                <w:color w:val="auto"/>
                <w:sz w:val="22"/>
                <w:szCs w:val="22"/>
              </w:rPr>
              <w:t xml:space="preserve">Aprakstā </w:t>
            </w:r>
            <w:r w:rsidRPr="0098711A">
              <w:rPr>
                <w:i w:val="0"/>
                <w:iCs/>
                <w:color w:val="auto"/>
                <w:sz w:val="22"/>
                <w:szCs w:val="22"/>
                <w:u w:val="single"/>
              </w:rPr>
              <w:t>obligāti</w:t>
            </w:r>
            <w:r>
              <w:rPr>
                <w:i w:val="0"/>
                <w:iCs/>
                <w:color w:val="auto"/>
                <w:sz w:val="22"/>
                <w:szCs w:val="22"/>
              </w:rPr>
              <w:t xml:space="preserve"> iekļauj</w:t>
            </w:r>
            <w:r w:rsidR="00862E18" w:rsidRPr="005F6192">
              <w:rPr>
                <w:i w:val="0"/>
                <w:iCs/>
                <w:color w:val="auto"/>
                <w:sz w:val="22"/>
                <w:szCs w:val="22"/>
              </w:rPr>
              <w:t xml:space="preserve"> procentuālo apjomu, kādam no dalīti vākto sadzīves atkritumu daudzuma plānots rast turpmāku pielietojumu un to pārstrādes produkti un materiāli tiks atgriezti saimnieciskā apritē vai atkritumi tiek reģenerēti (t.i.,  atkritumi tiks nodoti sagatavošanai pārstrādei un reģenerācijai un / vai pārstrādāti vai reģenerēti attiecīgu piesārņojošās darbības atļauju saņēmuša komersanta apsaimniekotās iekārtās), tādējādi samazinot iespēju tiem tikt apglabātiem.</w:t>
            </w:r>
          </w:p>
          <w:p w14:paraId="581117B6" w14:textId="40F191C7" w:rsidR="00BE2EEF" w:rsidRPr="00E11F26" w:rsidRDefault="00862E18" w:rsidP="00862E18">
            <w:pPr>
              <w:pStyle w:val="Bezatstarpm"/>
              <w:cnfStyle w:val="000000100000" w:firstRow="0" w:lastRow="0" w:firstColumn="0" w:lastColumn="0" w:oddVBand="0" w:evenVBand="0" w:oddHBand="1" w:evenHBand="0" w:firstRowFirstColumn="0" w:firstRowLastColumn="0" w:lastRowFirstColumn="0" w:lastRowLastColumn="0"/>
              <w:rPr>
                <w:i w:val="0"/>
                <w:iCs/>
                <w:color w:val="auto"/>
                <w:sz w:val="22"/>
                <w:szCs w:val="22"/>
              </w:rPr>
            </w:pPr>
            <w:r w:rsidRPr="00E11F26">
              <w:rPr>
                <w:b/>
                <w:i w:val="0"/>
                <w:iCs/>
                <w:color w:val="000000" w:themeColor="text1"/>
                <w:sz w:val="22"/>
                <w:szCs w:val="22"/>
              </w:rPr>
              <w:t>Procentuālo apjomu nosaka no gada laikā savācamā sadzīves atkritumu veida, izmantojot mērvienību “tonnas gadā” (t/g)</w:t>
            </w:r>
            <w:r w:rsidRPr="00E11F26">
              <w:rPr>
                <w:i w:val="0"/>
                <w:iCs/>
                <w:color w:val="000000" w:themeColor="text1"/>
                <w:sz w:val="22"/>
                <w:szCs w:val="22"/>
              </w:rPr>
              <w:t>.</w:t>
            </w:r>
          </w:p>
        </w:tc>
      </w:tr>
      <w:tr w:rsidR="008E07CB" w:rsidRPr="008B62C1" w14:paraId="79B525FF" w14:textId="77777777" w:rsidTr="00001724">
        <w:tc>
          <w:tcPr>
            <w:cnfStyle w:val="001000000000" w:firstRow="0" w:lastRow="0" w:firstColumn="1" w:lastColumn="0" w:oddVBand="0" w:evenVBand="0" w:oddHBand="0" w:evenHBand="0" w:firstRowFirstColumn="0" w:firstRowLastColumn="0" w:lastRowFirstColumn="0" w:lastRowLastColumn="0"/>
            <w:tcW w:w="1255" w:type="pct"/>
          </w:tcPr>
          <w:p w14:paraId="5D11F4A7" w14:textId="4593702F" w:rsidR="008E07CB" w:rsidRPr="008B62C1" w:rsidRDefault="00655687" w:rsidP="00001724">
            <w:pPr>
              <w:pStyle w:val="Bezatstarpm"/>
              <w:jc w:val="left"/>
              <w:rPr>
                <w:b w:val="0"/>
                <w:bCs w:val="0"/>
                <w:i w:val="0"/>
                <w:iCs/>
                <w:color w:val="auto"/>
                <w:sz w:val="22"/>
                <w:szCs w:val="22"/>
              </w:rPr>
            </w:pPr>
            <w:r w:rsidRPr="008B62C1">
              <w:rPr>
                <w:b w:val="0"/>
                <w:bCs w:val="0"/>
                <w:i w:val="0"/>
                <w:iCs/>
                <w:color w:val="auto"/>
                <w:sz w:val="22"/>
                <w:szCs w:val="22"/>
              </w:rPr>
              <w:lastRenderedPageBreak/>
              <w:t xml:space="preserve">Šķiroto atkritumu savākšanas </w:t>
            </w:r>
            <w:r w:rsidRPr="008B62C1">
              <w:rPr>
                <w:i w:val="0"/>
                <w:iCs/>
                <w:color w:val="auto"/>
                <w:sz w:val="22"/>
                <w:szCs w:val="22"/>
              </w:rPr>
              <w:t>viedo laukumu</w:t>
            </w:r>
            <w:r w:rsidR="00873E2F">
              <w:rPr>
                <w:rStyle w:val="Vresatsauce"/>
                <w:i w:val="0"/>
                <w:iCs/>
                <w:color w:val="auto"/>
                <w:sz w:val="22"/>
                <w:szCs w:val="22"/>
              </w:rPr>
              <w:footnoteReference w:id="4"/>
            </w:r>
            <w:r w:rsidRPr="008B62C1">
              <w:rPr>
                <w:i w:val="0"/>
                <w:iCs/>
                <w:color w:val="auto"/>
                <w:sz w:val="22"/>
                <w:szCs w:val="22"/>
              </w:rPr>
              <w:t xml:space="preserve"> izveide</w:t>
            </w:r>
          </w:p>
        </w:tc>
        <w:tc>
          <w:tcPr>
            <w:tcW w:w="3745" w:type="pct"/>
          </w:tcPr>
          <w:p w14:paraId="14E39418" w14:textId="69FCAED2" w:rsidR="008E07CB" w:rsidRPr="005645D4" w:rsidRDefault="00285392" w:rsidP="00D24EF6">
            <w:pPr>
              <w:pStyle w:val="Bezatstarpm"/>
              <w:cnfStyle w:val="000000000000" w:firstRow="0" w:lastRow="0" w:firstColumn="0" w:lastColumn="0" w:oddVBand="0" w:evenVBand="0" w:oddHBand="0" w:evenHBand="0" w:firstRowFirstColumn="0" w:firstRowLastColumn="0" w:lastRowFirstColumn="0" w:lastRowLastColumn="0"/>
              <w:rPr>
                <w:i w:val="0"/>
                <w:iCs/>
                <w:color w:val="auto"/>
                <w:sz w:val="22"/>
                <w:szCs w:val="22"/>
              </w:rPr>
            </w:pPr>
            <w:r>
              <w:rPr>
                <w:i w:val="0"/>
                <w:iCs/>
                <w:color w:val="auto"/>
                <w:sz w:val="22"/>
                <w:szCs w:val="22"/>
              </w:rPr>
              <w:t>N</w:t>
            </w:r>
            <w:r w:rsidR="00763160" w:rsidRPr="005645D4">
              <w:rPr>
                <w:i w:val="0"/>
                <w:iCs/>
                <w:color w:val="auto"/>
                <w:sz w:val="22"/>
                <w:szCs w:val="22"/>
              </w:rPr>
              <w:t>orāda, kādus atkritum</w:t>
            </w:r>
            <w:r w:rsidR="005645D4" w:rsidRPr="005645D4">
              <w:rPr>
                <w:i w:val="0"/>
                <w:iCs/>
                <w:color w:val="auto"/>
                <w:sz w:val="22"/>
                <w:szCs w:val="22"/>
              </w:rPr>
              <w:t>u veidu</w:t>
            </w:r>
            <w:r w:rsidR="005645D4">
              <w:rPr>
                <w:i w:val="0"/>
                <w:iCs/>
                <w:color w:val="auto"/>
                <w:sz w:val="22"/>
                <w:szCs w:val="22"/>
              </w:rPr>
              <w:t>s</w:t>
            </w:r>
            <w:r w:rsidR="005645D4">
              <w:rPr>
                <w:rStyle w:val="Vresatsauce"/>
                <w:i w:val="0"/>
                <w:iCs/>
                <w:color w:val="auto"/>
                <w:sz w:val="22"/>
                <w:szCs w:val="22"/>
              </w:rPr>
              <w:footnoteReference w:id="5"/>
            </w:r>
            <w:r w:rsidR="000D43D9" w:rsidRPr="005645D4">
              <w:rPr>
                <w:i w:val="0"/>
                <w:iCs/>
              </w:rPr>
              <w:t xml:space="preserve"> </w:t>
            </w:r>
            <w:r w:rsidR="00763160" w:rsidRPr="005645D4">
              <w:rPr>
                <w:i w:val="0"/>
                <w:iCs/>
                <w:color w:val="auto"/>
                <w:sz w:val="22"/>
                <w:szCs w:val="22"/>
              </w:rPr>
              <w:t>savāks projekta ietvaros paredzētajā infrastruktūrā (dalītās vākšanas laukumā)</w:t>
            </w:r>
            <w:r w:rsidR="00B011FF" w:rsidRPr="005645D4">
              <w:rPr>
                <w:i w:val="0"/>
                <w:iCs/>
                <w:color w:val="auto"/>
                <w:sz w:val="22"/>
                <w:szCs w:val="22"/>
              </w:rPr>
              <w:t>.</w:t>
            </w:r>
          </w:p>
        </w:tc>
      </w:tr>
      <w:tr w:rsidR="004C36D9" w:rsidRPr="008B62C1" w14:paraId="0EE81B81" w14:textId="77777777" w:rsidTr="000017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pct"/>
          </w:tcPr>
          <w:p w14:paraId="58EB4D20" w14:textId="4A664BB0" w:rsidR="004C36D9" w:rsidRPr="008B62C1" w:rsidRDefault="004C36D9" w:rsidP="00001724">
            <w:pPr>
              <w:pStyle w:val="Bezatstarpm"/>
              <w:jc w:val="left"/>
              <w:rPr>
                <w:i w:val="0"/>
                <w:iCs/>
                <w:color w:val="auto"/>
                <w:sz w:val="22"/>
                <w:szCs w:val="22"/>
              </w:rPr>
            </w:pPr>
            <w:r w:rsidRPr="004C36D9">
              <w:rPr>
                <w:b w:val="0"/>
                <w:bCs w:val="0"/>
                <w:i w:val="0"/>
                <w:iCs/>
                <w:color w:val="auto"/>
                <w:sz w:val="22"/>
                <w:szCs w:val="22"/>
              </w:rPr>
              <w:t xml:space="preserve">Salīti vāktu bioloģiski noārdāmu atkritumu savākšanas specializētā </w:t>
            </w:r>
            <w:proofErr w:type="spellStart"/>
            <w:r w:rsidRPr="004C36D9">
              <w:rPr>
                <w:b w:val="0"/>
                <w:bCs w:val="0"/>
                <w:i w:val="0"/>
                <w:iCs/>
                <w:color w:val="auto"/>
                <w:sz w:val="22"/>
                <w:szCs w:val="22"/>
              </w:rPr>
              <w:t>mazemisiju</w:t>
            </w:r>
            <w:proofErr w:type="spellEnd"/>
            <w:r w:rsidRPr="004C36D9">
              <w:rPr>
                <w:b w:val="0"/>
                <w:bCs w:val="0"/>
                <w:i w:val="0"/>
                <w:iCs/>
                <w:color w:val="auto"/>
                <w:sz w:val="22"/>
                <w:szCs w:val="22"/>
              </w:rPr>
              <w:t xml:space="preserve"> un </w:t>
            </w:r>
            <w:proofErr w:type="spellStart"/>
            <w:r w:rsidRPr="004C36D9">
              <w:rPr>
                <w:b w:val="0"/>
                <w:bCs w:val="0"/>
                <w:i w:val="0"/>
                <w:iCs/>
                <w:color w:val="auto"/>
                <w:sz w:val="22"/>
                <w:szCs w:val="22"/>
              </w:rPr>
              <w:t>bezemisiju</w:t>
            </w:r>
            <w:proofErr w:type="spellEnd"/>
            <w:r>
              <w:rPr>
                <w:i w:val="0"/>
                <w:iCs/>
                <w:color w:val="auto"/>
                <w:sz w:val="22"/>
                <w:szCs w:val="22"/>
              </w:rPr>
              <w:t xml:space="preserve"> </w:t>
            </w:r>
            <w:r w:rsidRPr="004C36D9">
              <w:rPr>
                <w:i w:val="0"/>
                <w:iCs/>
                <w:color w:val="auto"/>
                <w:sz w:val="22"/>
                <w:szCs w:val="22"/>
              </w:rPr>
              <w:t>autotransporta iegād</w:t>
            </w:r>
            <w:r>
              <w:rPr>
                <w:i w:val="0"/>
                <w:iCs/>
                <w:color w:val="auto"/>
                <w:sz w:val="22"/>
                <w:szCs w:val="22"/>
              </w:rPr>
              <w:t>e</w:t>
            </w:r>
          </w:p>
        </w:tc>
        <w:tc>
          <w:tcPr>
            <w:tcW w:w="3745" w:type="pct"/>
          </w:tcPr>
          <w:p w14:paraId="55FABB16" w14:textId="3E5C9E7D" w:rsidR="004C36D9" w:rsidRDefault="00FF6CBE" w:rsidP="00D24EF6">
            <w:pPr>
              <w:pStyle w:val="Bezatstarpm"/>
              <w:cnfStyle w:val="000000100000" w:firstRow="0" w:lastRow="0" w:firstColumn="0" w:lastColumn="0" w:oddVBand="0" w:evenVBand="0" w:oddHBand="1" w:evenHBand="0" w:firstRowFirstColumn="0" w:firstRowLastColumn="0" w:lastRowFirstColumn="0" w:lastRowLastColumn="0"/>
              <w:rPr>
                <w:i w:val="0"/>
                <w:iCs/>
                <w:color w:val="auto"/>
                <w:sz w:val="22"/>
                <w:szCs w:val="22"/>
              </w:rPr>
            </w:pPr>
            <w:r>
              <w:rPr>
                <w:i w:val="0"/>
                <w:iCs/>
                <w:color w:val="auto"/>
                <w:sz w:val="22"/>
                <w:szCs w:val="22"/>
              </w:rPr>
              <w:t>Norāda</w:t>
            </w:r>
            <w:r w:rsidR="0061609F">
              <w:rPr>
                <w:i w:val="0"/>
                <w:iCs/>
                <w:color w:val="auto"/>
                <w:sz w:val="22"/>
                <w:szCs w:val="22"/>
              </w:rPr>
              <w:t>,</w:t>
            </w:r>
            <w:r w:rsidR="007C5AC1">
              <w:rPr>
                <w:i w:val="0"/>
                <w:iCs/>
                <w:color w:val="auto"/>
                <w:sz w:val="22"/>
                <w:szCs w:val="22"/>
              </w:rPr>
              <w:t xml:space="preserve"> kādus transportlīdzekļus plānots iegādāties</w:t>
            </w:r>
            <w:r w:rsidR="00943B49">
              <w:rPr>
                <w:i w:val="0"/>
                <w:iCs/>
                <w:color w:val="auto"/>
                <w:sz w:val="22"/>
                <w:szCs w:val="22"/>
              </w:rPr>
              <w:t>, to skaitu</w:t>
            </w:r>
            <w:r w:rsidR="007C5AC1">
              <w:rPr>
                <w:i w:val="0"/>
                <w:iCs/>
                <w:color w:val="auto"/>
                <w:sz w:val="22"/>
                <w:szCs w:val="22"/>
              </w:rPr>
              <w:t xml:space="preserve"> un</w:t>
            </w:r>
            <w:r>
              <w:rPr>
                <w:i w:val="0"/>
                <w:iCs/>
                <w:color w:val="auto"/>
                <w:sz w:val="22"/>
                <w:szCs w:val="22"/>
              </w:rPr>
              <w:t xml:space="preserve"> sniedz informāciju par</w:t>
            </w:r>
            <w:r w:rsidR="007F61EB">
              <w:rPr>
                <w:i w:val="0"/>
                <w:iCs/>
                <w:color w:val="auto"/>
                <w:sz w:val="22"/>
                <w:szCs w:val="22"/>
              </w:rPr>
              <w:t xml:space="preserve"> transportlīdzekļu</w:t>
            </w:r>
            <w:r w:rsidR="007C5AC1">
              <w:rPr>
                <w:i w:val="0"/>
                <w:iCs/>
                <w:color w:val="auto"/>
                <w:sz w:val="22"/>
                <w:szCs w:val="22"/>
              </w:rPr>
              <w:t xml:space="preserve"> </w:t>
            </w:r>
            <w:r w:rsidR="007F61EB">
              <w:rPr>
                <w:i w:val="0"/>
                <w:iCs/>
                <w:color w:val="auto"/>
                <w:sz w:val="22"/>
                <w:szCs w:val="22"/>
              </w:rPr>
              <w:t xml:space="preserve">atbilstību </w:t>
            </w:r>
            <w:r w:rsidR="008554CE" w:rsidRPr="008554CE">
              <w:rPr>
                <w:i w:val="0"/>
                <w:iCs/>
                <w:color w:val="auto"/>
                <w:sz w:val="22"/>
                <w:szCs w:val="22"/>
              </w:rPr>
              <w:t>Eiropas Parlamenta un Padomes Direktīvas 2009/33/EK (2009. gada 23. aprīlis)</w:t>
            </w:r>
            <w:r w:rsidR="00191A1D">
              <w:rPr>
                <w:rStyle w:val="Vresatsauce"/>
                <w:i w:val="0"/>
                <w:iCs/>
                <w:color w:val="auto"/>
                <w:sz w:val="22"/>
                <w:szCs w:val="22"/>
              </w:rPr>
              <w:footnoteReference w:id="6"/>
            </w:r>
            <w:r w:rsidR="008554CE" w:rsidRPr="008554CE">
              <w:rPr>
                <w:i w:val="0"/>
                <w:iCs/>
                <w:color w:val="auto"/>
                <w:sz w:val="22"/>
                <w:szCs w:val="22"/>
              </w:rPr>
              <w:t xml:space="preserve"> par tīro un energoefektīvo autotransporta līdzekļu izmantošanas veicināšanu prasībām.</w:t>
            </w:r>
          </w:p>
        </w:tc>
      </w:tr>
    </w:tbl>
    <w:p w14:paraId="6FD629EF" w14:textId="4C4DC494" w:rsidR="00864DF5" w:rsidRPr="005923FF" w:rsidRDefault="2467432F" w:rsidP="00864DF5">
      <w:pPr>
        <w:pStyle w:val="Virsraksts1"/>
        <w:rPr>
          <w:rFonts w:eastAsia="Times New Roman"/>
        </w:rPr>
      </w:pPr>
      <w:bookmarkStart w:id="3" w:name="_Toc188861289"/>
      <w:r w:rsidRPr="5CB28075">
        <w:rPr>
          <w:rFonts w:eastAsia="Times New Roman"/>
        </w:rPr>
        <w:t>Pārstrādājamo atkritumu pieejamības un pastāvīgas plūsmas nodrošinājuma apraksts</w:t>
      </w:r>
      <w:bookmarkEnd w:id="3"/>
    </w:p>
    <w:p w14:paraId="0613A399" w14:textId="77777777" w:rsidR="00864DF5" w:rsidRDefault="00864DF5" w:rsidP="00864DF5">
      <w:pPr>
        <w:pStyle w:val="Bezatstarpm"/>
        <w:rPr>
          <w:shd w:val="clear" w:color="auto" w:fill="FFFFFF"/>
        </w:rPr>
      </w:pPr>
      <w:r>
        <w:rPr>
          <w:shd w:val="clear" w:color="auto" w:fill="FFFFFF"/>
        </w:rPr>
        <w:t>Aprakstā:</w:t>
      </w:r>
    </w:p>
    <w:p w14:paraId="4DA4F4B8" w14:textId="119CBB4B" w:rsidR="009F2B0E" w:rsidRPr="009F2B0E" w:rsidRDefault="00BC4E07" w:rsidP="00864DF5">
      <w:pPr>
        <w:pStyle w:val="Bezatstarpm"/>
        <w:numPr>
          <w:ilvl w:val="0"/>
          <w:numId w:val="2"/>
        </w:numPr>
      </w:pPr>
      <w:r>
        <w:t>n</w:t>
      </w:r>
      <w:r w:rsidR="009F2B0E">
        <w:t xml:space="preserve">orāda </w:t>
      </w:r>
      <w:r w:rsidRPr="00BC4E07">
        <w:t>kādi atkritumu veidi tiks apsaimniekoti un kāds ir atkritumu plūsmas apjoms, pamatojot to un salīdzinot ar informāciju par atkritumu daudzumu reģionā, kas norādīts AARP</w:t>
      </w:r>
      <w:r w:rsidR="00DD45F5">
        <w:t xml:space="preserve">. </w:t>
      </w:r>
      <w:r w:rsidR="00DD45F5" w:rsidRPr="007E3AF2">
        <w:rPr>
          <w:sz w:val="22"/>
        </w:rPr>
        <w:t>Ja projektā paredzēts veikt darbības ar atkritumiem, kas tiek radīti projekta iesniedzēja apkalpotajā teritorijā, projekta iesniedzējs iesniedz informāciju par attiecīgo atkritumu veidu daudzumu (izteikts kā tonnas gadā) par vismaz vienu pilnu kalendāro gadu</w:t>
      </w:r>
      <w:r w:rsidR="00DD45F5" w:rsidRPr="007E3AF2">
        <w:t>;</w:t>
      </w:r>
    </w:p>
    <w:p w14:paraId="3A77DC1B" w14:textId="78EA3FF8" w:rsidR="00864DF5" w:rsidRPr="005923FF" w:rsidRDefault="00F04573" w:rsidP="00864DF5">
      <w:pPr>
        <w:pStyle w:val="Bezatstarpm"/>
        <w:numPr>
          <w:ilvl w:val="0"/>
          <w:numId w:val="2"/>
        </w:numPr>
      </w:pPr>
      <w:r>
        <w:rPr>
          <w:shd w:val="clear" w:color="auto" w:fill="FFFFFF"/>
        </w:rPr>
        <w:t>i</w:t>
      </w:r>
      <w:r w:rsidR="004C2961">
        <w:rPr>
          <w:shd w:val="clear" w:color="auto" w:fill="FFFFFF"/>
        </w:rPr>
        <w:t xml:space="preserve">ekļauj, ka tiks </w:t>
      </w:r>
      <w:r w:rsidR="2467432F">
        <w:rPr>
          <w:shd w:val="clear" w:color="auto" w:fill="FFFFFF"/>
        </w:rPr>
        <w:t>ievēro</w:t>
      </w:r>
      <w:r w:rsidR="004C2961">
        <w:rPr>
          <w:shd w:val="clear" w:color="auto" w:fill="FFFFFF"/>
        </w:rPr>
        <w:t>t</w:t>
      </w:r>
      <w:r>
        <w:rPr>
          <w:shd w:val="clear" w:color="auto" w:fill="FFFFFF"/>
        </w:rPr>
        <w:t>s</w:t>
      </w:r>
      <w:r w:rsidR="2467432F">
        <w:rPr>
          <w:shd w:val="clear" w:color="auto" w:fill="FFFFFF"/>
        </w:rPr>
        <w:t xml:space="preserve"> regulas Nr. </w:t>
      </w:r>
      <w:r w:rsidR="2467432F" w:rsidRPr="00C36628">
        <w:rPr>
          <w:shd w:val="clear" w:color="auto" w:fill="FFFFFF"/>
        </w:rPr>
        <w:t>651/201</w:t>
      </w:r>
      <w:r w:rsidR="2467432F" w:rsidRPr="00A66398">
        <w:rPr>
          <w:shd w:val="clear" w:color="auto" w:fill="FFFFFF"/>
        </w:rPr>
        <w:t>4 </w:t>
      </w:r>
      <w:r w:rsidR="2467432F">
        <w:rPr>
          <w:shd w:val="clear" w:color="auto" w:fill="FFFFFF"/>
        </w:rPr>
        <w:t>47. panta 5. punkta nosacījum</w:t>
      </w:r>
      <w:r>
        <w:rPr>
          <w:shd w:val="clear" w:color="auto" w:fill="FFFFFF"/>
        </w:rPr>
        <w:t>s</w:t>
      </w:r>
      <w:r w:rsidR="2467432F">
        <w:rPr>
          <w:shd w:val="clear" w:color="auto" w:fill="FFFFFF"/>
        </w:rPr>
        <w:t>, ka atbalsts nedrīkst stimulēt atkritumu rašanos;</w:t>
      </w:r>
    </w:p>
    <w:p w14:paraId="2343C224" w14:textId="19DDCF2A" w:rsidR="00864DF5" w:rsidRPr="00A66398" w:rsidRDefault="2467432F" w:rsidP="005E2507">
      <w:pPr>
        <w:pStyle w:val="Bezatstarpm"/>
        <w:numPr>
          <w:ilvl w:val="0"/>
          <w:numId w:val="2"/>
        </w:numPr>
      </w:pPr>
      <w:r>
        <w:rPr>
          <w:shd w:val="clear" w:color="auto" w:fill="FFFFFF"/>
        </w:rPr>
        <w:t xml:space="preserve">norāda atkritumu izcelsmi. </w:t>
      </w:r>
      <w:r w:rsidRPr="00F56B83">
        <w:rPr>
          <w:shd w:val="clear" w:color="auto" w:fill="FFFFFF"/>
        </w:rPr>
        <w:t>Aprakstā sniegtajai informācijai jāuzrāda, ka</w:t>
      </w:r>
      <w:r w:rsidR="006667F5">
        <w:rPr>
          <w:shd w:val="clear" w:color="auto" w:fill="FFFFFF"/>
        </w:rPr>
        <w:t xml:space="preserve"> </w:t>
      </w:r>
      <w:r w:rsidR="006667F5" w:rsidRPr="00282E84">
        <w:rPr>
          <w:b/>
          <w:bCs/>
          <w:shd w:val="clear" w:color="auto" w:fill="FFFFFF"/>
        </w:rPr>
        <w:t>apjoma izteiksmē</w:t>
      </w:r>
      <w:r w:rsidRPr="00282E84">
        <w:rPr>
          <w:b/>
          <w:bCs/>
          <w:shd w:val="clear" w:color="auto" w:fill="FFFFFF"/>
        </w:rPr>
        <w:t xml:space="preserve"> vismaz </w:t>
      </w:r>
      <w:r w:rsidR="006667F5" w:rsidRPr="00282E84">
        <w:rPr>
          <w:b/>
          <w:bCs/>
          <w:shd w:val="clear" w:color="auto" w:fill="FFFFFF"/>
        </w:rPr>
        <w:t>6</w:t>
      </w:r>
      <w:r w:rsidRPr="00282E84">
        <w:rPr>
          <w:b/>
          <w:bCs/>
          <w:shd w:val="clear" w:color="auto" w:fill="FFFFFF"/>
        </w:rPr>
        <w:t xml:space="preserve">0% atkritumu </w:t>
      </w:r>
      <w:r w:rsidR="00282E84" w:rsidRPr="00282E84">
        <w:rPr>
          <w:b/>
          <w:bCs/>
          <w:shd w:val="clear" w:color="auto" w:fill="FFFFFF"/>
        </w:rPr>
        <w:t>tiks</w:t>
      </w:r>
      <w:r w:rsidRPr="00282E84">
        <w:rPr>
          <w:b/>
          <w:bCs/>
          <w:shd w:val="clear" w:color="auto" w:fill="FFFFFF"/>
        </w:rPr>
        <w:t xml:space="preserve"> </w:t>
      </w:r>
      <w:r w:rsidR="00282E84" w:rsidRPr="00282E84">
        <w:rPr>
          <w:b/>
          <w:bCs/>
          <w:shd w:val="clear" w:color="auto" w:fill="FFFFFF"/>
        </w:rPr>
        <w:t>radīti attiecīgajā atkritumu apsaimniekošanas reģionā vai projekta iesniedzēja apkalpotajā teritorijā attiecīgajā atkritumu apsaimniekošanas reģionā</w:t>
      </w:r>
      <w:r w:rsidR="00282E84" w:rsidRPr="00282E84">
        <w:rPr>
          <w:shd w:val="clear" w:color="auto" w:fill="FFFFFF"/>
        </w:rPr>
        <w:t xml:space="preserve"> (tas ir, citā reģionā radītu atkritumu īpatsvars projekta līmenī nedrīkst būt lielāks par 40 procentiem (neieskaitot))</w:t>
      </w:r>
      <w:r w:rsidR="00216579">
        <w:rPr>
          <w:shd w:val="clear" w:color="auto" w:fill="FFFFFF"/>
        </w:rPr>
        <w:t>;</w:t>
      </w:r>
    </w:p>
    <w:p w14:paraId="797B99BE" w14:textId="492D37E3" w:rsidR="00864DF5" w:rsidRPr="00A66398" w:rsidRDefault="2467432F" w:rsidP="00946BF5">
      <w:pPr>
        <w:pStyle w:val="Bezatstarpm"/>
        <w:numPr>
          <w:ilvl w:val="0"/>
          <w:numId w:val="2"/>
        </w:numPr>
      </w:pPr>
      <w:r>
        <w:rPr>
          <w:shd w:val="clear" w:color="auto" w:fill="FFFFFF"/>
        </w:rPr>
        <w:t xml:space="preserve">izvērtē iekārtu ekspluatācijai nepieciešamo atkritumu ieguves avotu alternatīvas. </w:t>
      </w:r>
      <w:r w:rsidRPr="00946BF5">
        <w:rPr>
          <w:shd w:val="clear" w:color="auto" w:fill="FFFFFF"/>
        </w:rPr>
        <w:t xml:space="preserve">Aprakstā norādīto informāciju apliecina </w:t>
      </w:r>
      <w:r w:rsidRPr="00946BF5">
        <w:rPr>
          <w:b/>
          <w:bCs/>
          <w:u w:val="single"/>
          <w:shd w:val="clear" w:color="auto" w:fill="FFFFFF"/>
        </w:rPr>
        <w:t>pielikumā pievienotās vienošanās, līgumi, nodomu protokoli vai cita veida saistības ar atkritumu radītāju vai piegādātāju</w:t>
      </w:r>
      <w:r w:rsidR="001A0AD8" w:rsidRPr="00946BF5">
        <w:rPr>
          <w:b/>
          <w:bCs/>
          <w:u w:val="single"/>
          <w:shd w:val="clear" w:color="auto" w:fill="FFFFFF"/>
        </w:rPr>
        <w:t>, kā arī oficiālās statistikas pārskati par atkritumiem</w:t>
      </w:r>
      <w:r w:rsidR="00216579">
        <w:rPr>
          <w:b/>
          <w:bCs/>
          <w:u w:val="single"/>
          <w:shd w:val="clear" w:color="auto" w:fill="FFFFFF"/>
        </w:rPr>
        <w:t>;</w:t>
      </w:r>
    </w:p>
    <w:p w14:paraId="15C616D8" w14:textId="77777777" w:rsidR="00864DF5" w:rsidRPr="00CD094C" w:rsidRDefault="2467432F" w:rsidP="00864DF5">
      <w:pPr>
        <w:pStyle w:val="Bezatstarpm"/>
        <w:numPr>
          <w:ilvl w:val="0"/>
          <w:numId w:val="2"/>
        </w:numPr>
      </w:pPr>
      <w:r>
        <w:rPr>
          <w:shd w:val="clear" w:color="auto" w:fill="FFFFFF"/>
        </w:rPr>
        <w:t>izvērtē attiecīgā atkritumu veida pieejamību projekta dzīves ciklā (10 gadi).</w:t>
      </w:r>
    </w:p>
    <w:p w14:paraId="3FE32353" w14:textId="77777777" w:rsidR="00300736" w:rsidRDefault="00300736" w:rsidP="00300736">
      <w:pPr>
        <w:pStyle w:val="Virsraksts1"/>
      </w:pPr>
      <w:bookmarkStart w:id="4" w:name="_Toc188861290"/>
      <w:r>
        <w:t>Horizontālais princips “</w:t>
      </w:r>
      <w:proofErr w:type="spellStart"/>
      <w:r>
        <w:t>Klimatdrošināšana</w:t>
      </w:r>
      <w:proofErr w:type="spellEnd"/>
      <w:r>
        <w:t>”</w:t>
      </w:r>
      <w:bookmarkEnd w:id="4"/>
    </w:p>
    <w:p w14:paraId="4146D918" w14:textId="0EB22BAE" w:rsidR="00DB6306" w:rsidRPr="008B150B" w:rsidRDefault="00BB18BA" w:rsidP="00293972">
      <w:pPr>
        <w:rPr>
          <w:b/>
          <w:bCs/>
          <w:i/>
          <w:iCs/>
          <w:color w:val="0000FF"/>
        </w:rPr>
      </w:pPr>
      <w:r w:rsidRPr="00BB18BA">
        <w:rPr>
          <w:b/>
          <w:bCs/>
        </w:rPr>
        <w:t>5.1.</w:t>
      </w:r>
      <w:r>
        <w:rPr>
          <w:b/>
          <w:bCs/>
        </w:rPr>
        <w:t xml:space="preserve"> </w:t>
      </w:r>
      <w:r w:rsidR="00F728EE" w:rsidRPr="008B150B">
        <w:rPr>
          <w:b/>
          <w:bCs/>
          <w:i/>
          <w:iCs/>
          <w:color w:val="0000FF"/>
          <w:sz w:val="22"/>
          <w:szCs w:val="22"/>
        </w:rPr>
        <w:t>Siltumnīcefekta gāzu emisiju ietaupījuma apjoma aprēķins (</w:t>
      </w:r>
      <w:r w:rsidR="00F728EE" w:rsidRPr="00D20AEB">
        <w:rPr>
          <w:b/>
          <w:bCs/>
          <w:i/>
          <w:iCs/>
          <w:color w:val="0000FF"/>
          <w:sz w:val="22"/>
          <w:szCs w:val="22"/>
          <w:u w:val="single"/>
        </w:rPr>
        <w:t xml:space="preserve">nav jāveic gadījumā, ja projektā </w:t>
      </w:r>
      <w:r w:rsidR="008B150B" w:rsidRPr="00D20AEB">
        <w:rPr>
          <w:b/>
          <w:bCs/>
          <w:i/>
          <w:iCs/>
          <w:color w:val="0000FF"/>
          <w:sz w:val="22"/>
          <w:szCs w:val="22"/>
          <w:u w:val="single"/>
          <w:lang w:eastAsia="x-none"/>
        </w:rPr>
        <w:t>plānota tikai aprites ekonomikas centru izveide</w:t>
      </w:r>
      <w:r w:rsidR="008B150B" w:rsidRPr="008B150B">
        <w:rPr>
          <w:b/>
          <w:bCs/>
          <w:i/>
          <w:iCs/>
          <w:color w:val="0000FF"/>
          <w:sz w:val="22"/>
          <w:szCs w:val="22"/>
          <w:lang w:eastAsia="x-none"/>
        </w:rPr>
        <w:t>)</w:t>
      </w:r>
      <w:r w:rsidR="00F728EE" w:rsidRPr="008B150B">
        <w:rPr>
          <w:b/>
          <w:bCs/>
          <w:i/>
          <w:iCs/>
          <w:color w:val="0000FF"/>
          <w:sz w:val="22"/>
          <w:szCs w:val="22"/>
        </w:rPr>
        <w:t xml:space="preserve"> </w:t>
      </w:r>
    </w:p>
    <w:p w14:paraId="58BADF9F" w14:textId="7E919F74" w:rsidR="009F25A9" w:rsidRPr="009F25A9" w:rsidRDefault="00293972" w:rsidP="00293972">
      <w:pPr>
        <w:rPr>
          <w:i/>
          <w:iCs/>
          <w:color w:val="0000FF"/>
          <w:u w:val="single"/>
        </w:rPr>
      </w:pPr>
      <w:r w:rsidRPr="009600EE">
        <w:rPr>
          <w:i/>
          <w:iCs/>
          <w:color w:val="0000FF"/>
          <w:sz w:val="22"/>
          <w:szCs w:val="22"/>
          <w:u w:val="single"/>
        </w:rPr>
        <w:t xml:space="preserve">Siltumnīcefekta gāzu emisiju ietaupījuma apjomu </w:t>
      </w:r>
      <w:r w:rsidR="009F25A9" w:rsidRPr="009F25A9">
        <w:rPr>
          <w:i/>
          <w:iCs/>
          <w:color w:val="0000FF"/>
          <w:u w:val="single"/>
        </w:rPr>
        <w:t xml:space="preserve">nosaka, salīdzinot divas situācijas: </w:t>
      </w:r>
    </w:p>
    <w:p w14:paraId="1421B327" w14:textId="7C3E029B" w:rsidR="009F25A9" w:rsidRPr="009F25A9" w:rsidRDefault="009F25A9" w:rsidP="00AA11EE">
      <w:pPr>
        <w:ind w:left="426"/>
        <w:rPr>
          <w:i/>
          <w:iCs/>
          <w:color w:val="0000FF"/>
        </w:rPr>
      </w:pPr>
      <w:r w:rsidRPr="009F25A9">
        <w:rPr>
          <w:i/>
          <w:iCs/>
          <w:color w:val="0000FF"/>
        </w:rPr>
        <w:lastRenderedPageBreak/>
        <w:t>1) projekts netiek īstenots un visa projektā paredzētā atkritumu plūsma tiek apglabāta (aprēķins tiek veikts, izmantojot projektā plānoto apsaimniekojamo atkritumu daudzumu gada laikā jeb nacionālo rādītāju)</w:t>
      </w:r>
      <w:r w:rsidR="00AA11EE">
        <w:rPr>
          <w:i/>
          <w:iCs/>
          <w:color w:val="0000FF"/>
        </w:rPr>
        <w:t>;</w:t>
      </w:r>
      <w:r w:rsidRPr="009F25A9">
        <w:rPr>
          <w:i/>
          <w:iCs/>
          <w:color w:val="0000FF"/>
        </w:rPr>
        <w:t xml:space="preserve"> </w:t>
      </w:r>
    </w:p>
    <w:p w14:paraId="6DE9F811" w14:textId="71F6F183" w:rsidR="009F25A9" w:rsidRPr="009F25A9" w:rsidRDefault="009F25A9" w:rsidP="00AA11EE">
      <w:pPr>
        <w:ind w:left="426"/>
        <w:rPr>
          <w:i/>
          <w:iCs/>
          <w:color w:val="0000FF"/>
        </w:rPr>
      </w:pPr>
      <w:r w:rsidRPr="009F25A9">
        <w:rPr>
          <w:i/>
          <w:iCs/>
          <w:color w:val="0000FF"/>
        </w:rPr>
        <w:t>2) projekts tiek īstenots.</w:t>
      </w:r>
    </w:p>
    <w:p w14:paraId="4F82ECEA" w14:textId="63AEFC5C" w:rsidR="009F25A9" w:rsidRPr="009F25A9" w:rsidRDefault="009F25A9" w:rsidP="00293972">
      <w:pPr>
        <w:rPr>
          <w:i/>
          <w:iCs/>
          <w:color w:val="0000FF"/>
        </w:rPr>
      </w:pPr>
      <w:r w:rsidRPr="009F25A9">
        <w:rPr>
          <w:i/>
          <w:iCs/>
          <w:color w:val="0000FF"/>
          <w:u w:val="single"/>
        </w:rPr>
        <w:t>Aprēķinam jāuzrāda siltumnīcefekta gāzu emisiju ietaupījums un izmaksu efektivitāte (EUR/tCO</w:t>
      </w:r>
      <w:r w:rsidRPr="009F25A9">
        <w:rPr>
          <w:i/>
          <w:iCs/>
          <w:color w:val="0000FF"/>
          <w:u w:val="single"/>
          <w:vertAlign w:val="subscript"/>
        </w:rPr>
        <w:t>2</w:t>
      </w:r>
      <w:r w:rsidRPr="009F25A9">
        <w:rPr>
          <w:i/>
          <w:iCs/>
          <w:color w:val="0000FF"/>
          <w:u w:val="single"/>
        </w:rPr>
        <w:t>).</w:t>
      </w:r>
      <w:r w:rsidRPr="009F25A9">
        <w:rPr>
          <w:i/>
          <w:iCs/>
          <w:color w:val="0000FF"/>
        </w:rPr>
        <w:t xml:space="preserve"> Izmaksu efektivitātes noteikšanai izmanto projekta kopējo attiecināmo izmaksu summu.</w:t>
      </w:r>
    </w:p>
    <w:p w14:paraId="1806A9BB" w14:textId="77777777" w:rsidR="00763124" w:rsidRDefault="009F25A9" w:rsidP="00293972">
      <w:pPr>
        <w:rPr>
          <w:i/>
          <w:iCs/>
          <w:color w:val="0000FF"/>
        </w:rPr>
      </w:pPr>
      <w:r w:rsidRPr="009F25A9">
        <w:rPr>
          <w:i/>
          <w:iCs/>
          <w:color w:val="0000FF"/>
        </w:rPr>
        <w:t>Aprēķiniem izmanto pārbaudām</w:t>
      </w:r>
      <w:r w:rsidR="00891698">
        <w:rPr>
          <w:i/>
          <w:iCs/>
          <w:color w:val="0000FF"/>
        </w:rPr>
        <w:t>u</w:t>
      </w:r>
      <w:r w:rsidRPr="009F25A9">
        <w:rPr>
          <w:i/>
          <w:iCs/>
          <w:color w:val="0000FF"/>
        </w:rPr>
        <w:t>, publiski pieejam</w:t>
      </w:r>
      <w:r w:rsidR="00891698">
        <w:rPr>
          <w:i/>
          <w:iCs/>
          <w:color w:val="0000FF"/>
        </w:rPr>
        <w:t>u</w:t>
      </w:r>
      <w:r w:rsidRPr="009F25A9">
        <w:rPr>
          <w:i/>
          <w:iCs/>
          <w:color w:val="0000FF"/>
        </w:rPr>
        <w:t xml:space="preserve"> metodoloģij</w:t>
      </w:r>
      <w:r w:rsidR="00891698">
        <w:rPr>
          <w:i/>
          <w:iCs/>
          <w:color w:val="0000FF"/>
        </w:rPr>
        <w:t>u</w:t>
      </w:r>
      <w:r w:rsidRPr="009F25A9">
        <w:rPr>
          <w:i/>
          <w:iCs/>
          <w:color w:val="0000FF"/>
        </w:rPr>
        <w:t>, pārbaudām</w:t>
      </w:r>
      <w:r w:rsidR="00891698">
        <w:rPr>
          <w:i/>
          <w:iCs/>
          <w:color w:val="0000FF"/>
        </w:rPr>
        <w:t>us</w:t>
      </w:r>
      <w:r w:rsidRPr="009F25A9">
        <w:rPr>
          <w:i/>
          <w:iCs/>
          <w:color w:val="0000FF"/>
        </w:rPr>
        <w:t xml:space="preserve"> un uzticam</w:t>
      </w:r>
      <w:r w:rsidR="00891698">
        <w:rPr>
          <w:i/>
          <w:iCs/>
          <w:color w:val="0000FF"/>
        </w:rPr>
        <w:t>us</w:t>
      </w:r>
      <w:r w:rsidRPr="009F25A9">
        <w:rPr>
          <w:i/>
          <w:iCs/>
          <w:color w:val="0000FF"/>
        </w:rPr>
        <w:t xml:space="preserve"> datu avot</w:t>
      </w:r>
      <w:r w:rsidR="00891698">
        <w:rPr>
          <w:i/>
          <w:iCs/>
          <w:color w:val="0000FF"/>
        </w:rPr>
        <w:t>us</w:t>
      </w:r>
      <w:r w:rsidRPr="009F25A9">
        <w:rPr>
          <w:i/>
          <w:iCs/>
          <w:color w:val="0000FF"/>
        </w:rPr>
        <w:t xml:space="preserve">, uz kuriem norāda saites vai pieejamības informāciju. Aprēķiniem var tikt izmantoti, piemēram, šādi informācijas avoti: </w:t>
      </w:r>
    </w:p>
    <w:p w14:paraId="033A7C5E" w14:textId="77777777" w:rsidR="00763124" w:rsidRPr="000D0EA5" w:rsidRDefault="00763124" w:rsidP="000D0EA5">
      <w:pPr>
        <w:pStyle w:val="Sarakstarindkopa"/>
        <w:numPr>
          <w:ilvl w:val="0"/>
          <w:numId w:val="10"/>
        </w:numPr>
        <w:rPr>
          <w:i/>
          <w:iCs/>
          <w:color w:val="0000FF"/>
        </w:rPr>
      </w:pPr>
      <w:hyperlink r:id="rId11" w:history="1">
        <w:r w:rsidRPr="000D0EA5">
          <w:rPr>
            <w:rStyle w:val="Hipersaite"/>
            <w:i/>
            <w:iCs/>
          </w:rPr>
          <w:t>https://www.gov.uk/government/publications/greenhouse-gas-reporting-conversion-factors-2023</w:t>
        </w:r>
      </w:hyperlink>
      <w:r w:rsidR="009F25A9" w:rsidRPr="000D0EA5">
        <w:rPr>
          <w:i/>
          <w:iCs/>
          <w:color w:val="0000FF"/>
        </w:rPr>
        <w:t xml:space="preserve"> (informācija no izklājlapas “</w:t>
      </w:r>
      <w:proofErr w:type="spellStart"/>
      <w:r w:rsidR="009F25A9" w:rsidRPr="000D0EA5">
        <w:rPr>
          <w:i/>
          <w:iCs/>
          <w:color w:val="0000FF"/>
        </w:rPr>
        <w:t>Waste</w:t>
      </w:r>
      <w:proofErr w:type="spellEnd"/>
      <w:r w:rsidR="009F25A9" w:rsidRPr="000D0EA5">
        <w:rPr>
          <w:i/>
          <w:iCs/>
          <w:color w:val="0000FF"/>
        </w:rPr>
        <w:t xml:space="preserve"> </w:t>
      </w:r>
      <w:proofErr w:type="spellStart"/>
      <w:r w:rsidR="009F25A9" w:rsidRPr="000D0EA5">
        <w:rPr>
          <w:i/>
          <w:iCs/>
          <w:color w:val="0000FF"/>
        </w:rPr>
        <w:t>disposal</w:t>
      </w:r>
      <w:proofErr w:type="spellEnd"/>
      <w:r w:rsidR="009F25A9" w:rsidRPr="000D0EA5">
        <w:rPr>
          <w:i/>
          <w:iCs/>
          <w:color w:val="0000FF"/>
        </w:rPr>
        <w:t>”)</w:t>
      </w:r>
      <w:r w:rsidRPr="000D0EA5">
        <w:rPr>
          <w:i/>
          <w:iCs/>
          <w:color w:val="0000FF"/>
        </w:rPr>
        <w:t>;</w:t>
      </w:r>
    </w:p>
    <w:p w14:paraId="6418E097" w14:textId="77777777" w:rsidR="00763124" w:rsidRPr="000D0EA5" w:rsidRDefault="00763124" w:rsidP="000D0EA5">
      <w:pPr>
        <w:pStyle w:val="Sarakstarindkopa"/>
        <w:numPr>
          <w:ilvl w:val="0"/>
          <w:numId w:val="10"/>
        </w:numPr>
        <w:rPr>
          <w:i/>
          <w:iCs/>
          <w:color w:val="0000FF"/>
        </w:rPr>
      </w:pPr>
      <w:hyperlink r:id="rId12" w:history="1">
        <w:r w:rsidRPr="000D0EA5">
          <w:rPr>
            <w:rStyle w:val="Hipersaite"/>
            <w:i/>
            <w:iCs/>
          </w:rPr>
          <w:t>https://www.sciencedirect.com/science/article/pii/S0301479722022411</w:t>
        </w:r>
      </w:hyperlink>
      <w:r w:rsidRPr="000D0EA5">
        <w:rPr>
          <w:i/>
          <w:iCs/>
          <w:color w:val="0000FF"/>
        </w:rPr>
        <w:t>;</w:t>
      </w:r>
    </w:p>
    <w:p w14:paraId="1B0A1BE2" w14:textId="1C5558C8" w:rsidR="00763124" w:rsidRPr="000D0EA5" w:rsidRDefault="000D0EA5" w:rsidP="000D0EA5">
      <w:pPr>
        <w:pStyle w:val="Sarakstarindkopa"/>
        <w:numPr>
          <w:ilvl w:val="0"/>
          <w:numId w:val="10"/>
        </w:numPr>
        <w:rPr>
          <w:i/>
          <w:iCs/>
          <w:color w:val="0000FF"/>
        </w:rPr>
      </w:pPr>
      <w:r w:rsidRPr="000D0EA5">
        <w:rPr>
          <w:i/>
          <w:iCs/>
          <w:color w:val="0000FF"/>
        </w:rPr>
        <w:t xml:space="preserve">Klimata un enerģētikas ministrijas izstrādātais siltumnīcefekta gāzu emisiju aprēķina rīks atkritumu apsaimniekošanas nozarei </w:t>
      </w:r>
      <w:hyperlink r:id="rId13" w:history="1">
        <w:r w:rsidRPr="00C73D9D">
          <w:rPr>
            <w:rStyle w:val="Hipersaite"/>
            <w:i/>
            <w:iCs/>
          </w:rPr>
          <w:t>https://www.kem.gov.lv/lv/jaunums/izstradats-jauns-siltumnicefekta-gazu-emisiju-aprekina-riks-atkritumu-apsaimniekosanas-nozarei</w:t>
        </w:r>
      </w:hyperlink>
      <w:r w:rsidRPr="000D0EA5">
        <w:rPr>
          <w:i/>
          <w:iCs/>
          <w:color w:val="0000FF"/>
        </w:rPr>
        <w:t>.</w:t>
      </w:r>
      <w:r w:rsidR="009F25A9" w:rsidRPr="000D0EA5">
        <w:rPr>
          <w:i/>
          <w:iCs/>
          <w:color w:val="0000FF"/>
        </w:rPr>
        <w:t xml:space="preserve"> </w:t>
      </w:r>
    </w:p>
    <w:p w14:paraId="44F0A6A1" w14:textId="28713BA6" w:rsidR="009F25A9" w:rsidRPr="009F25A9" w:rsidRDefault="009F25A9" w:rsidP="00293972">
      <w:pPr>
        <w:rPr>
          <w:i/>
          <w:iCs/>
          <w:color w:val="0000FF"/>
        </w:rPr>
      </w:pPr>
      <w:r w:rsidRPr="009F25A9">
        <w:rPr>
          <w:i/>
          <w:iCs/>
          <w:color w:val="0000FF"/>
        </w:rPr>
        <w:t xml:space="preserve">Savukārt oglekļa ēnu izmaksas nosakāmas atbilstoši Eiropas Komisijas paziņojuma “Tehniskie norādījumi par infrastruktūras </w:t>
      </w:r>
      <w:proofErr w:type="spellStart"/>
      <w:r w:rsidRPr="009F25A9">
        <w:rPr>
          <w:i/>
          <w:iCs/>
          <w:color w:val="0000FF"/>
        </w:rPr>
        <w:t>klimatdrošināšanu</w:t>
      </w:r>
      <w:proofErr w:type="spellEnd"/>
      <w:r w:rsidRPr="009F25A9">
        <w:rPr>
          <w:i/>
          <w:iCs/>
          <w:color w:val="0000FF"/>
        </w:rPr>
        <w:t xml:space="preserve"> 2021.–2027. gada periodā (2021/C 373/01)” 5. tabulai.</w:t>
      </w:r>
    </w:p>
    <w:p w14:paraId="584CFA11" w14:textId="5F354F12" w:rsidR="00DB6306" w:rsidRDefault="009F25A9" w:rsidP="00293972">
      <w:pPr>
        <w:rPr>
          <w:i/>
          <w:iCs/>
          <w:color w:val="0000FF"/>
        </w:rPr>
      </w:pPr>
      <w:r w:rsidRPr="00293972">
        <w:rPr>
          <w:i/>
          <w:iCs/>
          <w:color w:val="0000FF"/>
        </w:rPr>
        <w:t>Emisiju ietaupījumu nerēķina būvniecības darbībām, bet attiecina tieši uz atkritumu plūsmu.</w:t>
      </w:r>
    </w:p>
    <w:p w14:paraId="505CE5D8" w14:textId="77777777" w:rsidR="00C535D3" w:rsidRDefault="007052CF" w:rsidP="00293972">
      <w:pPr>
        <w:rPr>
          <w:b/>
          <w:bCs/>
          <w:i/>
          <w:iCs/>
          <w:color w:val="0000FF"/>
        </w:rPr>
      </w:pPr>
      <w:r w:rsidRPr="007052CF">
        <w:rPr>
          <w:b/>
          <w:bCs/>
        </w:rPr>
        <w:t>5.</w:t>
      </w:r>
      <w:r w:rsidR="00441E55">
        <w:rPr>
          <w:b/>
          <w:bCs/>
        </w:rPr>
        <w:t>2</w:t>
      </w:r>
      <w:r w:rsidRPr="007052CF">
        <w:rPr>
          <w:b/>
          <w:bCs/>
        </w:rPr>
        <w:t>.</w:t>
      </w:r>
      <w:r w:rsidR="00484E85">
        <w:rPr>
          <w:b/>
          <w:bCs/>
        </w:rPr>
        <w:t xml:space="preserve"> </w:t>
      </w:r>
      <w:r w:rsidR="00484E85" w:rsidRPr="004755AF">
        <w:rPr>
          <w:b/>
          <w:bCs/>
          <w:i/>
          <w:iCs/>
          <w:color w:val="0000FF"/>
        </w:rPr>
        <w:t xml:space="preserve">Paredzētās darbību </w:t>
      </w:r>
      <w:r w:rsidR="004755AF" w:rsidRPr="004755AF">
        <w:rPr>
          <w:b/>
          <w:bCs/>
          <w:i/>
          <w:iCs/>
          <w:color w:val="0000FF"/>
          <w:sz w:val="22"/>
          <w:szCs w:val="22"/>
        </w:rPr>
        <w:t>atbilstība pielāgošanās klimata pārmaiņām aspektiem</w:t>
      </w:r>
      <w:r w:rsidR="004755AF" w:rsidRPr="004755AF">
        <w:rPr>
          <w:b/>
          <w:bCs/>
          <w:i/>
          <w:iCs/>
          <w:color w:val="0000FF"/>
        </w:rPr>
        <w:t xml:space="preserve"> </w:t>
      </w:r>
      <w:r w:rsidR="00353D26" w:rsidRPr="004755AF">
        <w:rPr>
          <w:b/>
          <w:bCs/>
          <w:i/>
          <w:iCs/>
          <w:color w:val="0000FF"/>
        </w:rPr>
        <w:t>(</w:t>
      </w:r>
      <w:r w:rsidR="00353D26" w:rsidRPr="0085031B">
        <w:rPr>
          <w:b/>
          <w:bCs/>
          <w:i/>
          <w:iCs/>
          <w:color w:val="0000FF"/>
          <w:u w:val="single"/>
        </w:rPr>
        <w:t>nav jāveic gadījumā, ja</w:t>
      </w:r>
      <w:r w:rsidR="0085031B" w:rsidRPr="0085031B">
        <w:rPr>
          <w:b/>
          <w:bCs/>
          <w:i/>
          <w:iCs/>
          <w:color w:val="0000FF"/>
          <w:u w:val="single"/>
        </w:rPr>
        <w:t xml:space="preserve"> projektā plānoto darbību veikšanai nav nepieciešami būvdarbi vai arī iekārtas vai infrastruktūras objekti tiks izvietotas ēkās/telpās, kas jau nodrošina iekārtu vai infrastruktūras objektu ekspluatācijai atbilstošus apstākļus</w:t>
      </w:r>
      <w:r w:rsidR="0085031B">
        <w:rPr>
          <w:b/>
          <w:bCs/>
          <w:i/>
          <w:iCs/>
          <w:color w:val="0000FF"/>
        </w:rPr>
        <w:t>)</w:t>
      </w:r>
      <w:r w:rsidR="0085031B" w:rsidRPr="0085031B">
        <w:rPr>
          <w:b/>
          <w:bCs/>
          <w:i/>
          <w:iCs/>
          <w:color w:val="0000FF"/>
        </w:rPr>
        <w:t>.</w:t>
      </w:r>
    </w:p>
    <w:p w14:paraId="4B61E73C" w14:textId="216CF387" w:rsidR="00992128" w:rsidRDefault="002924E6" w:rsidP="00C535D3">
      <w:pPr>
        <w:rPr>
          <w:i/>
          <w:iCs/>
          <w:color w:val="0000FF"/>
        </w:rPr>
      </w:pPr>
      <w:r>
        <w:rPr>
          <w:b/>
          <w:bCs/>
          <w:i/>
          <w:iCs/>
          <w:color w:val="0000FF"/>
        </w:rPr>
        <w:t>Veic</w:t>
      </w:r>
      <w:r w:rsidR="00C535D3" w:rsidRPr="00C535D3">
        <w:rPr>
          <w:b/>
          <w:bCs/>
          <w:i/>
          <w:iCs/>
          <w:color w:val="0000FF"/>
        </w:rPr>
        <w:t xml:space="preserve"> projektā paredzēto infrastruktūras darbību risku </w:t>
      </w:r>
      <w:proofErr w:type="spellStart"/>
      <w:r w:rsidR="00C535D3" w:rsidRPr="00C535D3">
        <w:rPr>
          <w:b/>
          <w:bCs/>
          <w:i/>
          <w:iCs/>
          <w:color w:val="0000FF"/>
        </w:rPr>
        <w:t>izvērtējum</w:t>
      </w:r>
      <w:r w:rsidR="00992128">
        <w:rPr>
          <w:b/>
          <w:bCs/>
          <w:i/>
          <w:iCs/>
          <w:color w:val="0000FF"/>
        </w:rPr>
        <w:t>u</w:t>
      </w:r>
      <w:proofErr w:type="spellEnd"/>
      <w:r w:rsidR="00C535D3" w:rsidRPr="00C535D3">
        <w:rPr>
          <w:i/>
          <w:iCs/>
          <w:color w:val="0000FF"/>
        </w:rPr>
        <w:t xml:space="preserve"> par vismaz šādiem klimata pārmaiņu radītajiem riskiem</w:t>
      </w:r>
      <w:r w:rsidR="00992128">
        <w:rPr>
          <w:i/>
          <w:iCs/>
          <w:color w:val="0000FF"/>
        </w:rPr>
        <w:t xml:space="preserve">, </w:t>
      </w:r>
      <w:r w:rsidR="00562821">
        <w:rPr>
          <w:i/>
          <w:iCs/>
          <w:color w:val="0000FF"/>
        </w:rPr>
        <w:t>iekļaujot to novēršanas vai mazināšanas pasākumus</w:t>
      </w:r>
      <w:r w:rsidR="00C535D3" w:rsidRPr="00C535D3">
        <w:rPr>
          <w:i/>
          <w:iCs/>
          <w:color w:val="0000FF"/>
        </w:rPr>
        <w:t xml:space="preserve">: </w:t>
      </w:r>
    </w:p>
    <w:p w14:paraId="055B9840" w14:textId="77777777" w:rsidR="00992128" w:rsidRPr="00562821" w:rsidRDefault="00C535D3" w:rsidP="00562821">
      <w:pPr>
        <w:pStyle w:val="Sarakstarindkopa"/>
        <w:numPr>
          <w:ilvl w:val="0"/>
          <w:numId w:val="6"/>
        </w:numPr>
        <w:rPr>
          <w:i/>
          <w:iCs/>
          <w:color w:val="0000FF"/>
        </w:rPr>
      </w:pPr>
      <w:r w:rsidRPr="00562821">
        <w:rPr>
          <w:i/>
          <w:iCs/>
          <w:color w:val="0000FF"/>
        </w:rPr>
        <w:t>spēji ekstrēmi klimatiskie notikumi, piemēram, karstuma viļņi (infrastruktūras pārkaršana un materiālu nolietojums karstuma dēļ)</w:t>
      </w:r>
      <w:r w:rsidR="00992128" w:rsidRPr="00562821">
        <w:rPr>
          <w:i/>
          <w:iCs/>
          <w:color w:val="0000FF"/>
        </w:rPr>
        <w:t>;</w:t>
      </w:r>
    </w:p>
    <w:p w14:paraId="5A6D2BB3" w14:textId="4A5F1188" w:rsidR="00992128" w:rsidRPr="00562821" w:rsidRDefault="00C535D3" w:rsidP="00562821">
      <w:pPr>
        <w:pStyle w:val="Sarakstarindkopa"/>
        <w:numPr>
          <w:ilvl w:val="0"/>
          <w:numId w:val="6"/>
        </w:numPr>
        <w:rPr>
          <w:i/>
          <w:iCs/>
          <w:color w:val="0000FF"/>
        </w:rPr>
      </w:pPr>
      <w:r w:rsidRPr="00562821">
        <w:rPr>
          <w:i/>
          <w:iCs/>
          <w:color w:val="0000FF"/>
        </w:rPr>
        <w:t>vēja brāzmas (elektropārvades bojājumu dēļ)</w:t>
      </w:r>
      <w:r w:rsidR="00562821" w:rsidRPr="00562821">
        <w:rPr>
          <w:i/>
          <w:iCs/>
          <w:color w:val="0000FF"/>
        </w:rPr>
        <w:t>;</w:t>
      </w:r>
    </w:p>
    <w:p w14:paraId="43ADCE81" w14:textId="001BECFB" w:rsidR="00992128" w:rsidRPr="00562821" w:rsidRDefault="00C535D3" w:rsidP="00562821">
      <w:pPr>
        <w:pStyle w:val="Sarakstarindkopa"/>
        <w:numPr>
          <w:ilvl w:val="0"/>
          <w:numId w:val="6"/>
        </w:numPr>
        <w:rPr>
          <w:i/>
          <w:iCs/>
          <w:color w:val="0000FF"/>
        </w:rPr>
      </w:pPr>
      <w:r w:rsidRPr="00562821">
        <w:rPr>
          <w:i/>
          <w:iCs/>
          <w:color w:val="0000FF"/>
        </w:rPr>
        <w:t>plūdi</w:t>
      </w:r>
      <w:r w:rsidR="00562821" w:rsidRPr="00562821">
        <w:rPr>
          <w:i/>
          <w:iCs/>
          <w:color w:val="0000FF"/>
        </w:rPr>
        <w:t>;</w:t>
      </w:r>
    </w:p>
    <w:p w14:paraId="617CB35F" w14:textId="4C3749ED" w:rsidR="00992128" w:rsidRPr="00562821" w:rsidRDefault="00C535D3" w:rsidP="00562821">
      <w:pPr>
        <w:pStyle w:val="Sarakstarindkopa"/>
        <w:numPr>
          <w:ilvl w:val="0"/>
          <w:numId w:val="6"/>
        </w:numPr>
        <w:rPr>
          <w:i/>
          <w:iCs/>
          <w:color w:val="0000FF"/>
        </w:rPr>
      </w:pPr>
      <w:r w:rsidRPr="00562821">
        <w:rPr>
          <w:i/>
          <w:iCs/>
          <w:color w:val="0000FF"/>
        </w:rPr>
        <w:t>lietusgāzes</w:t>
      </w:r>
      <w:r w:rsidR="00562821" w:rsidRPr="00562821">
        <w:rPr>
          <w:i/>
          <w:iCs/>
          <w:color w:val="0000FF"/>
        </w:rPr>
        <w:t>;</w:t>
      </w:r>
    </w:p>
    <w:p w14:paraId="3685F5E6" w14:textId="77777777" w:rsidR="00562821" w:rsidRPr="00562821" w:rsidRDefault="00C535D3" w:rsidP="00562821">
      <w:pPr>
        <w:pStyle w:val="Sarakstarindkopa"/>
        <w:numPr>
          <w:ilvl w:val="0"/>
          <w:numId w:val="6"/>
        </w:numPr>
        <w:rPr>
          <w:i/>
          <w:iCs/>
          <w:color w:val="0000FF"/>
        </w:rPr>
      </w:pPr>
      <w:r w:rsidRPr="00562821">
        <w:rPr>
          <w:i/>
          <w:iCs/>
          <w:color w:val="0000FF"/>
        </w:rPr>
        <w:t>sausums</w:t>
      </w:r>
      <w:r w:rsidR="00562821" w:rsidRPr="00562821">
        <w:rPr>
          <w:i/>
          <w:iCs/>
          <w:color w:val="0000FF"/>
        </w:rPr>
        <w:t>;</w:t>
      </w:r>
    </w:p>
    <w:p w14:paraId="24AEB00E" w14:textId="51A8099F" w:rsidR="00992128" w:rsidRPr="00562821" w:rsidRDefault="00C535D3" w:rsidP="00562821">
      <w:pPr>
        <w:pStyle w:val="Sarakstarindkopa"/>
        <w:numPr>
          <w:ilvl w:val="0"/>
          <w:numId w:val="6"/>
        </w:numPr>
        <w:rPr>
          <w:i/>
          <w:iCs/>
          <w:color w:val="0000FF"/>
        </w:rPr>
      </w:pPr>
      <w:r w:rsidRPr="00562821">
        <w:rPr>
          <w:i/>
          <w:iCs/>
          <w:color w:val="0000FF"/>
        </w:rPr>
        <w:t xml:space="preserve">sasalšanas un kušanas cikli. </w:t>
      </w:r>
    </w:p>
    <w:p w14:paraId="1650D0E0" w14:textId="4EA3FB83" w:rsidR="007052CF" w:rsidRPr="00C535D3" w:rsidRDefault="00C535D3" w:rsidP="1E3DA971">
      <w:pPr>
        <w:rPr>
          <w:i/>
          <w:iCs/>
          <w:color w:val="0000FF"/>
        </w:rPr>
      </w:pPr>
      <w:r w:rsidRPr="1E3DA971">
        <w:rPr>
          <w:i/>
          <w:iCs/>
          <w:color w:val="0000FF"/>
        </w:rPr>
        <w:t xml:space="preserve">Papildus vērtē, </w:t>
      </w:r>
      <w:r w:rsidRPr="1E3DA971">
        <w:rPr>
          <w:b/>
          <w:bCs/>
          <w:i/>
          <w:iCs/>
          <w:color w:val="0000FF"/>
        </w:rPr>
        <w:t>vai projekts tiek īstenots plūdu riskam pakļautajā teritorijā</w:t>
      </w:r>
      <w:r w:rsidRPr="1E3DA971">
        <w:rPr>
          <w:i/>
          <w:iCs/>
          <w:color w:val="0000FF"/>
        </w:rPr>
        <w:t xml:space="preserve"> atbilstoši VSIA “Latvijas Vides, ģeoloģijas un meteoroloģijas centrs” Latvijas plūdu riska un plūdu draudu kartēm </w:t>
      </w:r>
      <w:hyperlink r:id="rId14">
        <w:r w:rsidRPr="1E3DA971">
          <w:rPr>
            <w:rStyle w:val="Hipersaite"/>
            <w:i/>
            <w:iCs/>
          </w:rPr>
          <w:t>https://videscentrs.lvgmc.lv/iebuvets/pludu-riska-un-pludu-draudu-kartes</w:t>
        </w:r>
      </w:hyperlink>
      <w:r w:rsidRPr="1E3DA971">
        <w:rPr>
          <w:i/>
          <w:iCs/>
          <w:color w:val="0000FF"/>
        </w:rPr>
        <w:t xml:space="preserve">. Vērtēšanā izmanto pavasara plūdu kartes upēm un ezeriem, kā arī jūras </w:t>
      </w:r>
      <w:proofErr w:type="spellStart"/>
      <w:r w:rsidRPr="1E3DA971">
        <w:rPr>
          <w:i/>
          <w:iCs/>
          <w:color w:val="0000FF"/>
        </w:rPr>
        <w:t>vējuzplūdu</w:t>
      </w:r>
      <w:proofErr w:type="spellEnd"/>
      <w:r w:rsidRPr="1E3DA971">
        <w:rPr>
          <w:i/>
          <w:iCs/>
          <w:color w:val="0000FF"/>
        </w:rPr>
        <w:t xml:space="preserve"> piekrastes zonai kartes slāņus par 10% plūdu scenāriju (plūdu skartās teritorijas, kur plūdu iestāšanās biežums ir vienu reizi 10 gados). </w:t>
      </w:r>
      <w:r w:rsidRPr="1E3DA971">
        <w:rPr>
          <w:b/>
          <w:bCs/>
          <w:i/>
          <w:iCs/>
          <w:color w:val="0000FF"/>
        </w:rPr>
        <w:t>Ja projekts tiek īstenots kartē norādītajā plūdu riskam pakļautajā teritorijā, jābūt norādītam aprakstam ar rīcību par to, kā projekta ietvaros atbalstāmā infrastruktūra tiks aizsargāta pret ūdens uzplūdiem.</w:t>
      </w:r>
    </w:p>
    <w:p w14:paraId="18E30590" w14:textId="5F397DE6" w:rsidR="007A3697" w:rsidRPr="007A3697" w:rsidRDefault="003070E4" w:rsidP="000D4E3E">
      <w:pPr>
        <w:pStyle w:val="Virsraksts1"/>
      </w:pPr>
      <w:bookmarkStart w:id="5" w:name="_Toc188861291"/>
      <w:r>
        <w:lastRenderedPageBreak/>
        <w:t>Horizontālais princips “Energoefektivitāte pirmajā vietā”</w:t>
      </w:r>
      <w:bookmarkEnd w:id="5"/>
    </w:p>
    <w:p w14:paraId="2469589D" w14:textId="77777777" w:rsidR="007A3697" w:rsidRDefault="007A3697" w:rsidP="007A3697">
      <w:pPr>
        <w:rPr>
          <w:b/>
          <w:bCs/>
          <w:i/>
          <w:iCs/>
          <w:color w:val="0000FF"/>
          <w:sz w:val="22"/>
          <w:szCs w:val="22"/>
          <w:lang w:eastAsia="x-none"/>
        </w:rPr>
      </w:pPr>
      <w:r w:rsidRPr="00907011">
        <w:rPr>
          <w:b/>
          <w:bCs/>
          <w:i/>
          <w:iCs/>
          <w:color w:val="0000FF"/>
        </w:rPr>
        <w:t>Horizontālā principa “Energoefektivitāte pirmajā vietā” piemērošana attiecas uz projektiem, kuros</w:t>
      </w:r>
      <w:r>
        <w:rPr>
          <w:b/>
          <w:bCs/>
          <w:i/>
          <w:iCs/>
          <w:color w:val="0000FF"/>
        </w:rPr>
        <w:t>:</w:t>
      </w:r>
      <w:r>
        <w:rPr>
          <w:i/>
          <w:iCs/>
          <w:color w:val="0000FF"/>
        </w:rPr>
        <w:t xml:space="preserve"> </w:t>
      </w:r>
      <w:r w:rsidRPr="007A3697">
        <w:rPr>
          <w:b/>
          <w:bCs/>
          <w:i/>
          <w:iCs/>
          <w:color w:val="0000FF"/>
        </w:rPr>
        <w:t>a)</w:t>
      </w:r>
      <w:r>
        <w:rPr>
          <w:i/>
          <w:iCs/>
          <w:color w:val="0000FF"/>
        </w:rPr>
        <w:t xml:space="preserve"> </w:t>
      </w:r>
      <w:r w:rsidRPr="00907011">
        <w:rPr>
          <w:b/>
          <w:bCs/>
          <w:i/>
          <w:iCs/>
          <w:color w:val="0000FF"/>
          <w:sz w:val="22"/>
          <w:szCs w:val="22"/>
          <w:lang w:eastAsia="x-none"/>
        </w:rPr>
        <w:t>paredzēta aprites ekonomikas centru izveide, būvējot jaunu, pārbūvējot esošu ēku vai to atjaunojot</w:t>
      </w:r>
      <w:r>
        <w:rPr>
          <w:b/>
          <w:bCs/>
          <w:i/>
          <w:iCs/>
          <w:color w:val="0000FF"/>
          <w:sz w:val="22"/>
          <w:szCs w:val="22"/>
          <w:lang w:eastAsia="x-none"/>
        </w:rPr>
        <w:t>;</w:t>
      </w:r>
    </w:p>
    <w:p w14:paraId="78793D26" w14:textId="77777777" w:rsidR="007A3697" w:rsidRDefault="007A3697" w:rsidP="007A3697">
      <w:pPr>
        <w:rPr>
          <w:b/>
          <w:bCs/>
          <w:i/>
          <w:iCs/>
          <w:color w:val="0000FF"/>
          <w:sz w:val="22"/>
          <w:szCs w:val="22"/>
          <w:lang w:eastAsia="x-none"/>
        </w:rPr>
      </w:pPr>
      <w:r>
        <w:rPr>
          <w:b/>
          <w:bCs/>
          <w:i/>
          <w:iCs/>
          <w:color w:val="0000FF"/>
          <w:sz w:val="22"/>
          <w:szCs w:val="22"/>
          <w:lang w:eastAsia="x-none"/>
        </w:rPr>
        <w:t>b)</w:t>
      </w:r>
      <w:r w:rsidRPr="00907011">
        <w:rPr>
          <w:b/>
          <w:bCs/>
          <w:i/>
          <w:iCs/>
          <w:color w:val="0000FF"/>
          <w:sz w:val="22"/>
          <w:szCs w:val="22"/>
          <w:lang w:eastAsia="x-none"/>
        </w:rPr>
        <w:t xml:space="preserve"> dalīti vāktu atkritumu šķirošanas līniju modernizācija</w:t>
      </w:r>
      <w:r>
        <w:rPr>
          <w:b/>
          <w:bCs/>
          <w:i/>
          <w:iCs/>
          <w:color w:val="0000FF"/>
          <w:sz w:val="22"/>
          <w:szCs w:val="22"/>
          <w:lang w:eastAsia="x-none"/>
        </w:rPr>
        <w:t>;</w:t>
      </w:r>
    </w:p>
    <w:p w14:paraId="700FACE9" w14:textId="1AB709AC" w:rsidR="007A3697" w:rsidRDefault="007A3697" w:rsidP="000D4E3E">
      <w:pPr>
        <w:rPr>
          <w:i/>
          <w:iCs/>
          <w:color w:val="0000FF"/>
        </w:rPr>
      </w:pPr>
      <w:r>
        <w:rPr>
          <w:b/>
          <w:bCs/>
          <w:i/>
          <w:iCs/>
          <w:color w:val="0000FF"/>
          <w:sz w:val="22"/>
          <w:szCs w:val="22"/>
          <w:lang w:eastAsia="x-none"/>
        </w:rPr>
        <w:t xml:space="preserve">c) </w:t>
      </w:r>
      <w:r w:rsidRPr="00907011">
        <w:rPr>
          <w:b/>
          <w:bCs/>
          <w:i/>
          <w:iCs/>
          <w:color w:val="0000FF"/>
          <w:sz w:val="22"/>
          <w:szCs w:val="22"/>
          <w:lang w:eastAsia="x-none"/>
        </w:rPr>
        <w:t>dalīti vāktu bioloģiski noārdāmu atkritumu savākšanas specializētā autotransporta iegāde.</w:t>
      </w:r>
    </w:p>
    <w:p w14:paraId="63245521" w14:textId="0C60F4EB" w:rsidR="008073F1" w:rsidRDefault="00BB7ADC" w:rsidP="000D4E3E">
      <w:pPr>
        <w:rPr>
          <w:i/>
          <w:iCs/>
          <w:color w:val="0000FF"/>
        </w:rPr>
      </w:pPr>
      <w:r w:rsidRPr="00E86F9C">
        <w:rPr>
          <w:i/>
          <w:iCs/>
          <w:color w:val="0000FF"/>
        </w:rPr>
        <w:t xml:space="preserve">Sniedz skaidrojumu, kuras no projektā </w:t>
      </w:r>
      <w:r w:rsidR="004048BC" w:rsidRPr="00E86F9C">
        <w:rPr>
          <w:i/>
          <w:iCs/>
          <w:color w:val="0000FF"/>
        </w:rPr>
        <w:t>iekļautajām darbībām paredz enerģijas ietaupījumu</w:t>
      </w:r>
      <w:r w:rsidR="00E86F9C" w:rsidRPr="00E86F9C">
        <w:rPr>
          <w:i/>
          <w:iCs/>
          <w:color w:val="0000FF"/>
        </w:rPr>
        <w:t xml:space="preserve"> vai </w:t>
      </w:r>
      <w:bookmarkStart w:id="6" w:name="_Hlk188546522"/>
      <w:r w:rsidR="00E86F9C" w:rsidRPr="00E86F9C">
        <w:rPr>
          <w:i/>
          <w:iCs/>
          <w:color w:val="0000FF"/>
        </w:rPr>
        <w:t xml:space="preserve">pasākumus, kas kopumā vai daļēji ir aizstājami ar </w:t>
      </w:r>
      <w:proofErr w:type="spellStart"/>
      <w:r w:rsidR="00E86F9C" w:rsidRPr="00E86F9C">
        <w:rPr>
          <w:i/>
          <w:iCs/>
          <w:color w:val="0000FF"/>
        </w:rPr>
        <w:t>izmaksefektīviem</w:t>
      </w:r>
      <w:proofErr w:type="spellEnd"/>
      <w:r w:rsidR="00E86F9C" w:rsidRPr="00E86F9C">
        <w:rPr>
          <w:i/>
          <w:iCs/>
          <w:color w:val="0000FF"/>
        </w:rPr>
        <w:t>, tehniski, ekonomiski un videi nekaitīgiem alternatīviem pasākumiem, un vienlīdz efektīvi nodrošina attiecīgo mērķu sasniegšanu</w:t>
      </w:r>
      <w:bookmarkEnd w:id="6"/>
      <w:r w:rsidR="003F1174">
        <w:rPr>
          <w:i/>
          <w:iCs/>
          <w:color w:val="0000FF"/>
        </w:rPr>
        <w:t>:</w:t>
      </w:r>
    </w:p>
    <w:p w14:paraId="6EB4B2BF" w14:textId="1F400874" w:rsidR="00C65398" w:rsidRPr="00CC500B" w:rsidRDefault="00C65398" w:rsidP="00CC500B">
      <w:pPr>
        <w:pStyle w:val="Sarakstarindkopa"/>
        <w:numPr>
          <w:ilvl w:val="0"/>
          <w:numId w:val="5"/>
        </w:numPr>
        <w:autoSpaceDE w:val="0"/>
        <w:autoSpaceDN w:val="0"/>
        <w:adjustRightInd w:val="0"/>
        <w:rPr>
          <w:i/>
          <w:iCs/>
          <w:strike/>
          <w:color w:val="0000FF"/>
          <w:sz w:val="22"/>
          <w:szCs w:val="22"/>
        </w:rPr>
      </w:pPr>
      <w:r w:rsidRPr="00CC500B">
        <w:rPr>
          <w:b/>
          <w:bCs/>
          <w:i/>
          <w:iCs/>
          <w:color w:val="0000FF"/>
          <w:sz w:val="22"/>
          <w:szCs w:val="22"/>
          <w:lang w:eastAsia="x-none"/>
        </w:rPr>
        <w:t>Ja projektā tiek paredzēta aprites ekonomikas centra izveide</w:t>
      </w:r>
      <w:r w:rsidRPr="00CC500B">
        <w:rPr>
          <w:i/>
          <w:iCs/>
          <w:color w:val="0000FF"/>
          <w:sz w:val="22"/>
          <w:szCs w:val="22"/>
          <w:lang w:eastAsia="x-none"/>
        </w:rPr>
        <w:t xml:space="preserve">, būvējot jaunu ēku, </w:t>
      </w:r>
      <w:r w:rsidRPr="00CC500B">
        <w:rPr>
          <w:i/>
          <w:iCs/>
          <w:color w:val="0000FF"/>
          <w:sz w:val="22"/>
          <w:szCs w:val="22"/>
        </w:rPr>
        <w:t xml:space="preserve">jaunbūve sasniedz gandrīz nulles enerģijas ēkas līmeni atbilstoši Ministru kabineta 2021. gada 8. aprīļa noteikumu Nr. 222 “Ēku energoefektivitātes aprēķina metodes un ēku </w:t>
      </w:r>
      <w:proofErr w:type="spellStart"/>
      <w:r w:rsidRPr="00CC500B">
        <w:rPr>
          <w:i/>
          <w:iCs/>
          <w:color w:val="0000FF"/>
          <w:sz w:val="22"/>
          <w:szCs w:val="22"/>
        </w:rPr>
        <w:t>energosertifikācijas</w:t>
      </w:r>
      <w:proofErr w:type="spellEnd"/>
      <w:r w:rsidRPr="00CC500B">
        <w:rPr>
          <w:i/>
          <w:iCs/>
          <w:color w:val="0000FF"/>
          <w:sz w:val="22"/>
          <w:szCs w:val="22"/>
        </w:rPr>
        <w:t xml:space="preserve"> noteikumi” 8.</w:t>
      </w:r>
      <w:r w:rsidR="00EF665C" w:rsidRPr="00CC500B">
        <w:rPr>
          <w:i/>
          <w:iCs/>
          <w:color w:val="0000FF"/>
          <w:sz w:val="22"/>
          <w:szCs w:val="22"/>
        </w:rPr>
        <w:t xml:space="preserve"> </w:t>
      </w:r>
      <w:r w:rsidRPr="00CC500B">
        <w:rPr>
          <w:i/>
          <w:iCs/>
          <w:color w:val="0000FF"/>
          <w:sz w:val="22"/>
          <w:szCs w:val="22"/>
        </w:rPr>
        <w:t>punkta prasībām</w:t>
      </w:r>
      <w:r w:rsidR="7E2B01E7" w:rsidRPr="6DDF6220">
        <w:rPr>
          <w:i/>
          <w:iCs/>
          <w:color w:val="0000FF"/>
          <w:sz w:val="22"/>
          <w:szCs w:val="22"/>
        </w:rPr>
        <w:t>,</w:t>
      </w:r>
      <w:r w:rsidRPr="6DDF6220">
        <w:rPr>
          <w:i/>
          <w:iCs/>
          <w:color w:val="0000FF"/>
          <w:sz w:val="22"/>
          <w:szCs w:val="22"/>
        </w:rPr>
        <w:t xml:space="preserve"> </w:t>
      </w:r>
      <w:r w:rsidR="00477CFA">
        <w:rPr>
          <w:i/>
          <w:iCs/>
          <w:color w:val="0000FF"/>
          <w:sz w:val="22"/>
          <w:szCs w:val="22"/>
        </w:rPr>
        <w:t>savukārt</w:t>
      </w:r>
      <w:r w:rsidRPr="00CC500B">
        <w:rPr>
          <w:i/>
          <w:iCs/>
          <w:color w:val="0000FF"/>
          <w:sz w:val="22"/>
          <w:szCs w:val="22"/>
        </w:rPr>
        <w:t xml:space="preserve"> ēkas </w:t>
      </w:r>
      <w:r w:rsidRPr="6DDF6220">
        <w:rPr>
          <w:i/>
          <w:iCs/>
          <w:color w:val="0000FF"/>
          <w:sz w:val="22"/>
          <w:szCs w:val="22"/>
        </w:rPr>
        <w:t>atjaunošana</w:t>
      </w:r>
      <w:r w:rsidR="00477CFA">
        <w:rPr>
          <w:i/>
          <w:iCs/>
          <w:color w:val="0000FF"/>
          <w:sz w:val="22"/>
          <w:szCs w:val="22"/>
        </w:rPr>
        <w:t>s</w:t>
      </w:r>
      <w:r w:rsidRPr="00CC500B">
        <w:rPr>
          <w:i/>
          <w:iCs/>
          <w:color w:val="0000FF"/>
          <w:sz w:val="22"/>
          <w:szCs w:val="22"/>
        </w:rPr>
        <w:t xml:space="preserve"> vai </w:t>
      </w:r>
      <w:r w:rsidRPr="6DDF6220">
        <w:rPr>
          <w:i/>
          <w:iCs/>
          <w:color w:val="0000FF"/>
          <w:sz w:val="22"/>
          <w:szCs w:val="22"/>
        </w:rPr>
        <w:t>pārbūve</w:t>
      </w:r>
      <w:r w:rsidR="00477CFA">
        <w:rPr>
          <w:i/>
          <w:iCs/>
          <w:color w:val="0000FF"/>
          <w:sz w:val="22"/>
          <w:szCs w:val="22"/>
        </w:rPr>
        <w:t>s gadījumā</w:t>
      </w:r>
      <w:r w:rsidRPr="00CC500B">
        <w:rPr>
          <w:i/>
          <w:iCs/>
          <w:color w:val="0000FF"/>
          <w:sz w:val="22"/>
          <w:szCs w:val="22"/>
        </w:rPr>
        <w:t xml:space="preserve"> sasniedz ēkas energoefektivitātes minimālās prasības</w:t>
      </w:r>
      <w:r w:rsidRPr="00C65398">
        <w:rPr>
          <w:rStyle w:val="Vresatsauce"/>
          <w:i/>
          <w:iCs/>
          <w:color w:val="0000FF"/>
          <w:sz w:val="22"/>
          <w:szCs w:val="22"/>
        </w:rPr>
        <w:footnoteReference w:id="7"/>
      </w:r>
      <w:r w:rsidR="00CC500B" w:rsidRPr="00CC500B">
        <w:rPr>
          <w:i/>
          <w:iCs/>
          <w:color w:val="0000FF"/>
          <w:sz w:val="22"/>
          <w:szCs w:val="22"/>
        </w:rPr>
        <w:t xml:space="preserve">, ko </w:t>
      </w:r>
      <w:r w:rsidRPr="00CC500B">
        <w:rPr>
          <w:i/>
          <w:iCs/>
          <w:color w:val="0000FF"/>
          <w:sz w:val="22"/>
          <w:szCs w:val="22"/>
        </w:rPr>
        <w:t xml:space="preserve">ēkas jaunbūvei, atjaunošanai vai pārbūvei apliecina ēkas pagaidu </w:t>
      </w:r>
      <w:proofErr w:type="spellStart"/>
      <w:r w:rsidRPr="00CC500B">
        <w:rPr>
          <w:i/>
          <w:iCs/>
          <w:color w:val="0000FF"/>
          <w:sz w:val="22"/>
          <w:szCs w:val="22"/>
        </w:rPr>
        <w:t>energosertifikāts</w:t>
      </w:r>
      <w:proofErr w:type="spellEnd"/>
      <w:r w:rsidRPr="00CC500B">
        <w:rPr>
          <w:i/>
          <w:iCs/>
          <w:color w:val="0000FF"/>
          <w:sz w:val="22"/>
          <w:szCs w:val="22"/>
        </w:rPr>
        <w:t>.</w:t>
      </w:r>
    </w:p>
    <w:p w14:paraId="2FE8C911" w14:textId="03CF78C8" w:rsidR="00CC500B" w:rsidRDefault="00C65398" w:rsidP="00CC500B">
      <w:pPr>
        <w:pStyle w:val="Sarakstarindkopa"/>
        <w:numPr>
          <w:ilvl w:val="0"/>
          <w:numId w:val="5"/>
        </w:numPr>
        <w:autoSpaceDE w:val="0"/>
        <w:autoSpaceDN w:val="0"/>
        <w:adjustRightInd w:val="0"/>
        <w:rPr>
          <w:i/>
          <w:iCs/>
          <w:color w:val="0000FF"/>
          <w:sz w:val="22"/>
          <w:szCs w:val="22"/>
        </w:rPr>
      </w:pPr>
      <w:r w:rsidRPr="00CC500B">
        <w:rPr>
          <w:b/>
          <w:bCs/>
          <w:i/>
          <w:iCs/>
          <w:color w:val="0000FF"/>
          <w:sz w:val="22"/>
          <w:szCs w:val="22"/>
        </w:rPr>
        <w:t>Ja projektā tiek paredzēta dalīti vāktu atkritumu šķirošanas līniju modernizācija</w:t>
      </w:r>
      <w:r w:rsidRPr="00CC500B">
        <w:rPr>
          <w:i/>
          <w:iCs/>
          <w:color w:val="0000FF"/>
          <w:sz w:val="22"/>
          <w:szCs w:val="22"/>
        </w:rPr>
        <w:t xml:space="preserve">, sasniegtos enerģijas ietaupījumus nosaka atbilstoši Ēku energoefektivitātes likumā vai Energoefektivitātes likumā paredzētajām metodēm un dokumentiem. Kritērijs ir izpildīts, ja pasākuma ietvaros sasniegts vismaz 1 </w:t>
      </w:r>
      <w:proofErr w:type="spellStart"/>
      <w:r w:rsidRPr="00CC500B">
        <w:rPr>
          <w:i/>
          <w:iCs/>
          <w:color w:val="0000FF"/>
          <w:sz w:val="22"/>
          <w:szCs w:val="22"/>
        </w:rPr>
        <w:t>kWh</w:t>
      </w:r>
      <w:proofErr w:type="spellEnd"/>
      <w:r w:rsidRPr="00CC500B">
        <w:rPr>
          <w:i/>
          <w:iCs/>
          <w:color w:val="0000FF"/>
          <w:sz w:val="22"/>
          <w:szCs w:val="22"/>
        </w:rPr>
        <w:t xml:space="preserve"> gadā ietaupījums, ko apliecina projekta iesniegumam pievienots kritērija izpildes apraksts un ietaupījumus pamatojoša dokumentācija</w:t>
      </w:r>
      <w:r w:rsidR="00F750F2">
        <w:rPr>
          <w:rStyle w:val="Vresatsauce"/>
          <w:i/>
          <w:iCs/>
          <w:color w:val="0000FF"/>
          <w:sz w:val="22"/>
          <w:szCs w:val="22"/>
        </w:rPr>
        <w:footnoteReference w:id="8"/>
      </w:r>
      <w:r w:rsidRPr="00CC500B">
        <w:rPr>
          <w:i/>
          <w:iCs/>
          <w:color w:val="0000FF"/>
          <w:sz w:val="22"/>
          <w:szCs w:val="22"/>
        </w:rPr>
        <w:t>.</w:t>
      </w:r>
    </w:p>
    <w:p w14:paraId="230DE592" w14:textId="7D909D20" w:rsidR="00C65398" w:rsidRPr="00CC500B" w:rsidRDefault="00C65398" w:rsidP="00CC500B">
      <w:pPr>
        <w:pStyle w:val="Sarakstarindkopa"/>
        <w:numPr>
          <w:ilvl w:val="0"/>
          <w:numId w:val="5"/>
        </w:numPr>
        <w:autoSpaceDE w:val="0"/>
        <w:autoSpaceDN w:val="0"/>
        <w:adjustRightInd w:val="0"/>
        <w:rPr>
          <w:i/>
          <w:iCs/>
          <w:color w:val="0000FF"/>
          <w:sz w:val="22"/>
          <w:szCs w:val="22"/>
        </w:rPr>
      </w:pPr>
      <w:r w:rsidRPr="00CC500B">
        <w:rPr>
          <w:b/>
          <w:bCs/>
          <w:i/>
          <w:iCs/>
          <w:color w:val="0000FF"/>
          <w:sz w:val="22"/>
          <w:szCs w:val="22"/>
        </w:rPr>
        <w:t>Ja projektā tiek paredzēta dalīti vāktu bioloģiski noārdāmu atkritumu savākšanas specializētā autotransporta iegāde</w:t>
      </w:r>
      <w:r w:rsidRPr="00CC500B">
        <w:rPr>
          <w:i/>
          <w:iCs/>
          <w:color w:val="0000FF"/>
          <w:sz w:val="22"/>
          <w:szCs w:val="22"/>
        </w:rPr>
        <w:t>, kritērijs ir izpildīts, ja iegādātie transportlīdzekļi atbilst Eiropas Parlamenta un Padomes Direktīvas 2009/33/EK (2009. gada 23. aprīlis) par tīro un energoefektīvo autotransporta līdzekļu izmantošanas veicināšanu prasībām.</w:t>
      </w:r>
    </w:p>
    <w:p w14:paraId="672CDD0A" w14:textId="77777777" w:rsidR="00C65398" w:rsidRPr="00C65398" w:rsidRDefault="00C65398" w:rsidP="00C65398">
      <w:pPr>
        <w:pStyle w:val="Default"/>
        <w:jc w:val="both"/>
        <w:rPr>
          <w:rFonts w:eastAsia="Times New Roman"/>
          <w:i/>
          <w:iCs/>
          <w:color w:val="0000FF"/>
          <w:sz w:val="22"/>
          <w:szCs w:val="22"/>
          <w:lang w:eastAsia="x-none"/>
          <w14:ligatures w14:val="none"/>
        </w:rPr>
      </w:pPr>
    </w:p>
    <w:p w14:paraId="22D5BD85" w14:textId="6A1CA2B0" w:rsidR="00F81370" w:rsidRPr="00834CDF" w:rsidRDefault="00C65398" w:rsidP="00C65398">
      <w:pPr>
        <w:rPr>
          <w:i/>
          <w:iCs/>
          <w:color w:val="0000FF"/>
          <w:sz w:val="22"/>
          <w:szCs w:val="22"/>
          <w:lang w:eastAsia="x-none"/>
        </w:rPr>
      </w:pPr>
      <w:r w:rsidRPr="00C65398">
        <w:rPr>
          <w:rFonts w:eastAsia="Times New Roman"/>
          <w:b/>
          <w:bCs/>
          <w:color w:val="0000FF"/>
          <w:sz w:val="22"/>
          <w:szCs w:val="22"/>
          <w:lang w:eastAsia="x-none"/>
        </w:rPr>
        <w:t xml:space="preserve">! </w:t>
      </w:r>
      <w:r w:rsidRPr="00C65398">
        <w:rPr>
          <w:rFonts w:eastAsia="Times New Roman"/>
          <w:i/>
          <w:iCs/>
          <w:color w:val="0000FF"/>
          <w:sz w:val="22"/>
          <w:szCs w:val="22"/>
          <w:lang w:eastAsia="x-none"/>
        </w:rPr>
        <w:t xml:space="preserve">Projektā var tikt paredzētas arī </w:t>
      </w:r>
      <w:r w:rsidRPr="00C65398">
        <w:rPr>
          <w:i/>
          <w:iCs/>
          <w:color w:val="0000FF"/>
          <w:sz w:val="22"/>
          <w:szCs w:val="22"/>
          <w:lang w:eastAsia="x-none"/>
        </w:rPr>
        <w:t xml:space="preserve">citas darbības, kas ir </w:t>
      </w:r>
      <w:proofErr w:type="spellStart"/>
      <w:r w:rsidRPr="00C65398">
        <w:rPr>
          <w:i/>
          <w:iCs/>
          <w:color w:val="0000FF"/>
          <w:sz w:val="22"/>
          <w:szCs w:val="22"/>
          <w:lang w:eastAsia="x-none"/>
        </w:rPr>
        <w:t>izmaksefektīvi</w:t>
      </w:r>
      <w:proofErr w:type="spellEnd"/>
      <w:r w:rsidRPr="00C65398">
        <w:rPr>
          <w:i/>
          <w:iCs/>
          <w:color w:val="0000FF"/>
          <w:sz w:val="22"/>
          <w:szCs w:val="22"/>
          <w:lang w:eastAsia="x-none"/>
        </w:rPr>
        <w:t>, tehniski, ekonomiski un videi nekaitīgi alternatīvi pasākumi, un vienlīdz efektīvi nodrošina attiecīgo mērķu sasniegšanu.</w:t>
      </w:r>
    </w:p>
    <w:sectPr w:rsidR="00F81370" w:rsidRPr="00834CDF" w:rsidSect="00DF39D5">
      <w:headerReference w:type="default" r:id="rId15"/>
      <w:footerReference w:type="default" r:id="rId16"/>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B0370" w14:textId="77777777" w:rsidR="003341C9" w:rsidRDefault="003341C9" w:rsidP="00C36628">
      <w:pPr>
        <w:spacing w:after="0" w:line="240" w:lineRule="auto"/>
      </w:pPr>
      <w:r>
        <w:separator/>
      </w:r>
    </w:p>
  </w:endnote>
  <w:endnote w:type="continuationSeparator" w:id="0">
    <w:p w14:paraId="0DBD60ED" w14:textId="77777777" w:rsidR="003341C9" w:rsidRDefault="003341C9" w:rsidP="00C36628">
      <w:pPr>
        <w:spacing w:after="0" w:line="240" w:lineRule="auto"/>
      </w:pPr>
      <w:r>
        <w:continuationSeparator/>
      </w:r>
    </w:p>
  </w:endnote>
  <w:endnote w:type="continuationNotice" w:id="1">
    <w:p w14:paraId="5E5B48D2" w14:textId="77777777" w:rsidR="003341C9" w:rsidRDefault="003341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F050E" w14:textId="77777777" w:rsidR="00DC06AA" w:rsidRDefault="00DC06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26A7F" w14:textId="77777777" w:rsidR="003341C9" w:rsidRDefault="003341C9" w:rsidP="00C36628">
      <w:pPr>
        <w:spacing w:after="0" w:line="240" w:lineRule="auto"/>
      </w:pPr>
      <w:r>
        <w:separator/>
      </w:r>
    </w:p>
  </w:footnote>
  <w:footnote w:type="continuationSeparator" w:id="0">
    <w:p w14:paraId="3F8AD6F6" w14:textId="77777777" w:rsidR="003341C9" w:rsidRDefault="003341C9" w:rsidP="00C36628">
      <w:pPr>
        <w:spacing w:after="0" w:line="240" w:lineRule="auto"/>
      </w:pPr>
      <w:r>
        <w:continuationSeparator/>
      </w:r>
    </w:p>
  </w:footnote>
  <w:footnote w:type="continuationNotice" w:id="1">
    <w:p w14:paraId="6815490A" w14:textId="77777777" w:rsidR="003341C9" w:rsidRDefault="003341C9">
      <w:pPr>
        <w:spacing w:after="0" w:line="240" w:lineRule="auto"/>
      </w:pPr>
    </w:p>
  </w:footnote>
  <w:footnote w:id="2">
    <w:p w14:paraId="3B741565" w14:textId="3C449498" w:rsidR="0011798A" w:rsidRPr="0011798A" w:rsidRDefault="0011798A" w:rsidP="00F210A7">
      <w:pPr>
        <w:spacing w:after="0"/>
        <w:rPr>
          <w:color w:val="000000" w:themeColor="text1"/>
          <w:sz w:val="20"/>
          <w:szCs w:val="20"/>
        </w:rPr>
      </w:pPr>
      <w:r w:rsidRPr="0011798A">
        <w:rPr>
          <w:rStyle w:val="Vresatsauce"/>
          <w:sz w:val="20"/>
          <w:szCs w:val="20"/>
        </w:rPr>
        <w:footnoteRef/>
      </w:r>
      <w:r w:rsidRPr="0011798A">
        <w:rPr>
          <w:sz w:val="20"/>
          <w:szCs w:val="20"/>
        </w:rPr>
        <w:t xml:space="preserve"> </w:t>
      </w:r>
      <w:r w:rsidRPr="0011798A">
        <w:rPr>
          <w:color w:val="000000" w:themeColor="text1"/>
          <w:sz w:val="20"/>
          <w:szCs w:val="20"/>
        </w:rPr>
        <w:t xml:space="preserve">Par </w:t>
      </w:r>
      <w:r w:rsidRPr="00314ADC">
        <w:rPr>
          <w:color w:val="000000" w:themeColor="text1"/>
          <w:sz w:val="20"/>
          <w:szCs w:val="20"/>
        </w:rPr>
        <w:t xml:space="preserve">atkritumu pārstrādi saskaņā ar </w:t>
      </w:r>
      <w:hyperlink r:id="rId1" w:history="1">
        <w:r w:rsidRPr="002A708C">
          <w:rPr>
            <w:rStyle w:val="Hipersaite"/>
            <w:sz w:val="20"/>
            <w:szCs w:val="20"/>
          </w:rPr>
          <w:t>Ministru kabineta 2011.gada 26.aprīļa noteikumiem Nr.319 “Noteikumi par atkritumu reģenerācijas un apglabāšanas veidiem”</w:t>
        </w:r>
      </w:hyperlink>
      <w:r w:rsidRPr="0011798A">
        <w:rPr>
          <w:color w:val="000000" w:themeColor="text1"/>
          <w:sz w:val="20"/>
          <w:szCs w:val="20"/>
        </w:rPr>
        <w:t xml:space="preserve"> netiek uzskatītas šādas atkritumu īpašību mainīšanas darbības: demontāža, šķirošana, saspiešana, presēšana, granulēšana, žāvēšana, smalcināšana, kondicionēšana, atkārtota iesaiņošana, atdalīšana vai sajaukšana. Šo darbību nodrošinošās iekārtas var būt iekļautas kā pārstrādes iekārtas tehnoloģiskas līnijas daļa.</w:t>
      </w:r>
    </w:p>
  </w:footnote>
  <w:footnote w:id="3">
    <w:p w14:paraId="4BBE47F2" w14:textId="4D493F5A" w:rsidR="00F210A7" w:rsidRPr="00F210A7" w:rsidRDefault="00F210A7" w:rsidP="00F210A7">
      <w:pPr>
        <w:pStyle w:val="Vresteksts"/>
      </w:pPr>
      <w:r>
        <w:rPr>
          <w:rStyle w:val="Vresatsauce"/>
        </w:rPr>
        <w:footnoteRef/>
      </w:r>
      <w:r>
        <w:t xml:space="preserve"> </w:t>
      </w:r>
      <w:r w:rsidRPr="00F210A7">
        <w:t xml:space="preserve">Produktu, materiālu un izejvielu daudzuma aprēķini balstāmi uz </w:t>
      </w:r>
      <w:hyperlink r:id="rId2" w:history="1">
        <w:r w:rsidRPr="00621D1A">
          <w:rPr>
            <w:rStyle w:val="Hipersaite"/>
          </w:rPr>
          <w:t>Ministru kabineta 2021. gada 26. oktobra noteikumu Nr. 712</w:t>
        </w:r>
      </w:hyperlink>
      <w:r w:rsidRPr="00F210A7">
        <w:t xml:space="preserve"> “Atkritumu dalītas savākšanas, sagatavošanas atkārtotai izmantošanai, pārstrādes un materiālu reģenerācijas noteikumi” 12.punkta nosacījumiem.</w:t>
      </w:r>
    </w:p>
  </w:footnote>
  <w:footnote w:id="4">
    <w:p w14:paraId="44438EC5" w14:textId="1D12024B" w:rsidR="00873E2F" w:rsidRPr="00873E2F" w:rsidRDefault="00873E2F">
      <w:pPr>
        <w:pStyle w:val="Vresteksts"/>
      </w:pPr>
      <w:r>
        <w:rPr>
          <w:rStyle w:val="Vresatsauce"/>
        </w:rPr>
        <w:footnoteRef/>
      </w:r>
      <w:r>
        <w:t xml:space="preserve"> </w:t>
      </w:r>
      <w:r w:rsidRPr="00873E2F">
        <w:t>Viedajiem laukumiem var būt šādas pazīmes - tajos tiek nodrošināts, piemēram, tāds aprīkojums, kas ļauj automātiski identificēt klientus (konteineru atvēršanai lietojot elektroniskās atslēgas), automatizēt atkritumu svaru un daudzumu, dati pieejami reāllaikā, t.sk. attālināti u.c. funkcionalitāte.</w:t>
      </w:r>
    </w:p>
  </w:footnote>
  <w:footnote w:id="5">
    <w:p w14:paraId="5088BC07" w14:textId="5C3067E0" w:rsidR="005645D4" w:rsidRPr="005645D4" w:rsidRDefault="005645D4">
      <w:pPr>
        <w:pStyle w:val="Vresteksts"/>
      </w:pPr>
      <w:r>
        <w:rPr>
          <w:rStyle w:val="Vresatsauce"/>
        </w:rPr>
        <w:footnoteRef/>
      </w:r>
      <w:r>
        <w:t xml:space="preserve"> </w:t>
      </w:r>
      <w:r w:rsidRPr="00A73BC5">
        <w:t xml:space="preserve">Atkritumu veidi, kam jānodrošina savākšana un uzglabāšana atkritumu dalītās vākšanas laukumā ir nosaukti </w:t>
      </w:r>
      <w:hyperlink r:id="rId3" w:history="1">
        <w:r w:rsidRPr="003F5B88">
          <w:rPr>
            <w:rStyle w:val="Hipersaite"/>
          </w:rPr>
          <w:t>Ministru kabineta 2016. gada 13. decembra noteikumu Nr. 788</w:t>
        </w:r>
      </w:hyperlink>
      <w:r w:rsidRPr="00A73BC5">
        <w:t xml:space="preserve"> “Noteikumi par atkritumu savākšanas un šķirošanas vietām” 10.2. un 12.4. </w:t>
      </w:r>
      <w:r>
        <w:t>apakš</w:t>
      </w:r>
      <w:r w:rsidRPr="00A73BC5">
        <w:t>punktā</w:t>
      </w:r>
      <w:r>
        <w:t>.</w:t>
      </w:r>
    </w:p>
  </w:footnote>
  <w:footnote w:id="6">
    <w:p w14:paraId="57479C60" w14:textId="7EAA09AA" w:rsidR="00191A1D" w:rsidRPr="00191A1D" w:rsidRDefault="00191A1D">
      <w:pPr>
        <w:pStyle w:val="Vresteksts"/>
      </w:pPr>
      <w:r>
        <w:rPr>
          <w:rStyle w:val="Vresatsauce"/>
        </w:rPr>
        <w:footnoteRef/>
      </w:r>
      <w:r>
        <w:t xml:space="preserve"> </w:t>
      </w:r>
      <w:r w:rsidRPr="00191A1D">
        <w:t>Eiropas Parlamenta un Padomes Direktīva 2009/33/EK ( 2009. gada 23. aprīlis ) par tīro un energoefektīvo autotransporta līdzekļu izmantošanas veicināšanu (Dokuments attiecas uz EEZ)</w:t>
      </w:r>
      <w:r>
        <w:t xml:space="preserve">. Pieejama: </w:t>
      </w:r>
      <w:hyperlink r:id="rId4" w:history="1">
        <w:r w:rsidR="007C2444" w:rsidRPr="00E97C5A">
          <w:rPr>
            <w:rStyle w:val="Hipersaite"/>
          </w:rPr>
          <w:t>https://eur-lex.europa.eu/legal-content/LV/TXT/?uri=CELEX%3A02009L0033-20240520</w:t>
        </w:r>
      </w:hyperlink>
      <w:r w:rsidR="007C2444">
        <w:t xml:space="preserve"> </w:t>
      </w:r>
    </w:p>
  </w:footnote>
  <w:footnote w:id="7">
    <w:p w14:paraId="19A7F72F" w14:textId="77777777" w:rsidR="00C65398" w:rsidRPr="00C65398" w:rsidRDefault="00C65398" w:rsidP="00420E28">
      <w:pPr>
        <w:pStyle w:val="Vresteksts"/>
      </w:pPr>
      <w:r w:rsidRPr="00C65398">
        <w:rPr>
          <w:rStyle w:val="Vresatsauce"/>
        </w:rPr>
        <w:footnoteRef/>
      </w:r>
      <w:r w:rsidRPr="00C65398">
        <w:t xml:space="preserve"> Ministru kabineta 2019. gada 25. jūnija noteikumi Nr. 280 “Noteikumi par Latvijas būvnormatīvu LBN 002-19 “Ēku norobežojošo konstrukciju siltumtehnika””</w:t>
      </w:r>
    </w:p>
  </w:footnote>
  <w:footnote w:id="8">
    <w:p w14:paraId="7E5AAEB2" w14:textId="6DD0F979" w:rsidR="00F750F2" w:rsidRPr="00F750F2" w:rsidRDefault="00F750F2">
      <w:pPr>
        <w:pStyle w:val="Vresteksts"/>
      </w:pPr>
      <w:r>
        <w:rPr>
          <w:rStyle w:val="Vresatsauce"/>
        </w:rPr>
        <w:footnoteRef/>
      </w:r>
      <w:r>
        <w:t xml:space="preserve"> </w:t>
      </w:r>
      <w:r w:rsidRPr="00F750F2">
        <w:t>ēkas energosertifikācija, uzņēmuma energoaudits, vides pārvaldības sistēmas dokumentācija, energopārvaldības sistēmas dokumentācija un citi horizontālā regulējumā paredzētie dokumenti, kas pamato enerģijas ietaupījumu sasniegšanu.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E6B25" w14:textId="77777777" w:rsidR="00DC06AA" w:rsidRDefault="00DC06A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2F6"/>
    <w:multiLevelType w:val="hybridMultilevel"/>
    <w:tmpl w:val="643CD3B2"/>
    <w:lvl w:ilvl="0" w:tplc="FFFFFFFF">
      <w:start w:val="1"/>
      <w:numFmt w:val="decimal"/>
      <w:pStyle w:val="Virsraksts1"/>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B0B67"/>
    <w:multiLevelType w:val="hybridMultilevel"/>
    <w:tmpl w:val="573AB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9DE227"/>
    <w:multiLevelType w:val="hybridMultilevel"/>
    <w:tmpl w:val="51AC8DA8"/>
    <w:lvl w:ilvl="0" w:tplc="5F94293A">
      <w:start w:val="1"/>
      <w:numFmt w:val="decimal"/>
      <w:lvlText w:val="%1."/>
      <w:lvlJc w:val="left"/>
      <w:pPr>
        <w:ind w:left="720" w:hanging="360"/>
      </w:pPr>
      <w:rPr>
        <w:strike w:val="0"/>
        <w:color w:val="000000" w:themeColor="text1"/>
      </w:rPr>
    </w:lvl>
    <w:lvl w:ilvl="1" w:tplc="EBFA54E8">
      <w:start w:val="1"/>
      <w:numFmt w:val="lowerLetter"/>
      <w:lvlText w:val="%2."/>
      <w:lvlJc w:val="left"/>
      <w:pPr>
        <w:ind w:left="1211" w:hanging="360"/>
      </w:pPr>
    </w:lvl>
    <w:lvl w:ilvl="2" w:tplc="1172C482">
      <w:start w:val="1"/>
      <w:numFmt w:val="bullet"/>
      <w:lvlText w:val="­"/>
      <w:lvlJc w:val="left"/>
      <w:pPr>
        <w:ind w:left="2340" w:hanging="360"/>
      </w:pPr>
      <w:rPr>
        <w:rFonts w:ascii="Arial" w:hAnsi="Arial" w:hint="default"/>
      </w:rPr>
    </w:lvl>
    <w:lvl w:ilvl="3" w:tplc="AEBA9F7E">
      <w:start w:val="1"/>
      <w:numFmt w:val="decimal"/>
      <w:lvlText w:val="%4."/>
      <w:lvlJc w:val="left"/>
      <w:pPr>
        <w:ind w:left="2880" w:hanging="360"/>
      </w:pPr>
    </w:lvl>
    <w:lvl w:ilvl="4" w:tplc="0B867EB0">
      <w:start w:val="1"/>
      <w:numFmt w:val="lowerLetter"/>
      <w:lvlText w:val="%5."/>
      <w:lvlJc w:val="left"/>
      <w:pPr>
        <w:ind w:left="3600" w:hanging="360"/>
      </w:pPr>
    </w:lvl>
    <w:lvl w:ilvl="5" w:tplc="B43E4960">
      <w:start w:val="1"/>
      <w:numFmt w:val="lowerRoman"/>
      <w:lvlText w:val="%6."/>
      <w:lvlJc w:val="right"/>
      <w:pPr>
        <w:ind w:left="4320" w:hanging="180"/>
      </w:pPr>
    </w:lvl>
    <w:lvl w:ilvl="6" w:tplc="731206F2">
      <w:start w:val="1"/>
      <w:numFmt w:val="decimal"/>
      <w:lvlText w:val="%7."/>
      <w:lvlJc w:val="left"/>
      <w:pPr>
        <w:ind w:left="5040" w:hanging="360"/>
      </w:pPr>
    </w:lvl>
    <w:lvl w:ilvl="7" w:tplc="B04A8DD8">
      <w:start w:val="1"/>
      <w:numFmt w:val="lowerLetter"/>
      <w:lvlText w:val="%8."/>
      <w:lvlJc w:val="left"/>
      <w:pPr>
        <w:ind w:left="5760" w:hanging="360"/>
      </w:pPr>
    </w:lvl>
    <w:lvl w:ilvl="8" w:tplc="046875CA">
      <w:start w:val="1"/>
      <w:numFmt w:val="lowerRoman"/>
      <w:lvlText w:val="%9."/>
      <w:lvlJc w:val="right"/>
      <w:pPr>
        <w:ind w:left="6480" w:hanging="180"/>
      </w:pPr>
    </w:lvl>
  </w:abstractNum>
  <w:abstractNum w:abstractNumId="3" w15:restartNumberingAfterBreak="0">
    <w:nsid w:val="35B63728"/>
    <w:multiLevelType w:val="hybridMultilevel"/>
    <w:tmpl w:val="86C81512"/>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2EE3080"/>
    <w:multiLevelType w:val="hybridMultilevel"/>
    <w:tmpl w:val="4656D45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AA83274"/>
    <w:multiLevelType w:val="hybridMultilevel"/>
    <w:tmpl w:val="E6169A76"/>
    <w:lvl w:ilvl="0" w:tplc="9D30CB46">
      <w:start w:val="2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0902FE7"/>
    <w:multiLevelType w:val="hybridMultilevel"/>
    <w:tmpl w:val="C31C8A1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8181B16"/>
    <w:multiLevelType w:val="hybridMultilevel"/>
    <w:tmpl w:val="389C32F0"/>
    <w:lvl w:ilvl="0" w:tplc="9BC43BA0">
      <w:start w:val="1"/>
      <w:numFmt w:val="lowerLetter"/>
      <w:lvlText w:val="%1)"/>
      <w:lvlJc w:val="left"/>
      <w:pPr>
        <w:ind w:left="720" w:hanging="360"/>
      </w:pPr>
      <w:rPr>
        <w:b w:val="0"/>
        <w:b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583000F"/>
    <w:multiLevelType w:val="hybridMultilevel"/>
    <w:tmpl w:val="B798DE6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C593A0D"/>
    <w:multiLevelType w:val="hybridMultilevel"/>
    <w:tmpl w:val="E916A55E"/>
    <w:lvl w:ilvl="0" w:tplc="842ADF48">
      <w:start w:val="1"/>
      <w:numFmt w:val="lowerLetter"/>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9779958">
    <w:abstractNumId w:val="0"/>
  </w:num>
  <w:num w:numId="2" w16cid:durableId="1713843677">
    <w:abstractNumId w:val="5"/>
  </w:num>
  <w:num w:numId="3" w16cid:durableId="1743408619">
    <w:abstractNumId w:val="2"/>
  </w:num>
  <w:num w:numId="4" w16cid:durableId="207760550">
    <w:abstractNumId w:val="1"/>
  </w:num>
  <w:num w:numId="5" w16cid:durableId="1499230385">
    <w:abstractNumId w:val="9"/>
  </w:num>
  <w:num w:numId="6" w16cid:durableId="1533372788">
    <w:abstractNumId w:val="8"/>
  </w:num>
  <w:num w:numId="7" w16cid:durableId="442265560">
    <w:abstractNumId w:val="7"/>
  </w:num>
  <w:num w:numId="8" w16cid:durableId="2033652676">
    <w:abstractNumId w:val="6"/>
  </w:num>
  <w:num w:numId="9" w16cid:durableId="1469594826">
    <w:abstractNumId w:val="4"/>
  </w:num>
  <w:num w:numId="10" w16cid:durableId="3617870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E83C1E"/>
    <w:rsid w:val="00001724"/>
    <w:rsid w:val="00011474"/>
    <w:rsid w:val="00013FA5"/>
    <w:rsid w:val="000332FB"/>
    <w:rsid w:val="000460EE"/>
    <w:rsid w:val="00064699"/>
    <w:rsid w:val="000B0824"/>
    <w:rsid w:val="000D0EA5"/>
    <w:rsid w:val="000D14CD"/>
    <w:rsid w:val="000D43D9"/>
    <w:rsid w:val="000D4E3E"/>
    <w:rsid w:val="000F334A"/>
    <w:rsid w:val="000F725C"/>
    <w:rsid w:val="001140B2"/>
    <w:rsid w:val="0011798A"/>
    <w:rsid w:val="00124D59"/>
    <w:rsid w:val="001439ED"/>
    <w:rsid w:val="00156A30"/>
    <w:rsid w:val="00162FBD"/>
    <w:rsid w:val="00165A70"/>
    <w:rsid w:val="00172361"/>
    <w:rsid w:val="00191A1D"/>
    <w:rsid w:val="001A03B6"/>
    <w:rsid w:val="001A0AD8"/>
    <w:rsid w:val="001A2162"/>
    <w:rsid w:val="001B30D4"/>
    <w:rsid w:val="001B3DAA"/>
    <w:rsid w:val="001C18C0"/>
    <w:rsid w:val="001C55EE"/>
    <w:rsid w:val="001D30E3"/>
    <w:rsid w:val="001D38B6"/>
    <w:rsid w:val="001E0776"/>
    <w:rsid w:val="001E7164"/>
    <w:rsid w:val="001E7DBA"/>
    <w:rsid w:val="001F4EAA"/>
    <w:rsid w:val="00210356"/>
    <w:rsid w:val="00216579"/>
    <w:rsid w:val="002215AB"/>
    <w:rsid w:val="00230256"/>
    <w:rsid w:val="002647E4"/>
    <w:rsid w:val="002654F1"/>
    <w:rsid w:val="00277B03"/>
    <w:rsid w:val="00282E84"/>
    <w:rsid w:val="00285392"/>
    <w:rsid w:val="00285B6A"/>
    <w:rsid w:val="00287360"/>
    <w:rsid w:val="002921E4"/>
    <w:rsid w:val="002924E6"/>
    <w:rsid w:val="00293972"/>
    <w:rsid w:val="00293AC1"/>
    <w:rsid w:val="00294E46"/>
    <w:rsid w:val="002A4166"/>
    <w:rsid w:val="002A60EE"/>
    <w:rsid w:val="002A708C"/>
    <w:rsid w:val="002C2FB6"/>
    <w:rsid w:val="002C744F"/>
    <w:rsid w:val="002D2D6F"/>
    <w:rsid w:val="002E5C9D"/>
    <w:rsid w:val="00300736"/>
    <w:rsid w:val="00303DB0"/>
    <w:rsid w:val="003062A9"/>
    <w:rsid w:val="003070E4"/>
    <w:rsid w:val="00314ADC"/>
    <w:rsid w:val="00322AC7"/>
    <w:rsid w:val="003341C9"/>
    <w:rsid w:val="003358C4"/>
    <w:rsid w:val="00342193"/>
    <w:rsid w:val="00350BD8"/>
    <w:rsid w:val="00353D26"/>
    <w:rsid w:val="003555F6"/>
    <w:rsid w:val="00357786"/>
    <w:rsid w:val="00357D67"/>
    <w:rsid w:val="0036642E"/>
    <w:rsid w:val="003818F5"/>
    <w:rsid w:val="00381FB4"/>
    <w:rsid w:val="0038374B"/>
    <w:rsid w:val="00383F1A"/>
    <w:rsid w:val="003A00DB"/>
    <w:rsid w:val="003C48B8"/>
    <w:rsid w:val="003E2D43"/>
    <w:rsid w:val="003E431A"/>
    <w:rsid w:val="003F1174"/>
    <w:rsid w:val="003F5B88"/>
    <w:rsid w:val="004048BC"/>
    <w:rsid w:val="0041479B"/>
    <w:rsid w:val="00415B5F"/>
    <w:rsid w:val="00420E28"/>
    <w:rsid w:val="00427AEB"/>
    <w:rsid w:val="00441E55"/>
    <w:rsid w:val="004424F3"/>
    <w:rsid w:val="00444EC7"/>
    <w:rsid w:val="00457694"/>
    <w:rsid w:val="00467DCD"/>
    <w:rsid w:val="00473DB9"/>
    <w:rsid w:val="004755AF"/>
    <w:rsid w:val="00477CFA"/>
    <w:rsid w:val="00484E85"/>
    <w:rsid w:val="0049379F"/>
    <w:rsid w:val="00493B90"/>
    <w:rsid w:val="004A41B3"/>
    <w:rsid w:val="004A7A0F"/>
    <w:rsid w:val="004B2DEC"/>
    <w:rsid w:val="004B302E"/>
    <w:rsid w:val="004B6E2B"/>
    <w:rsid w:val="004C02AE"/>
    <w:rsid w:val="004C0917"/>
    <w:rsid w:val="004C2961"/>
    <w:rsid w:val="004C2FD0"/>
    <w:rsid w:val="004C36D9"/>
    <w:rsid w:val="004C66AB"/>
    <w:rsid w:val="004D09F7"/>
    <w:rsid w:val="004D41C8"/>
    <w:rsid w:val="004E7E3B"/>
    <w:rsid w:val="005063BA"/>
    <w:rsid w:val="00530452"/>
    <w:rsid w:val="00542588"/>
    <w:rsid w:val="005600DF"/>
    <w:rsid w:val="00562821"/>
    <w:rsid w:val="005645D4"/>
    <w:rsid w:val="00575973"/>
    <w:rsid w:val="005923FF"/>
    <w:rsid w:val="00592B3D"/>
    <w:rsid w:val="005C00A5"/>
    <w:rsid w:val="005C4F7B"/>
    <w:rsid w:val="005E2507"/>
    <w:rsid w:val="005E62E7"/>
    <w:rsid w:val="005F2154"/>
    <w:rsid w:val="005F6192"/>
    <w:rsid w:val="00611A51"/>
    <w:rsid w:val="00612DC1"/>
    <w:rsid w:val="0061609F"/>
    <w:rsid w:val="00621D1A"/>
    <w:rsid w:val="006277FC"/>
    <w:rsid w:val="006338E0"/>
    <w:rsid w:val="0064782F"/>
    <w:rsid w:val="00655687"/>
    <w:rsid w:val="00655C67"/>
    <w:rsid w:val="006667F5"/>
    <w:rsid w:val="006A5096"/>
    <w:rsid w:val="006A54D8"/>
    <w:rsid w:val="006C31E5"/>
    <w:rsid w:val="006D18F8"/>
    <w:rsid w:val="006D5988"/>
    <w:rsid w:val="006D6F1E"/>
    <w:rsid w:val="006E1DDC"/>
    <w:rsid w:val="006E40D7"/>
    <w:rsid w:val="006F0D56"/>
    <w:rsid w:val="007052CF"/>
    <w:rsid w:val="00711B7C"/>
    <w:rsid w:val="00736703"/>
    <w:rsid w:val="00740B46"/>
    <w:rsid w:val="00750D84"/>
    <w:rsid w:val="0075516D"/>
    <w:rsid w:val="00762815"/>
    <w:rsid w:val="00763124"/>
    <w:rsid w:val="00763160"/>
    <w:rsid w:val="00777079"/>
    <w:rsid w:val="00782CAD"/>
    <w:rsid w:val="00793FCA"/>
    <w:rsid w:val="00795DA0"/>
    <w:rsid w:val="007A3697"/>
    <w:rsid w:val="007A5E77"/>
    <w:rsid w:val="007A5F1D"/>
    <w:rsid w:val="007C2444"/>
    <w:rsid w:val="007C5AC1"/>
    <w:rsid w:val="007E1ECC"/>
    <w:rsid w:val="007E20B8"/>
    <w:rsid w:val="007E3AF2"/>
    <w:rsid w:val="007F0FF4"/>
    <w:rsid w:val="007F61EB"/>
    <w:rsid w:val="008073F1"/>
    <w:rsid w:val="00812F5B"/>
    <w:rsid w:val="00813E6B"/>
    <w:rsid w:val="0082782F"/>
    <w:rsid w:val="00834CDF"/>
    <w:rsid w:val="0085031B"/>
    <w:rsid w:val="0085479D"/>
    <w:rsid w:val="008554CE"/>
    <w:rsid w:val="008600C7"/>
    <w:rsid w:val="00862E18"/>
    <w:rsid w:val="00864DF5"/>
    <w:rsid w:val="0086693E"/>
    <w:rsid w:val="0087364F"/>
    <w:rsid w:val="00873E2F"/>
    <w:rsid w:val="00886DBA"/>
    <w:rsid w:val="00891698"/>
    <w:rsid w:val="0089210D"/>
    <w:rsid w:val="008938A9"/>
    <w:rsid w:val="008A10BE"/>
    <w:rsid w:val="008B150B"/>
    <w:rsid w:val="008B62C1"/>
    <w:rsid w:val="008C3850"/>
    <w:rsid w:val="008E07CB"/>
    <w:rsid w:val="008E1912"/>
    <w:rsid w:val="008E59A5"/>
    <w:rsid w:val="008E72EB"/>
    <w:rsid w:val="00902D2D"/>
    <w:rsid w:val="00905304"/>
    <w:rsid w:val="0090602B"/>
    <w:rsid w:val="00907011"/>
    <w:rsid w:val="00910D4C"/>
    <w:rsid w:val="009117F2"/>
    <w:rsid w:val="00914470"/>
    <w:rsid w:val="00923C4F"/>
    <w:rsid w:val="009309D3"/>
    <w:rsid w:val="009337F8"/>
    <w:rsid w:val="00943B49"/>
    <w:rsid w:val="009461E0"/>
    <w:rsid w:val="00946BF5"/>
    <w:rsid w:val="00947BAA"/>
    <w:rsid w:val="009600EE"/>
    <w:rsid w:val="009604CD"/>
    <w:rsid w:val="00964621"/>
    <w:rsid w:val="00964B36"/>
    <w:rsid w:val="00965DA3"/>
    <w:rsid w:val="00966B52"/>
    <w:rsid w:val="009734BE"/>
    <w:rsid w:val="009768F4"/>
    <w:rsid w:val="0098711A"/>
    <w:rsid w:val="00992128"/>
    <w:rsid w:val="00992EFE"/>
    <w:rsid w:val="009B5268"/>
    <w:rsid w:val="009B781E"/>
    <w:rsid w:val="009C4AE2"/>
    <w:rsid w:val="009D28BC"/>
    <w:rsid w:val="009D54CD"/>
    <w:rsid w:val="009F25A9"/>
    <w:rsid w:val="009F2B0E"/>
    <w:rsid w:val="009F4E4D"/>
    <w:rsid w:val="009F4F84"/>
    <w:rsid w:val="00A21759"/>
    <w:rsid w:val="00A2719A"/>
    <w:rsid w:val="00A30C66"/>
    <w:rsid w:val="00A34577"/>
    <w:rsid w:val="00A54B43"/>
    <w:rsid w:val="00A66398"/>
    <w:rsid w:val="00A73BC5"/>
    <w:rsid w:val="00A813B5"/>
    <w:rsid w:val="00A86B57"/>
    <w:rsid w:val="00A92633"/>
    <w:rsid w:val="00A92D81"/>
    <w:rsid w:val="00A979AB"/>
    <w:rsid w:val="00AA11EE"/>
    <w:rsid w:val="00AD6769"/>
    <w:rsid w:val="00AD6873"/>
    <w:rsid w:val="00AE78D9"/>
    <w:rsid w:val="00AF0BEF"/>
    <w:rsid w:val="00AF4076"/>
    <w:rsid w:val="00B011FF"/>
    <w:rsid w:val="00B116EE"/>
    <w:rsid w:val="00B125E5"/>
    <w:rsid w:val="00B137D6"/>
    <w:rsid w:val="00B137E2"/>
    <w:rsid w:val="00B14E15"/>
    <w:rsid w:val="00B307E6"/>
    <w:rsid w:val="00B31D8E"/>
    <w:rsid w:val="00B324C0"/>
    <w:rsid w:val="00B45FE4"/>
    <w:rsid w:val="00B463EC"/>
    <w:rsid w:val="00B546C6"/>
    <w:rsid w:val="00B606F4"/>
    <w:rsid w:val="00B64417"/>
    <w:rsid w:val="00B772D2"/>
    <w:rsid w:val="00BB18BA"/>
    <w:rsid w:val="00BB4680"/>
    <w:rsid w:val="00BB7ADC"/>
    <w:rsid w:val="00BC3BE7"/>
    <w:rsid w:val="00BC4E07"/>
    <w:rsid w:val="00BC7656"/>
    <w:rsid w:val="00BD3C0A"/>
    <w:rsid w:val="00BE2EEF"/>
    <w:rsid w:val="00BF171C"/>
    <w:rsid w:val="00C0636D"/>
    <w:rsid w:val="00C07C5C"/>
    <w:rsid w:val="00C1085A"/>
    <w:rsid w:val="00C17FF5"/>
    <w:rsid w:val="00C27C66"/>
    <w:rsid w:val="00C30282"/>
    <w:rsid w:val="00C36628"/>
    <w:rsid w:val="00C535D3"/>
    <w:rsid w:val="00C5694B"/>
    <w:rsid w:val="00C607B5"/>
    <w:rsid w:val="00C65398"/>
    <w:rsid w:val="00C712E2"/>
    <w:rsid w:val="00C93F5D"/>
    <w:rsid w:val="00C97BC1"/>
    <w:rsid w:val="00CC500B"/>
    <w:rsid w:val="00CD0245"/>
    <w:rsid w:val="00CD094C"/>
    <w:rsid w:val="00CE4268"/>
    <w:rsid w:val="00CF7350"/>
    <w:rsid w:val="00D20AEB"/>
    <w:rsid w:val="00D2159A"/>
    <w:rsid w:val="00D24EF6"/>
    <w:rsid w:val="00D4003A"/>
    <w:rsid w:val="00D47B8D"/>
    <w:rsid w:val="00DA7D99"/>
    <w:rsid w:val="00DB1109"/>
    <w:rsid w:val="00DB6306"/>
    <w:rsid w:val="00DC06AA"/>
    <w:rsid w:val="00DC21C1"/>
    <w:rsid w:val="00DC7BD0"/>
    <w:rsid w:val="00DD45F5"/>
    <w:rsid w:val="00DD7906"/>
    <w:rsid w:val="00DE706A"/>
    <w:rsid w:val="00DF39D5"/>
    <w:rsid w:val="00DF672D"/>
    <w:rsid w:val="00E01C2C"/>
    <w:rsid w:val="00E05153"/>
    <w:rsid w:val="00E11F26"/>
    <w:rsid w:val="00E148FF"/>
    <w:rsid w:val="00E33F58"/>
    <w:rsid w:val="00E402ED"/>
    <w:rsid w:val="00E44ABD"/>
    <w:rsid w:val="00E44FED"/>
    <w:rsid w:val="00E462FB"/>
    <w:rsid w:val="00E7245A"/>
    <w:rsid w:val="00E86F9C"/>
    <w:rsid w:val="00EB17D2"/>
    <w:rsid w:val="00ED219C"/>
    <w:rsid w:val="00ED58B9"/>
    <w:rsid w:val="00ED7CDD"/>
    <w:rsid w:val="00EE20D4"/>
    <w:rsid w:val="00EE3DEC"/>
    <w:rsid w:val="00EE55F1"/>
    <w:rsid w:val="00EF3BE2"/>
    <w:rsid w:val="00EF5145"/>
    <w:rsid w:val="00EF665C"/>
    <w:rsid w:val="00EF7F41"/>
    <w:rsid w:val="00F04573"/>
    <w:rsid w:val="00F118EB"/>
    <w:rsid w:val="00F210A7"/>
    <w:rsid w:val="00F243C0"/>
    <w:rsid w:val="00F31D46"/>
    <w:rsid w:val="00F4231B"/>
    <w:rsid w:val="00F437D9"/>
    <w:rsid w:val="00F43CCD"/>
    <w:rsid w:val="00F47924"/>
    <w:rsid w:val="00F55B80"/>
    <w:rsid w:val="00F56B83"/>
    <w:rsid w:val="00F61653"/>
    <w:rsid w:val="00F65716"/>
    <w:rsid w:val="00F70581"/>
    <w:rsid w:val="00F70D27"/>
    <w:rsid w:val="00F71F00"/>
    <w:rsid w:val="00F728EE"/>
    <w:rsid w:val="00F750F2"/>
    <w:rsid w:val="00F751B1"/>
    <w:rsid w:val="00F81370"/>
    <w:rsid w:val="00F862F2"/>
    <w:rsid w:val="00F90545"/>
    <w:rsid w:val="00F91FC5"/>
    <w:rsid w:val="00F92E5A"/>
    <w:rsid w:val="00FA793C"/>
    <w:rsid w:val="00FC54C1"/>
    <w:rsid w:val="00FC71B1"/>
    <w:rsid w:val="00FC7C8E"/>
    <w:rsid w:val="00FD5A9F"/>
    <w:rsid w:val="00FF0B4F"/>
    <w:rsid w:val="00FF6CBE"/>
    <w:rsid w:val="03187C06"/>
    <w:rsid w:val="07A2900E"/>
    <w:rsid w:val="09D72855"/>
    <w:rsid w:val="10D0C3FA"/>
    <w:rsid w:val="1229A206"/>
    <w:rsid w:val="1268593D"/>
    <w:rsid w:val="18CF570B"/>
    <w:rsid w:val="1B2ED7D2"/>
    <w:rsid w:val="1B7A5AE9"/>
    <w:rsid w:val="1CFDE320"/>
    <w:rsid w:val="1E3DA971"/>
    <w:rsid w:val="1E588FBC"/>
    <w:rsid w:val="2255FA9A"/>
    <w:rsid w:val="23C98BC8"/>
    <w:rsid w:val="23DA5BE0"/>
    <w:rsid w:val="2467432F"/>
    <w:rsid w:val="275706F8"/>
    <w:rsid w:val="28D3DF4E"/>
    <w:rsid w:val="2DE83C1E"/>
    <w:rsid w:val="2DFA0838"/>
    <w:rsid w:val="2F50F8B3"/>
    <w:rsid w:val="3085BA22"/>
    <w:rsid w:val="34CCAE10"/>
    <w:rsid w:val="3608B38D"/>
    <w:rsid w:val="3A9388A7"/>
    <w:rsid w:val="3ABEFE82"/>
    <w:rsid w:val="3B8DBC3D"/>
    <w:rsid w:val="446CF508"/>
    <w:rsid w:val="47EF4566"/>
    <w:rsid w:val="48576B0F"/>
    <w:rsid w:val="493C0C2B"/>
    <w:rsid w:val="4CA509CF"/>
    <w:rsid w:val="4D7ADA27"/>
    <w:rsid w:val="4DCF3CB2"/>
    <w:rsid w:val="5283DE30"/>
    <w:rsid w:val="550CF028"/>
    <w:rsid w:val="561E1696"/>
    <w:rsid w:val="56C6F9AE"/>
    <w:rsid w:val="58DED7B6"/>
    <w:rsid w:val="599500B4"/>
    <w:rsid w:val="59FE9A70"/>
    <w:rsid w:val="5A905C3F"/>
    <w:rsid w:val="5CB28075"/>
    <w:rsid w:val="5D9D1C79"/>
    <w:rsid w:val="6190493C"/>
    <w:rsid w:val="657FF8B2"/>
    <w:rsid w:val="660FC9E4"/>
    <w:rsid w:val="68EE8CA2"/>
    <w:rsid w:val="69D803A5"/>
    <w:rsid w:val="6D544C82"/>
    <w:rsid w:val="6DDF6220"/>
    <w:rsid w:val="6E62283A"/>
    <w:rsid w:val="6F552306"/>
    <w:rsid w:val="6FDAA968"/>
    <w:rsid w:val="7019491E"/>
    <w:rsid w:val="71C9D82F"/>
    <w:rsid w:val="7472CE7C"/>
    <w:rsid w:val="7A3AB54A"/>
    <w:rsid w:val="7AF26EE9"/>
    <w:rsid w:val="7B0371B5"/>
    <w:rsid w:val="7E2B0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3C1E"/>
  <w15:chartTrackingRefBased/>
  <w15:docId w15:val="{A668730D-682A-4D81-B745-F4C9C35B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5145"/>
    <w:pPr>
      <w:spacing w:after="120" w:line="269" w:lineRule="auto"/>
      <w:jc w:val="both"/>
    </w:pPr>
    <w:rPr>
      <w:lang w:val="lv-LV"/>
    </w:rPr>
  </w:style>
  <w:style w:type="paragraph" w:styleId="Virsraksts1">
    <w:name w:val="heading 1"/>
    <w:basedOn w:val="Parasts"/>
    <w:next w:val="Parasts"/>
    <w:link w:val="Virsraksts1Rakstz"/>
    <w:uiPriority w:val="9"/>
    <w:qFormat/>
    <w:rsid w:val="006A54D8"/>
    <w:pPr>
      <w:keepNext/>
      <w:keepLines/>
      <w:numPr>
        <w:numId w:val="1"/>
      </w:numPr>
      <w:spacing w:before="240"/>
      <w:ind w:left="0" w:firstLine="0"/>
      <w:jc w:val="center"/>
      <w:outlineLvl w:val="0"/>
    </w:pPr>
    <w:rPr>
      <w:rFonts w:asciiTheme="majorHAnsi" w:eastAsiaTheme="majorEastAsia" w:hAnsiTheme="majorHAnsi" w:cstheme="majorBidi"/>
      <w:b/>
      <w:sz w:val="28"/>
      <w:szCs w:val="40"/>
    </w:rPr>
  </w:style>
  <w:style w:type="paragraph" w:styleId="Virsraksts2">
    <w:name w:val="heading 2"/>
    <w:basedOn w:val="Parasts"/>
    <w:next w:val="Parasts"/>
    <w:link w:val="Virsraksts2Rakstz"/>
    <w:uiPriority w:val="9"/>
    <w:unhideWhenUsed/>
    <w:qFormat/>
    <w:rsid w:val="619049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unhideWhenUsed/>
    <w:qFormat/>
    <w:rsid w:val="6190493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unhideWhenUsed/>
    <w:qFormat/>
    <w:rsid w:val="6190493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unhideWhenUsed/>
    <w:qFormat/>
    <w:rsid w:val="6190493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unhideWhenUsed/>
    <w:qFormat/>
    <w:rsid w:val="6190493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unhideWhenUsed/>
    <w:qFormat/>
    <w:rsid w:val="6190493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unhideWhenUsed/>
    <w:qFormat/>
    <w:rsid w:val="6190493C"/>
    <w:pPr>
      <w:keepNext/>
      <w:keepLines/>
      <w:spacing w:after="0"/>
      <w:outlineLvl w:val="7"/>
    </w:pPr>
    <w:rPr>
      <w:rFonts w:eastAsiaTheme="majorEastAsia" w:cstheme="majorBidi"/>
      <w:i/>
      <w:iCs/>
      <w:color w:val="272727"/>
    </w:rPr>
  </w:style>
  <w:style w:type="paragraph" w:styleId="Virsraksts9">
    <w:name w:val="heading 9"/>
    <w:basedOn w:val="Parasts"/>
    <w:next w:val="Parasts"/>
    <w:link w:val="Virsraksts9Rakstz"/>
    <w:uiPriority w:val="9"/>
    <w:unhideWhenUsed/>
    <w:qFormat/>
    <w:rsid w:val="6190493C"/>
    <w:pPr>
      <w:keepNext/>
      <w:keepLines/>
      <w:spacing w:after="0"/>
      <w:outlineLvl w:val="8"/>
    </w:pPr>
    <w:rPr>
      <w:rFonts w:eastAsiaTheme="majorEastAsia" w:cstheme="majorBidi"/>
      <w:color w:val="2727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6A54D8"/>
    <w:rPr>
      <w:rFonts w:asciiTheme="majorHAnsi" w:eastAsiaTheme="majorEastAsia" w:hAnsiTheme="majorHAnsi" w:cstheme="majorBidi"/>
      <w:b/>
      <w:sz w:val="28"/>
      <w:szCs w:val="40"/>
      <w:lang w:val="lv-LV"/>
    </w:rPr>
  </w:style>
  <w:style w:type="character" w:customStyle="1" w:styleId="Virsraksts2Rakstz">
    <w:name w:val="Virsraksts 2 Rakstz."/>
    <w:basedOn w:val="Noklusjumarindkopasfonts"/>
    <w:link w:val="Virsraksts2"/>
    <w:uiPriority w:val="9"/>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rPr>
      <w:rFonts w:eastAsiaTheme="majorEastAsia" w:cstheme="majorBidi"/>
      <w:color w:val="272727" w:themeColor="text1" w:themeTint="D8"/>
    </w:rPr>
  </w:style>
  <w:style w:type="character" w:customStyle="1" w:styleId="NosaukumsRakstz">
    <w:name w:val="Nosaukums Rakstz."/>
    <w:basedOn w:val="Noklusjumarindkopasfonts"/>
    <w:link w:val="Nosaukums"/>
    <w:uiPriority w:val="10"/>
    <w:rPr>
      <w:rFonts w:asciiTheme="majorHAnsi" w:eastAsiaTheme="majorEastAsia" w:hAnsiTheme="majorHAnsi" w:cstheme="majorBidi"/>
      <w:spacing w:val="-10"/>
      <w:kern w:val="28"/>
      <w:sz w:val="56"/>
      <w:szCs w:val="56"/>
    </w:rPr>
  </w:style>
  <w:style w:type="paragraph" w:styleId="Nosaukums">
    <w:name w:val="Title"/>
    <w:basedOn w:val="Parasts"/>
    <w:next w:val="Parasts"/>
    <w:link w:val="NosaukumsRakstz"/>
    <w:uiPriority w:val="10"/>
    <w:qFormat/>
    <w:rsid w:val="6190493C"/>
    <w:pPr>
      <w:spacing w:after="80" w:line="240" w:lineRule="auto"/>
      <w:contextualSpacing/>
    </w:pPr>
    <w:rPr>
      <w:rFonts w:asciiTheme="majorHAnsi" w:eastAsiaTheme="majorEastAsia" w:hAnsiTheme="majorHAnsi" w:cstheme="majorBidi"/>
      <w:sz w:val="56"/>
      <w:szCs w:val="56"/>
    </w:rPr>
  </w:style>
  <w:style w:type="character" w:customStyle="1" w:styleId="ApakvirsrakstsRakstz">
    <w:name w:val="Apakšvirsraksts Rakstz."/>
    <w:basedOn w:val="Noklusjumarindkopasfonts"/>
    <w:link w:val="Apakvirsraksts"/>
    <w:uiPriority w:val="11"/>
    <w:rPr>
      <w:rFonts w:eastAsiaTheme="majorEastAsia" w:cstheme="majorBidi"/>
      <w:color w:val="595959" w:themeColor="text1" w:themeTint="A6"/>
      <w:spacing w:val="15"/>
      <w:sz w:val="28"/>
      <w:szCs w:val="28"/>
    </w:rPr>
  </w:style>
  <w:style w:type="paragraph" w:styleId="Apakvirsraksts">
    <w:name w:val="Subtitle"/>
    <w:basedOn w:val="Parasts"/>
    <w:next w:val="Parasts"/>
    <w:link w:val="ApakvirsrakstsRakstz"/>
    <w:uiPriority w:val="11"/>
    <w:qFormat/>
    <w:rsid w:val="6190493C"/>
    <w:rPr>
      <w:rFonts w:eastAsiaTheme="majorEastAsia" w:cstheme="majorBidi"/>
      <w:color w:val="595959" w:themeColor="text1" w:themeTint="A6"/>
      <w:sz w:val="28"/>
      <w:szCs w:val="28"/>
    </w:rPr>
  </w:style>
  <w:style w:type="character" w:styleId="Intensvsizclums">
    <w:name w:val="Intense Emphasis"/>
    <w:basedOn w:val="Noklusjumarindkopasfonts"/>
    <w:uiPriority w:val="21"/>
    <w:qFormat/>
    <w:rPr>
      <w:i/>
      <w:iCs/>
      <w:color w:val="0F4761" w:themeColor="accent1" w:themeShade="BF"/>
    </w:rPr>
  </w:style>
  <w:style w:type="character" w:customStyle="1" w:styleId="CittsRakstz">
    <w:name w:val="Citāts Rakstz."/>
    <w:basedOn w:val="Noklusjumarindkopasfonts"/>
    <w:link w:val="Citts"/>
    <w:uiPriority w:val="29"/>
    <w:rPr>
      <w:i/>
      <w:iCs/>
      <w:color w:val="404040" w:themeColor="text1" w:themeTint="BF"/>
    </w:rPr>
  </w:style>
  <w:style w:type="paragraph" w:styleId="Citts">
    <w:name w:val="Quote"/>
    <w:basedOn w:val="Parasts"/>
    <w:next w:val="Parasts"/>
    <w:link w:val="CittsRakstz"/>
    <w:uiPriority w:val="29"/>
    <w:qFormat/>
    <w:rsid w:val="6190493C"/>
    <w:pPr>
      <w:spacing w:before="160"/>
      <w:jc w:val="center"/>
    </w:pPr>
    <w:rPr>
      <w:i/>
      <w:iCs/>
      <w:color w:val="404040" w:themeColor="text1" w:themeTint="BF"/>
    </w:rPr>
  </w:style>
  <w:style w:type="character" w:customStyle="1" w:styleId="IntensvscittsRakstz">
    <w:name w:val="Intensīvs citāts Rakstz."/>
    <w:basedOn w:val="Noklusjumarindkopasfonts"/>
    <w:link w:val="Intensvscitts"/>
    <w:uiPriority w:val="30"/>
    <w:rPr>
      <w:i/>
      <w:iCs/>
      <w:color w:val="0F4761" w:themeColor="accent1" w:themeShade="BF"/>
    </w:rPr>
  </w:style>
  <w:style w:type="paragraph" w:styleId="Intensvscitts">
    <w:name w:val="Intense Quote"/>
    <w:basedOn w:val="Parasts"/>
    <w:next w:val="Parasts"/>
    <w:link w:val="IntensvscittsRakstz"/>
    <w:uiPriority w:val="30"/>
    <w:qFormat/>
    <w:rsid w:val="6190493C"/>
    <w:pPr>
      <w:spacing w:before="360" w:after="360"/>
      <w:ind w:left="864" w:right="864"/>
      <w:jc w:val="center"/>
    </w:pPr>
    <w:rPr>
      <w:i/>
      <w:iCs/>
      <w:color w:val="0F4761" w:themeColor="accent1" w:themeShade="BF"/>
    </w:rPr>
  </w:style>
  <w:style w:type="character" w:styleId="Intensvaatsauce">
    <w:name w:val="Intense Reference"/>
    <w:basedOn w:val="Noklusjumarindkopasfonts"/>
    <w:uiPriority w:val="32"/>
    <w:qFormat/>
    <w:rPr>
      <w:b/>
      <w:bCs/>
      <w:smallCaps/>
      <w:color w:val="0F4761" w:themeColor="accent1" w:themeShade="BF"/>
      <w:spacing w:val="5"/>
    </w:rPr>
  </w:style>
  <w:style w:type="paragraph" w:styleId="Sarakstarindkopa">
    <w:name w:val="List Paragraph"/>
    <w:basedOn w:val="Parasts"/>
    <w:uiPriority w:val="34"/>
    <w:qFormat/>
    <w:rsid w:val="6190493C"/>
    <w:pPr>
      <w:ind w:left="720"/>
      <w:contextualSpacing/>
    </w:pPr>
  </w:style>
  <w:style w:type="paragraph" w:styleId="Saturs1">
    <w:name w:val="toc 1"/>
    <w:basedOn w:val="Parasts"/>
    <w:next w:val="Parasts"/>
    <w:uiPriority w:val="39"/>
    <w:unhideWhenUsed/>
    <w:rsid w:val="6190493C"/>
    <w:pPr>
      <w:spacing w:after="100"/>
    </w:pPr>
  </w:style>
  <w:style w:type="paragraph" w:styleId="Saturs2">
    <w:name w:val="toc 2"/>
    <w:basedOn w:val="Parasts"/>
    <w:next w:val="Parasts"/>
    <w:uiPriority w:val="39"/>
    <w:unhideWhenUsed/>
    <w:rsid w:val="6190493C"/>
    <w:pPr>
      <w:spacing w:after="100"/>
      <w:ind w:left="220"/>
    </w:pPr>
  </w:style>
  <w:style w:type="paragraph" w:styleId="Saturs3">
    <w:name w:val="toc 3"/>
    <w:basedOn w:val="Parasts"/>
    <w:next w:val="Parasts"/>
    <w:uiPriority w:val="39"/>
    <w:unhideWhenUsed/>
    <w:rsid w:val="6190493C"/>
    <w:pPr>
      <w:spacing w:after="100"/>
      <w:ind w:left="440"/>
    </w:pPr>
  </w:style>
  <w:style w:type="paragraph" w:styleId="Saturs4">
    <w:name w:val="toc 4"/>
    <w:basedOn w:val="Parasts"/>
    <w:next w:val="Parasts"/>
    <w:uiPriority w:val="39"/>
    <w:unhideWhenUsed/>
    <w:rsid w:val="6190493C"/>
    <w:pPr>
      <w:spacing w:after="100"/>
      <w:ind w:left="660"/>
    </w:pPr>
  </w:style>
  <w:style w:type="paragraph" w:styleId="Saturs5">
    <w:name w:val="toc 5"/>
    <w:basedOn w:val="Parasts"/>
    <w:next w:val="Parasts"/>
    <w:uiPriority w:val="39"/>
    <w:unhideWhenUsed/>
    <w:rsid w:val="6190493C"/>
    <w:pPr>
      <w:spacing w:after="100"/>
      <w:ind w:left="880"/>
    </w:pPr>
  </w:style>
  <w:style w:type="paragraph" w:styleId="Saturs6">
    <w:name w:val="toc 6"/>
    <w:basedOn w:val="Parasts"/>
    <w:next w:val="Parasts"/>
    <w:uiPriority w:val="39"/>
    <w:unhideWhenUsed/>
    <w:rsid w:val="6190493C"/>
    <w:pPr>
      <w:spacing w:after="100"/>
      <w:ind w:left="1100"/>
    </w:pPr>
  </w:style>
  <w:style w:type="paragraph" w:styleId="Saturs7">
    <w:name w:val="toc 7"/>
    <w:basedOn w:val="Parasts"/>
    <w:next w:val="Parasts"/>
    <w:uiPriority w:val="39"/>
    <w:unhideWhenUsed/>
    <w:rsid w:val="6190493C"/>
    <w:pPr>
      <w:spacing w:after="100"/>
      <w:ind w:left="1320"/>
    </w:pPr>
  </w:style>
  <w:style w:type="paragraph" w:styleId="Saturs8">
    <w:name w:val="toc 8"/>
    <w:basedOn w:val="Parasts"/>
    <w:next w:val="Parasts"/>
    <w:uiPriority w:val="39"/>
    <w:unhideWhenUsed/>
    <w:rsid w:val="6190493C"/>
    <w:pPr>
      <w:spacing w:after="100"/>
      <w:ind w:left="1540"/>
    </w:pPr>
  </w:style>
  <w:style w:type="paragraph" w:styleId="Saturs9">
    <w:name w:val="toc 9"/>
    <w:basedOn w:val="Parasts"/>
    <w:next w:val="Parasts"/>
    <w:uiPriority w:val="39"/>
    <w:unhideWhenUsed/>
    <w:rsid w:val="6190493C"/>
    <w:pPr>
      <w:spacing w:after="100"/>
      <w:ind w:left="1760"/>
    </w:pPr>
  </w:style>
  <w:style w:type="paragraph" w:styleId="Beiguvresteksts">
    <w:name w:val="endnote text"/>
    <w:basedOn w:val="Parasts"/>
    <w:uiPriority w:val="99"/>
    <w:semiHidden/>
    <w:unhideWhenUsed/>
    <w:rsid w:val="6190493C"/>
    <w:pPr>
      <w:spacing w:after="0" w:line="240" w:lineRule="auto"/>
    </w:pPr>
    <w:rPr>
      <w:sz w:val="20"/>
      <w:szCs w:val="20"/>
    </w:rPr>
  </w:style>
  <w:style w:type="paragraph" w:styleId="Kjene">
    <w:name w:val="footer"/>
    <w:basedOn w:val="Parasts"/>
    <w:uiPriority w:val="99"/>
    <w:unhideWhenUsed/>
    <w:rsid w:val="6190493C"/>
    <w:pPr>
      <w:tabs>
        <w:tab w:val="center" w:pos="4680"/>
        <w:tab w:val="right" w:pos="9360"/>
      </w:tabs>
      <w:spacing w:after="0" w:line="240" w:lineRule="auto"/>
    </w:p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6190493C"/>
    <w:pPr>
      <w:spacing w:after="0" w:line="240" w:lineRule="auto"/>
    </w:pPr>
    <w:rPr>
      <w:sz w:val="20"/>
      <w:szCs w:val="20"/>
    </w:rPr>
  </w:style>
  <w:style w:type="paragraph" w:styleId="Galvene">
    <w:name w:val="header"/>
    <w:basedOn w:val="Parasts"/>
    <w:uiPriority w:val="99"/>
    <w:unhideWhenUsed/>
    <w:rsid w:val="6190493C"/>
    <w:pPr>
      <w:tabs>
        <w:tab w:val="center" w:pos="4680"/>
        <w:tab w:val="right" w:pos="9360"/>
      </w:tabs>
      <w:spacing w:after="0" w:line="240" w:lineRule="auto"/>
    </w:pPr>
  </w:style>
  <w:style w:type="paragraph" w:styleId="Bezatstarpm">
    <w:name w:val="No Spacing"/>
    <w:aliases w:val="Skaidrojums"/>
    <w:uiPriority w:val="1"/>
    <w:qFormat/>
    <w:rsid w:val="00A66398"/>
    <w:pPr>
      <w:spacing w:after="40" w:line="269" w:lineRule="auto"/>
      <w:jc w:val="both"/>
    </w:pPr>
    <w:rPr>
      <w:i/>
      <w:color w:val="0000FF"/>
      <w:lang w:val="lv-LV"/>
    </w:rPr>
  </w:style>
  <w:style w:type="character" w:customStyle="1" w:styleId="normaltextrun">
    <w:name w:val="normaltextrun"/>
    <w:basedOn w:val="Noklusjumarindkopasfonts"/>
    <w:rsid w:val="00350BD8"/>
  </w:style>
  <w:style w:type="paragraph" w:styleId="Saturardtjavirsraksts">
    <w:name w:val="TOC Heading"/>
    <w:basedOn w:val="Virsraksts1"/>
    <w:next w:val="Parasts"/>
    <w:uiPriority w:val="39"/>
    <w:unhideWhenUsed/>
    <w:qFormat/>
    <w:rsid w:val="00B45FE4"/>
    <w:pPr>
      <w:numPr>
        <w:numId w:val="0"/>
      </w:numPr>
      <w:spacing w:after="0" w:line="259" w:lineRule="auto"/>
      <w:jc w:val="left"/>
      <w:outlineLvl w:val="9"/>
    </w:pPr>
    <w:rPr>
      <w:b w:val="0"/>
      <w:color w:val="0F4761" w:themeColor="accent1" w:themeShade="BF"/>
      <w:sz w:val="32"/>
      <w:szCs w:val="32"/>
      <w:lang w:val="en-US" w:eastAsia="en-US"/>
    </w:rPr>
  </w:style>
  <w:style w:type="character" w:styleId="Hipersaite">
    <w:name w:val="Hyperlink"/>
    <w:basedOn w:val="Noklusjumarindkopasfonts"/>
    <w:uiPriority w:val="99"/>
    <w:unhideWhenUsed/>
    <w:rsid w:val="00C36628"/>
    <w:rPr>
      <w:color w:val="0000FF"/>
      <w:u w:val="single"/>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C36628"/>
    <w:rPr>
      <w:vertAlign w:val="superscript"/>
    </w:rPr>
  </w:style>
  <w:style w:type="character" w:customStyle="1" w:styleId="UnresolvedMention1">
    <w:name w:val="Unresolved Mention1"/>
    <w:basedOn w:val="Noklusjumarindkopasfonts"/>
    <w:uiPriority w:val="99"/>
    <w:semiHidden/>
    <w:unhideWhenUsed/>
    <w:rsid w:val="00C36628"/>
    <w:rPr>
      <w:color w:val="605E5C"/>
      <w:shd w:val="clear" w:color="auto" w:fill="E1DFDD"/>
    </w:rPr>
  </w:style>
  <w:style w:type="character" w:styleId="Komentraatsauce">
    <w:name w:val="annotation reference"/>
    <w:basedOn w:val="Noklusjumarindkopasfonts"/>
    <w:uiPriority w:val="99"/>
    <w:semiHidden/>
    <w:unhideWhenUsed/>
    <w:rsid w:val="00A66398"/>
    <w:rPr>
      <w:sz w:val="16"/>
      <w:szCs w:val="16"/>
    </w:rPr>
  </w:style>
  <w:style w:type="paragraph" w:styleId="Komentrateksts">
    <w:name w:val="annotation text"/>
    <w:basedOn w:val="Parasts"/>
    <w:link w:val="KomentratekstsRakstz"/>
    <w:uiPriority w:val="99"/>
    <w:unhideWhenUsed/>
    <w:rsid w:val="00A66398"/>
    <w:pPr>
      <w:spacing w:line="240" w:lineRule="auto"/>
    </w:pPr>
    <w:rPr>
      <w:sz w:val="20"/>
      <w:szCs w:val="20"/>
    </w:rPr>
  </w:style>
  <w:style w:type="character" w:customStyle="1" w:styleId="KomentratekstsRakstz">
    <w:name w:val="Komentāra teksts Rakstz."/>
    <w:basedOn w:val="Noklusjumarindkopasfonts"/>
    <w:link w:val="Komentrateksts"/>
    <w:uiPriority w:val="99"/>
    <w:rsid w:val="00A66398"/>
    <w:rPr>
      <w:sz w:val="20"/>
      <w:szCs w:val="20"/>
      <w:lang w:val="lv-LV"/>
    </w:rPr>
  </w:style>
  <w:style w:type="paragraph" w:styleId="Komentratma">
    <w:name w:val="annotation subject"/>
    <w:basedOn w:val="Komentrateksts"/>
    <w:next w:val="Komentrateksts"/>
    <w:link w:val="KomentratmaRakstz"/>
    <w:uiPriority w:val="99"/>
    <w:semiHidden/>
    <w:unhideWhenUsed/>
    <w:rsid w:val="00A66398"/>
    <w:rPr>
      <w:b/>
      <w:bCs/>
    </w:rPr>
  </w:style>
  <w:style w:type="character" w:customStyle="1" w:styleId="KomentratmaRakstz">
    <w:name w:val="Komentāra tēma Rakstz."/>
    <w:basedOn w:val="KomentratekstsRakstz"/>
    <w:link w:val="Komentratma"/>
    <w:uiPriority w:val="99"/>
    <w:semiHidden/>
    <w:rsid w:val="00A66398"/>
    <w:rPr>
      <w:b/>
      <w:bCs/>
      <w:sz w:val="20"/>
      <w:szCs w:val="20"/>
      <w:lang w:val="lv-LV"/>
    </w:rPr>
  </w:style>
  <w:style w:type="paragraph" w:styleId="Prskatjums">
    <w:name w:val="Revision"/>
    <w:hidden/>
    <w:uiPriority w:val="99"/>
    <w:semiHidden/>
    <w:rsid w:val="00B137D6"/>
    <w:pPr>
      <w:spacing w:after="0" w:line="240" w:lineRule="auto"/>
    </w:pPr>
    <w:rPr>
      <w:lang w:val="lv-LV"/>
    </w:rPr>
  </w:style>
  <w:style w:type="table" w:styleId="Reatabula">
    <w:name w:val="Table Grid"/>
    <w:basedOn w:val="Parastatabula"/>
    <w:uiPriority w:val="39"/>
    <w:rsid w:val="008E0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enkratabula1">
    <w:name w:val="Plain Table 1"/>
    <w:basedOn w:val="Parastatabula"/>
    <w:uiPriority w:val="41"/>
    <w:rsid w:val="00156A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zmantotahipersaite">
    <w:name w:val="FollowedHyperlink"/>
    <w:basedOn w:val="Noklusjumarindkopasfonts"/>
    <w:uiPriority w:val="99"/>
    <w:semiHidden/>
    <w:unhideWhenUsed/>
    <w:rsid w:val="005C4F7B"/>
    <w:rPr>
      <w:color w:val="96607D" w:themeColor="followedHyperlink"/>
      <w:u w:val="single"/>
    </w:rPr>
  </w:style>
  <w:style w:type="paragraph" w:customStyle="1" w:styleId="CharCharCharChar">
    <w:name w:val="Char Char Char Char"/>
    <w:aliases w:val="Char2"/>
    <w:basedOn w:val="Parasts"/>
    <w:next w:val="Parasts"/>
    <w:link w:val="Vresatsauce"/>
    <w:uiPriority w:val="99"/>
    <w:rsid w:val="00C65398"/>
    <w:pPr>
      <w:spacing w:after="160" w:line="240" w:lineRule="exact"/>
      <w:textAlignment w:val="baseline"/>
    </w:pPr>
    <w:rPr>
      <w:vertAlign w:val="superscript"/>
      <w:lang w:val="en-GB"/>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C65398"/>
    <w:rPr>
      <w:sz w:val="20"/>
      <w:szCs w:val="20"/>
      <w:lang w:val="lv-LV"/>
    </w:rPr>
  </w:style>
  <w:style w:type="paragraph" w:customStyle="1" w:styleId="Default">
    <w:name w:val="Default"/>
    <w:rsid w:val="00C65398"/>
    <w:pPr>
      <w:autoSpaceDE w:val="0"/>
      <w:autoSpaceDN w:val="0"/>
      <w:adjustRightInd w:val="0"/>
      <w:spacing w:after="0" w:line="240" w:lineRule="auto"/>
    </w:pPr>
    <w:rPr>
      <w:rFonts w:ascii="Times New Roman" w:eastAsiaTheme="minorHAnsi" w:hAnsi="Times New Roman" w:cs="Times New Roman"/>
      <w:color w:val="000000"/>
      <w:lang w:val="lv-LV" w:eastAsia="en-US"/>
      <w14:ligatures w14:val="standardContextual"/>
    </w:rPr>
  </w:style>
  <w:style w:type="paragraph" w:styleId="Balonteksts">
    <w:name w:val="Balloon Text"/>
    <w:basedOn w:val="Parasts"/>
    <w:link w:val="BalontekstsRakstz"/>
    <w:uiPriority w:val="99"/>
    <w:semiHidden/>
    <w:unhideWhenUsed/>
    <w:rsid w:val="0085479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5479D"/>
    <w:rPr>
      <w:rFonts w:ascii="Segoe UI" w:hAnsi="Segoe UI" w:cs="Segoe UI"/>
      <w:sz w:val="18"/>
      <w:szCs w:val="18"/>
      <w:lang w:val="lv-LV"/>
    </w:rPr>
  </w:style>
  <w:style w:type="character" w:styleId="Neatrisintapieminana">
    <w:name w:val="Unresolved Mention"/>
    <w:basedOn w:val="Noklusjumarindkopasfonts"/>
    <w:uiPriority w:val="99"/>
    <w:semiHidden/>
    <w:unhideWhenUsed/>
    <w:rsid w:val="00DC06AA"/>
    <w:rPr>
      <w:color w:val="605E5C"/>
      <w:shd w:val="clear" w:color="auto" w:fill="E1DFDD"/>
    </w:rPr>
  </w:style>
  <w:style w:type="character" w:styleId="Piemint">
    <w:name w:val="Mention"/>
    <w:basedOn w:val="Noklusjumarindkopasfonts"/>
    <w:uiPriority w:val="99"/>
    <w:unhideWhenUsed/>
    <w:rsid w:val="00DC06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4649352">
      <w:bodyDiv w:val="1"/>
      <w:marLeft w:val="0"/>
      <w:marRight w:val="0"/>
      <w:marTop w:val="0"/>
      <w:marBottom w:val="0"/>
      <w:divBdr>
        <w:top w:val="none" w:sz="0" w:space="0" w:color="auto"/>
        <w:left w:val="none" w:sz="0" w:space="0" w:color="auto"/>
        <w:bottom w:val="none" w:sz="0" w:space="0" w:color="auto"/>
        <w:right w:val="none" w:sz="0" w:space="0" w:color="auto"/>
      </w:divBdr>
    </w:div>
    <w:div w:id="13179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m.gov.lv/lv/jaunums/izstradats-jauns-siltumnicefekta-gazu-emisiju-aprekina-riks-atkritumu-apsaimniekosanas-nozare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ciencedirect.com/science/article/pii/S03014797220224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greenhouse-gas-reporting-conversion-factors-2023"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gistri.vvd.gov.lv/lemumi-par-ivn-piemerosan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287396-noteikumi-par-atkritumu-savaksanas-un-skirosanas-vietam" TargetMode="External"/><Relationship Id="rId2" Type="http://schemas.openxmlformats.org/officeDocument/2006/relationships/hyperlink" Target="https://likumi.lv/ta/id/327220-atkritumu-dalitas-savaksanas-sagatavosanas-atkartotai-izmantosanai-parstrades-un-materialu-regeneracijas-noteikumi" TargetMode="External"/><Relationship Id="rId1" Type="http://schemas.openxmlformats.org/officeDocument/2006/relationships/hyperlink" Target="https://likumi.lv/ta/id/229378-noteikumi-par-atkritumu-regeneracijas-un-apglabasanas-veidiem" TargetMode="External"/><Relationship Id="rId4" Type="http://schemas.openxmlformats.org/officeDocument/2006/relationships/hyperlink" Target="https://eur-lex.europa.eu/legal-content/LV/TXT/?uri=CELEX%3A02009L0033-202405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B2DDF-D068-4DE6-B016-1FDAC109E46C}">
  <ds:schemaRefs>
    <ds:schemaRef ds:uri="http://schemas.microsoft.com/sharepoint/v3/contenttype/forms"/>
  </ds:schemaRefs>
</ds:datastoreItem>
</file>

<file path=customXml/itemProps2.xml><?xml version="1.0" encoding="utf-8"?>
<ds:datastoreItem xmlns:ds="http://schemas.openxmlformats.org/officeDocument/2006/customXml" ds:itemID="{F70C69BD-3A11-4B67-8875-C4887F15F75F}">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FC16B5EC-2902-4826-888E-03C93EBAB142}">
  <ds:schemaRefs>
    <ds:schemaRef ds:uri="http://schemas.openxmlformats.org/officeDocument/2006/bibliography"/>
  </ds:schemaRefs>
</ds:datastoreItem>
</file>

<file path=customXml/itemProps4.xml><?xml version="1.0" encoding="utf-8"?>
<ds:datastoreItem xmlns:ds="http://schemas.openxmlformats.org/officeDocument/2006/customXml" ds:itemID="{765B9D2F-4CD4-408A-A7E1-38143C0DCF91}"/>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45</TotalTime>
  <Pages>6</Pages>
  <Words>8957</Words>
  <Characters>5107</Characters>
  <Application>Microsoft Office Word</Application>
  <DocSecurity>0</DocSecurity>
  <Lines>42</Lines>
  <Paragraphs>28</Paragraphs>
  <ScaleCrop>false</ScaleCrop>
  <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Austriņa</dc:creator>
  <cp:keywords/>
  <dc:description/>
  <cp:lastModifiedBy>Zane Egle</cp:lastModifiedBy>
  <cp:revision>43</cp:revision>
  <dcterms:created xsi:type="dcterms:W3CDTF">2024-04-30T08:06:00Z</dcterms:created>
  <dcterms:modified xsi:type="dcterms:W3CDTF">2025-01-27T07:08:00Z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