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right" w:tblpY="1468"/>
        <w:tblW w:w="1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679"/>
        <w:gridCol w:w="1399"/>
        <w:gridCol w:w="1985"/>
      </w:tblGrid>
      <w:tr w:rsidR="008E3B10" w:rsidRPr="00350CE0" w14:paraId="2B3020CA" w14:textId="77777777" w:rsidTr="008E3B10">
        <w:trPr>
          <w:trHeight w:val="266"/>
        </w:trPr>
        <w:tc>
          <w:tcPr>
            <w:tcW w:w="2830" w:type="dxa"/>
            <w:vMerge w:val="restart"/>
            <w:shd w:val="clear" w:color="auto" w:fill="E0E0E0"/>
          </w:tcPr>
          <w:p w14:paraId="2B174558" w14:textId="77777777" w:rsidR="008E3B10" w:rsidRPr="00350CE0" w:rsidRDefault="008E3B10" w:rsidP="008E3B10">
            <w:pPr>
              <w:pStyle w:val="Footer"/>
              <w:ind w:right="175"/>
              <w:jc w:val="center"/>
              <w:rPr>
                <w:rFonts w:ascii="Times New Roman" w:hAnsi="Times New Roman" w:cs="Times New Roman"/>
                <w:b/>
              </w:rPr>
            </w:pPr>
            <w:bookmarkStart w:id="0" w:name="_Hlk99539574"/>
            <w:bookmarkStart w:id="1" w:name="_Hlk98253770"/>
            <w:r w:rsidRPr="00350CE0">
              <w:rPr>
                <w:rFonts w:ascii="Times New Roman" w:hAnsi="Times New Roman" w:cs="Times New Roman"/>
                <w:b/>
                <w:color w:val="808080"/>
              </w:rPr>
              <w:t>CENTRĀLĀ FINANŠU UN LĪGUMU AĢENTŪRA</w:t>
            </w:r>
          </w:p>
        </w:tc>
        <w:tc>
          <w:tcPr>
            <w:tcW w:w="7679" w:type="dxa"/>
            <w:shd w:val="clear" w:color="auto" w:fill="E0E0E0"/>
          </w:tcPr>
          <w:p w14:paraId="36CC13B1" w14:textId="77777777" w:rsidR="008E3B10" w:rsidRPr="00350CE0" w:rsidRDefault="008E3B10" w:rsidP="008E3B10">
            <w:pPr>
              <w:pStyle w:val="Footer"/>
              <w:ind w:right="176"/>
              <w:jc w:val="right"/>
              <w:rPr>
                <w:rFonts w:ascii="Times New Roman" w:hAnsi="Times New Roman" w:cs="Times New Roman"/>
                <w:b/>
              </w:rPr>
            </w:pPr>
            <w:r w:rsidRPr="00350CE0">
              <w:rPr>
                <w:rFonts w:ascii="Times New Roman" w:hAnsi="Times New Roman" w:cs="Times New Roman"/>
                <w:b/>
              </w:rPr>
              <w:t>Pārbaudes lapa</w:t>
            </w:r>
          </w:p>
        </w:tc>
        <w:tc>
          <w:tcPr>
            <w:tcW w:w="3384" w:type="dxa"/>
            <w:gridSpan w:val="2"/>
            <w:shd w:val="clear" w:color="auto" w:fill="E0E0E0"/>
          </w:tcPr>
          <w:p w14:paraId="4E1C3528" w14:textId="77777777" w:rsidR="008E3B10" w:rsidRPr="00350CE0" w:rsidRDefault="008E3B10" w:rsidP="008E3B10">
            <w:pPr>
              <w:pStyle w:val="Footer"/>
              <w:ind w:right="176"/>
              <w:jc w:val="right"/>
              <w:rPr>
                <w:rFonts w:ascii="Times New Roman" w:hAnsi="Times New Roman" w:cs="Times New Roman"/>
                <w:b/>
              </w:rPr>
            </w:pPr>
            <w:r w:rsidRPr="008E3B10">
              <w:rPr>
                <w:rFonts w:ascii="Times New Roman" w:hAnsi="Times New Roman" w:cs="Times New Roman"/>
                <w:b/>
                <w:color w:val="000000" w:themeColor="text1"/>
              </w:rPr>
              <w:t>T.7.1.-PL-29</w:t>
            </w:r>
          </w:p>
        </w:tc>
      </w:tr>
      <w:tr w:rsidR="008E3B10" w:rsidRPr="00350CE0" w14:paraId="65BFF687" w14:textId="77777777" w:rsidTr="008E3B10">
        <w:trPr>
          <w:trHeight w:val="830"/>
        </w:trPr>
        <w:tc>
          <w:tcPr>
            <w:tcW w:w="2830" w:type="dxa"/>
            <w:vMerge/>
          </w:tcPr>
          <w:p w14:paraId="7066B661" w14:textId="77777777" w:rsidR="008E3B10" w:rsidRPr="00350CE0" w:rsidRDefault="008E3B10" w:rsidP="008E3B10">
            <w:pPr>
              <w:pStyle w:val="Footer"/>
              <w:ind w:right="175"/>
              <w:jc w:val="center"/>
              <w:rPr>
                <w:rFonts w:ascii="Times New Roman" w:hAnsi="Times New Roman" w:cs="Times New Roman"/>
                <w:b/>
                <w:color w:val="808080"/>
              </w:rPr>
            </w:pPr>
          </w:p>
        </w:tc>
        <w:tc>
          <w:tcPr>
            <w:tcW w:w="11063" w:type="dxa"/>
            <w:gridSpan w:val="3"/>
            <w:vAlign w:val="center"/>
          </w:tcPr>
          <w:p w14:paraId="2F6F8EA4" w14:textId="77777777" w:rsidR="008E3B10" w:rsidRPr="00350CE0" w:rsidRDefault="008E3B10" w:rsidP="008E3B10">
            <w:pPr>
              <w:jc w:val="right"/>
              <w:rPr>
                <w:rFonts w:ascii="Times New Roman" w:eastAsia="Times New Roman" w:hAnsi="Times New Roman" w:cs="Times New Roman"/>
                <w:b/>
                <w:bCs/>
                <w:snapToGrid w:val="0"/>
                <w:color w:val="808080"/>
              </w:rPr>
            </w:pPr>
            <w:r w:rsidRPr="2DA62114">
              <w:rPr>
                <w:rFonts w:ascii="Times New Roman" w:eastAsia="Times New Roman" w:hAnsi="Times New Roman" w:cs="Times New Roman"/>
                <w:b/>
                <w:bCs/>
                <w:snapToGrid w:val="0"/>
                <w:color w:val="808080"/>
              </w:rPr>
              <w:t xml:space="preserve">Iepirkuma dokumentācijas </w:t>
            </w:r>
            <w:r w:rsidRPr="2DA62114">
              <w:rPr>
                <w:rFonts w:ascii="Times New Roman" w:eastAsia="Times New Roman" w:hAnsi="Times New Roman" w:cs="Times New Roman"/>
                <w:b/>
                <w:bCs/>
                <w:color w:val="808080" w:themeColor="background1" w:themeShade="80"/>
              </w:rPr>
              <w:t xml:space="preserve">un norises </w:t>
            </w:r>
            <w:r w:rsidRPr="2DA62114">
              <w:rPr>
                <w:rFonts w:ascii="Times New Roman" w:eastAsia="Times New Roman" w:hAnsi="Times New Roman" w:cs="Times New Roman"/>
                <w:b/>
                <w:bCs/>
                <w:snapToGrid w:val="0"/>
                <w:color w:val="808080"/>
              </w:rPr>
              <w:t xml:space="preserve">atbilstības pārbaudes lapa par iepirkumu, kas ir veikts atbilstoši Publisko iepirkumu likumam, Sabiedrisko pakalpojumu sniedzēju iepirkumu likumam vai Iepirkumu vadlīnijām sabiedrisko pakalpojumu sniedzējiem_ Finansējuma saņēmējs aizpilda  </w:t>
            </w:r>
          </w:p>
        </w:tc>
      </w:tr>
      <w:tr w:rsidR="008E3B10" w:rsidRPr="00350CE0" w14:paraId="738401D0" w14:textId="77777777" w:rsidTr="008E3B10">
        <w:trPr>
          <w:trHeight w:val="704"/>
        </w:trPr>
        <w:tc>
          <w:tcPr>
            <w:tcW w:w="13893" w:type="dxa"/>
            <w:gridSpan w:val="4"/>
          </w:tcPr>
          <w:p w14:paraId="106187CA" w14:textId="77777777" w:rsidR="008E3B10" w:rsidRPr="00350CE0" w:rsidRDefault="008E3B10" w:rsidP="008E3B10">
            <w:pPr>
              <w:jc w:val="right"/>
              <w:rPr>
                <w:rFonts w:ascii="Times New Roman" w:eastAsia="Times New Roman" w:hAnsi="Times New Roman" w:cs="Times New Roman"/>
                <w:bCs/>
                <w:snapToGrid w:val="0"/>
                <w:color w:val="808080"/>
              </w:rPr>
            </w:pPr>
            <w:r w:rsidRPr="00350CE0">
              <w:rPr>
                <w:rFonts w:ascii="Times New Roman" w:eastAsia="Times New Roman" w:hAnsi="Times New Roman" w:cs="Times New Roman"/>
                <w:bCs/>
                <w:snapToGrid w:val="0"/>
                <w:color w:val="808080"/>
              </w:rPr>
              <w:t xml:space="preserve">Pārbaudes lapa izstrādāta saskaņā ar </w:t>
            </w:r>
          </w:p>
          <w:p w14:paraId="08A315B2" w14:textId="77777777" w:rsidR="008E3B10" w:rsidRPr="00350CE0" w:rsidRDefault="008E3B10" w:rsidP="008E3B10">
            <w:pPr>
              <w:jc w:val="right"/>
              <w:rPr>
                <w:rFonts w:ascii="Times New Roman" w:eastAsia="Times New Roman" w:hAnsi="Times New Roman" w:cs="Times New Roman"/>
                <w:b/>
                <w:snapToGrid w:val="0"/>
                <w:color w:val="808080"/>
              </w:rPr>
            </w:pPr>
            <w:r w:rsidRPr="00350CE0">
              <w:rPr>
                <w:rFonts w:ascii="Times New Roman" w:eastAsia="Times New Roman" w:hAnsi="Times New Roman" w:cs="Times New Roman"/>
                <w:bCs/>
                <w:snapToGrid w:val="0"/>
                <w:color w:val="808080"/>
              </w:rPr>
              <w:t>"Kārtība, kādā nodrošina Eiropas Savienības fondu projektu iepirkumu pirmspārbaudes un iepirkumu pārbaudes, veicot maksājuma pieprasījumu pārbaudi”</w:t>
            </w:r>
          </w:p>
        </w:tc>
      </w:tr>
      <w:tr w:rsidR="008E3B10" w:rsidRPr="00350CE0" w14:paraId="770312FF" w14:textId="77777777" w:rsidTr="008E3B10">
        <w:trPr>
          <w:trHeight w:val="704"/>
        </w:trPr>
        <w:tc>
          <w:tcPr>
            <w:tcW w:w="11908" w:type="dxa"/>
            <w:gridSpan w:val="3"/>
            <w:vAlign w:val="center"/>
          </w:tcPr>
          <w:p w14:paraId="2A467296" w14:textId="6DF82EA8" w:rsidR="008E3B10" w:rsidRPr="00DF77EC" w:rsidRDefault="008E3B10" w:rsidP="008E3B10">
            <w:pPr>
              <w:jc w:val="right"/>
              <w:rPr>
                <w:rFonts w:ascii="Times New Roman" w:eastAsia="Times New Roman" w:hAnsi="Times New Roman" w:cs="Times New Roman"/>
                <w:b/>
                <w:i/>
                <w:iCs/>
                <w:snapToGrid w:val="0"/>
                <w:color w:val="808080"/>
                <w:sz w:val="20"/>
                <w:szCs w:val="20"/>
              </w:rPr>
            </w:pPr>
            <w:r w:rsidRPr="00DF77EC">
              <w:rPr>
                <w:rFonts w:ascii="Times New Roman" w:eastAsia="Times New Roman" w:hAnsi="Times New Roman" w:cs="Times New Roman"/>
                <w:b/>
                <w:i/>
                <w:iCs/>
                <w:snapToGrid w:val="0"/>
                <w:color w:val="808080"/>
                <w:sz w:val="20"/>
                <w:szCs w:val="20"/>
              </w:rPr>
              <w:t xml:space="preserve">Datums: </w:t>
            </w:r>
            <w:r w:rsidR="00DF77EC" w:rsidRPr="00DF77EC">
              <w:rPr>
                <w:rFonts w:ascii="Times New Roman" w:eastAsia="Times New Roman" w:hAnsi="Times New Roman" w:cs="Times New Roman"/>
                <w:b/>
                <w:i/>
                <w:iCs/>
                <w:snapToGrid w:val="0"/>
                <w:color w:val="808080"/>
                <w:sz w:val="20"/>
                <w:szCs w:val="20"/>
              </w:rPr>
              <w:t>27.12.2024.</w:t>
            </w:r>
            <w:r w:rsidRPr="00DF77EC">
              <w:rPr>
                <w:rFonts w:ascii="Times New Roman" w:eastAsia="Times New Roman" w:hAnsi="Times New Roman" w:cs="Times New Roman"/>
                <w:b/>
                <w:i/>
                <w:iCs/>
                <w:snapToGrid w:val="0"/>
                <w:color w:val="808080"/>
                <w:sz w:val="20"/>
                <w:szCs w:val="20"/>
              </w:rPr>
              <w:t xml:space="preserve"> </w:t>
            </w:r>
          </w:p>
        </w:tc>
        <w:tc>
          <w:tcPr>
            <w:tcW w:w="1985" w:type="dxa"/>
            <w:vAlign w:val="center"/>
          </w:tcPr>
          <w:p w14:paraId="6BA6BF3A" w14:textId="77777777" w:rsidR="008E3B10" w:rsidRPr="008E3B10" w:rsidRDefault="008E3B10" w:rsidP="008E3B10">
            <w:pPr>
              <w:jc w:val="right"/>
              <w:rPr>
                <w:rFonts w:ascii="Times New Roman" w:eastAsia="Times New Roman" w:hAnsi="Times New Roman" w:cs="Times New Roman"/>
                <w:bCs/>
                <w:snapToGrid w:val="0"/>
                <w:color w:val="808080"/>
                <w:sz w:val="18"/>
                <w:szCs w:val="18"/>
              </w:rPr>
            </w:pPr>
            <w:r w:rsidRPr="008E3B10">
              <w:rPr>
                <w:rFonts w:ascii="Times New Roman" w:hAnsi="Times New Roman" w:cs="Times New Roman"/>
                <w:b/>
                <w:color w:val="808080"/>
                <w:sz w:val="18"/>
                <w:szCs w:val="18"/>
              </w:rPr>
              <w:t>Lpp</w:t>
            </w:r>
            <w:r w:rsidRPr="008E3B10">
              <w:rPr>
                <w:rFonts w:ascii="Times New Roman" w:hAnsi="Times New Roman" w:cs="Times New Roman"/>
                <w:b/>
                <w:color w:val="999999"/>
                <w:sz w:val="18"/>
                <w:szCs w:val="18"/>
              </w:rPr>
              <w:t xml:space="preserve">. </w:t>
            </w:r>
            <w:r w:rsidRPr="008E3B10">
              <w:rPr>
                <w:rStyle w:val="PageNumber"/>
                <w:rFonts w:ascii="Times New Roman" w:hAnsi="Times New Roman" w:cs="Times New Roman"/>
                <w:b/>
                <w:color w:val="FF0000"/>
                <w:sz w:val="18"/>
                <w:szCs w:val="18"/>
              </w:rPr>
              <w:fldChar w:fldCharType="begin"/>
            </w:r>
            <w:r w:rsidRPr="008E3B10">
              <w:rPr>
                <w:rStyle w:val="PageNumber"/>
                <w:rFonts w:ascii="Times New Roman" w:hAnsi="Times New Roman" w:cs="Times New Roman"/>
                <w:b/>
                <w:color w:val="FF0000"/>
                <w:sz w:val="18"/>
                <w:szCs w:val="18"/>
              </w:rPr>
              <w:instrText xml:space="preserve"> PAGE </w:instrText>
            </w:r>
            <w:r w:rsidRPr="008E3B10">
              <w:rPr>
                <w:rStyle w:val="PageNumber"/>
                <w:rFonts w:ascii="Times New Roman" w:hAnsi="Times New Roman" w:cs="Times New Roman"/>
                <w:b/>
                <w:color w:val="FF0000"/>
                <w:sz w:val="18"/>
                <w:szCs w:val="18"/>
              </w:rPr>
              <w:fldChar w:fldCharType="separate"/>
            </w:r>
            <w:r w:rsidRPr="008E3B10">
              <w:rPr>
                <w:rStyle w:val="PageNumber"/>
                <w:rFonts w:ascii="Times New Roman" w:hAnsi="Times New Roman" w:cs="Times New Roman"/>
                <w:b/>
                <w:noProof/>
                <w:color w:val="FF0000"/>
                <w:sz w:val="18"/>
                <w:szCs w:val="18"/>
              </w:rPr>
              <w:t>1</w:t>
            </w:r>
            <w:r w:rsidRPr="008E3B10">
              <w:rPr>
                <w:rStyle w:val="PageNumber"/>
                <w:rFonts w:ascii="Times New Roman" w:hAnsi="Times New Roman" w:cs="Times New Roman"/>
                <w:b/>
                <w:color w:val="FF0000"/>
                <w:sz w:val="18"/>
                <w:szCs w:val="18"/>
              </w:rPr>
              <w:fldChar w:fldCharType="end"/>
            </w:r>
            <w:r w:rsidRPr="008E3B10">
              <w:rPr>
                <w:rStyle w:val="PageNumber"/>
                <w:rFonts w:ascii="Times New Roman" w:hAnsi="Times New Roman" w:cs="Times New Roman"/>
                <w:b/>
                <w:color w:val="FF0000"/>
                <w:sz w:val="18"/>
                <w:szCs w:val="18"/>
              </w:rPr>
              <w:t>/11</w:t>
            </w:r>
          </w:p>
        </w:tc>
      </w:tr>
      <w:bookmarkEnd w:id="0"/>
    </w:tbl>
    <w:p w14:paraId="607EE8C4" w14:textId="77777777" w:rsidR="00E564C9" w:rsidRPr="00350CE0" w:rsidRDefault="00E564C9" w:rsidP="008E3B10">
      <w:pPr>
        <w:rPr>
          <w:rFonts w:ascii="Times New Roman" w:hAnsi="Times New Roman" w:cs="Times New Roman"/>
          <w:b/>
          <w:bCs/>
        </w:rPr>
      </w:pPr>
    </w:p>
    <w:p w14:paraId="7FB4A0CF" w14:textId="77777777" w:rsidR="00E564C9" w:rsidRPr="00350CE0" w:rsidRDefault="00E564C9" w:rsidP="00E564C9">
      <w:pPr>
        <w:jc w:val="center"/>
        <w:rPr>
          <w:rFonts w:ascii="Times New Roman" w:hAnsi="Times New Roman" w:cs="Times New Roman"/>
          <w:b/>
          <w:bCs/>
        </w:rPr>
      </w:pPr>
    </w:p>
    <w:bookmarkEnd w:id="1"/>
    <w:p w14:paraId="16C96DA0" w14:textId="77777777" w:rsidR="00E564C9" w:rsidRPr="00350CE0" w:rsidRDefault="00E564C9" w:rsidP="00E564C9">
      <w:pPr>
        <w:spacing w:after="0" w:line="240" w:lineRule="auto"/>
        <w:rPr>
          <w:rFonts w:ascii="Times New Roman" w:eastAsia="Times New Roman" w:hAnsi="Times New Roman" w:cs="Times New Roman"/>
          <w:lang w:eastAsia="lv-LV"/>
        </w:rPr>
      </w:pPr>
    </w:p>
    <w:p w14:paraId="487F4F24" w14:textId="77777777" w:rsidR="00E564C9" w:rsidRPr="00350CE0" w:rsidRDefault="00E564C9" w:rsidP="00E564C9">
      <w:pPr>
        <w:spacing w:after="0" w:line="240" w:lineRule="auto"/>
        <w:rPr>
          <w:rFonts w:ascii="Times New Roman" w:eastAsia="Times New Roman" w:hAnsi="Times New Roman" w:cs="Times New Roman"/>
          <w:lang w:eastAsia="lv-LV"/>
        </w:rPr>
      </w:pPr>
    </w:p>
    <w:p w14:paraId="570C04DF" w14:textId="77777777" w:rsidR="00E564C9" w:rsidRPr="00350CE0" w:rsidRDefault="00E564C9" w:rsidP="00E564C9">
      <w:pPr>
        <w:spacing w:after="0" w:line="240" w:lineRule="auto"/>
        <w:rPr>
          <w:rFonts w:ascii="Times New Roman" w:eastAsia="Times New Roman" w:hAnsi="Times New Roman" w:cs="Times New Roman"/>
          <w:lang w:eastAsia="lv-LV"/>
        </w:rPr>
      </w:pPr>
    </w:p>
    <w:p w14:paraId="0323D554" w14:textId="77777777" w:rsidR="00E564C9" w:rsidRPr="00350CE0" w:rsidRDefault="00E564C9" w:rsidP="00E564C9">
      <w:pPr>
        <w:spacing w:after="0" w:line="240" w:lineRule="auto"/>
        <w:rPr>
          <w:rFonts w:ascii="Times New Roman" w:eastAsia="Times New Roman" w:hAnsi="Times New Roman" w:cs="Times New Roman"/>
          <w:lang w:eastAsia="lv-LV"/>
        </w:rPr>
      </w:pPr>
    </w:p>
    <w:p w14:paraId="10BBA3BA" w14:textId="77777777" w:rsidR="00E564C9" w:rsidRPr="00350CE0" w:rsidRDefault="00E564C9" w:rsidP="00E564C9">
      <w:pPr>
        <w:spacing w:after="0" w:line="240" w:lineRule="auto"/>
        <w:rPr>
          <w:rFonts w:ascii="Times New Roman" w:eastAsia="Times New Roman" w:hAnsi="Times New Roman" w:cs="Times New Roman"/>
          <w:lang w:eastAsia="lv-LV"/>
        </w:rPr>
      </w:pPr>
    </w:p>
    <w:p w14:paraId="0984D07F" w14:textId="77777777" w:rsidR="00E564C9" w:rsidRPr="00350CE0" w:rsidRDefault="00E564C9" w:rsidP="00E564C9">
      <w:pPr>
        <w:spacing w:after="0" w:line="240" w:lineRule="auto"/>
        <w:rPr>
          <w:rFonts w:ascii="Times New Roman" w:eastAsia="Times New Roman" w:hAnsi="Times New Roman" w:cs="Times New Roman"/>
          <w:lang w:eastAsia="lv-LV"/>
        </w:rPr>
      </w:pPr>
    </w:p>
    <w:p w14:paraId="473F4BE9" w14:textId="77777777" w:rsidR="00E564C9" w:rsidRPr="00350CE0" w:rsidRDefault="00E564C9" w:rsidP="00E564C9">
      <w:pPr>
        <w:spacing w:after="0" w:line="240" w:lineRule="auto"/>
        <w:rPr>
          <w:rFonts w:ascii="Times New Roman" w:eastAsia="Times New Roman" w:hAnsi="Times New Roman" w:cs="Times New Roman"/>
          <w:lang w:eastAsia="lv-LV"/>
        </w:rPr>
      </w:pPr>
    </w:p>
    <w:p w14:paraId="57109259" w14:textId="77777777" w:rsidR="00E564C9" w:rsidRPr="00350CE0" w:rsidRDefault="00E564C9" w:rsidP="00E564C9">
      <w:pPr>
        <w:spacing w:after="0" w:line="240" w:lineRule="auto"/>
        <w:rPr>
          <w:rFonts w:ascii="Times New Roman" w:eastAsia="Times New Roman" w:hAnsi="Times New Roman" w:cs="Times New Roman"/>
          <w:lang w:eastAsia="lv-LV"/>
        </w:rPr>
      </w:pPr>
    </w:p>
    <w:p w14:paraId="05F906BC" w14:textId="77777777" w:rsidR="008E3B10" w:rsidRDefault="008E3B10" w:rsidP="00E564C9">
      <w:pPr>
        <w:spacing w:after="0" w:line="240" w:lineRule="auto"/>
        <w:rPr>
          <w:rFonts w:ascii="Times New Roman" w:eastAsia="Times New Roman" w:hAnsi="Times New Roman" w:cs="Times New Roman"/>
          <w:lang w:eastAsia="lv-LV"/>
        </w:rPr>
      </w:pPr>
    </w:p>
    <w:p w14:paraId="0C73493A" w14:textId="77777777" w:rsidR="008E3B10" w:rsidRDefault="008E3B10" w:rsidP="00E564C9">
      <w:pPr>
        <w:spacing w:after="0" w:line="240" w:lineRule="auto"/>
        <w:rPr>
          <w:rFonts w:ascii="Times New Roman" w:eastAsia="Times New Roman" w:hAnsi="Times New Roman" w:cs="Times New Roman"/>
          <w:lang w:eastAsia="lv-LV"/>
        </w:rPr>
      </w:pPr>
    </w:p>
    <w:p w14:paraId="5F54FB32" w14:textId="3D8402FC" w:rsidR="00E564C9" w:rsidRPr="002026EA" w:rsidRDefault="00E564C9" w:rsidP="00E564C9">
      <w:pPr>
        <w:spacing w:after="0" w:line="240" w:lineRule="auto"/>
        <w:rPr>
          <w:rFonts w:ascii="Times New Roman" w:eastAsia="Times New Roman" w:hAnsi="Times New Roman" w:cs="Times New Roman"/>
          <w:b/>
          <w:bCs/>
          <w:lang w:eastAsia="lv-LV"/>
        </w:rPr>
      </w:pPr>
      <w:r w:rsidRPr="002026EA">
        <w:rPr>
          <w:rFonts w:ascii="Times New Roman" w:eastAsia="Times New Roman" w:hAnsi="Times New Roman" w:cs="Times New Roman"/>
          <w:b/>
          <w:bCs/>
          <w:lang w:eastAsia="lv-LV"/>
        </w:rPr>
        <w:t>Lietotie saīsinājumi:</w:t>
      </w:r>
    </w:p>
    <w:p w14:paraId="5A3587FA" w14:textId="77777777" w:rsidR="00E564C9" w:rsidRPr="00350CE0" w:rsidRDefault="00E564C9" w:rsidP="00E564C9">
      <w:pPr>
        <w:spacing w:after="0" w:line="240" w:lineRule="auto"/>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IUB – Iepirkumu uzraudzības birojs</w:t>
      </w:r>
    </w:p>
    <w:p w14:paraId="52AE615A" w14:textId="77777777" w:rsidR="00E564C9" w:rsidRPr="00350CE0" w:rsidRDefault="00E564C9" w:rsidP="00E564C9">
      <w:pPr>
        <w:spacing w:after="0" w:line="240" w:lineRule="auto"/>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PVS – IUB Publikāciju vadības sistēma</w:t>
      </w:r>
    </w:p>
    <w:p w14:paraId="06D9AA3E" w14:textId="77777777" w:rsidR="00E564C9" w:rsidRPr="00350CE0" w:rsidRDefault="00E564C9" w:rsidP="00E564C9">
      <w:pPr>
        <w:spacing w:after="0" w:line="240" w:lineRule="auto"/>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EIS – Elektronisko iepirkumu sistēma eis.gov.lv</w:t>
      </w:r>
    </w:p>
    <w:p w14:paraId="6764B941" w14:textId="77777777" w:rsidR="00E564C9" w:rsidRPr="00350CE0" w:rsidRDefault="00E564C9" w:rsidP="00E564C9">
      <w:pPr>
        <w:spacing w:after="0" w:line="240" w:lineRule="auto"/>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PIL – Publisko iepirkumu likums</w:t>
      </w:r>
    </w:p>
    <w:p w14:paraId="60EE12B6" w14:textId="273FF616" w:rsidR="00E564C9" w:rsidRPr="00350CE0" w:rsidRDefault="00E564C9" w:rsidP="00E564C9">
      <w:pPr>
        <w:spacing w:after="0" w:line="240" w:lineRule="auto"/>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SPSIL – Sabiedrisko pakalpojumu sniedzēju iepirkumu likums</w:t>
      </w:r>
    </w:p>
    <w:tbl>
      <w:tblPr>
        <w:tblpPr w:leftFromText="180" w:rightFromText="180" w:vertAnchor="text" w:horzAnchor="margin" w:tblpX="-10" w:tblpY="154"/>
        <w:tblW w:w="1460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3539"/>
        <w:gridCol w:w="3544"/>
        <w:gridCol w:w="3402"/>
        <w:gridCol w:w="4115"/>
      </w:tblGrid>
      <w:tr w:rsidR="00E564C9" w:rsidRPr="00350CE0" w14:paraId="08F12255" w14:textId="77777777" w:rsidTr="00801F6F">
        <w:trPr>
          <w:trHeight w:val="330"/>
        </w:trPr>
        <w:tc>
          <w:tcPr>
            <w:tcW w:w="3539" w:type="dxa"/>
            <w:shd w:val="clear" w:color="auto" w:fill="F2F2F2" w:themeFill="background1" w:themeFillShade="F2"/>
          </w:tcPr>
          <w:p w14:paraId="2850C95A" w14:textId="77777777" w:rsidR="00E564C9" w:rsidRPr="00350CE0" w:rsidRDefault="00E564C9" w:rsidP="00801F6F">
            <w:pPr>
              <w:spacing w:before="120" w:after="0"/>
              <w:rPr>
                <w:rFonts w:ascii="Times New Roman" w:hAnsi="Times New Roman" w:cs="Times New Roman"/>
                <w:bCs/>
              </w:rPr>
            </w:pPr>
            <w:r w:rsidRPr="00350CE0">
              <w:rPr>
                <w:rFonts w:ascii="Times New Roman" w:hAnsi="Times New Roman" w:cs="Times New Roman"/>
                <w:bCs/>
              </w:rPr>
              <w:t>Projekta numurs</w:t>
            </w:r>
          </w:p>
        </w:tc>
        <w:tc>
          <w:tcPr>
            <w:tcW w:w="3544" w:type="dxa"/>
            <w:vAlign w:val="center"/>
          </w:tcPr>
          <w:p w14:paraId="3E49577D" w14:textId="77777777" w:rsidR="00E564C9" w:rsidRPr="00350CE0" w:rsidRDefault="00E564C9" w:rsidP="00801F6F">
            <w:pPr>
              <w:rPr>
                <w:rFonts w:ascii="Times New Roman" w:hAnsi="Times New Roman" w:cs="Times New Roman"/>
                <w:bCs/>
              </w:rPr>
            </w:pPr>
            <w:r w:rsidRPr="00350CE0">
              <w:rPr>
                <w:rFonts w:ascii="Times New Roman" w:hAnsi="Times New Roman" w:cs="Times New Roman"/>
              </w:rPr>
              <w:fldChar w:fldCharType="begin">
                <w:ffData>
                  <w:name w:val="Text6"/>
                  <w:enabled/>
                  <w:calcOnExit w:val="0"/>
                  <w:textInput/>
                </w:ffData>
              </w:fldChar>
            </w:r>
            <w:r w:rsidRPr="00350CE0">
              <w:rPr>
                <w:rFonts w:ascii="Times New Roman" w:hAnsi="Times New Roman" w:cs="Times New Roman"/>
              </w:rPr>
              <w:instrText xml:space="preserve"> FORMTEXT </w:instrText>
            </w:r>
            <w:r w:rsidRPr="00350CE0">
              <w:rPr>
                <w:rFonts w:ascii="Times New Roman" w:hAnsi="Times New Roman" w:cs="Times New Roman"/>
              </w:rPr>
            </w:r>
            <w:r w:rsidRPr="00350CE0">
              <w:rPr>
                <w:rFonts w:ascii="Times New Roman" w:hAnsi="Times New Roman" w:cs="Times New Roman"/>
              </w:rPr>
              <w:fldChar w:fldCharType="separate"/>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fldChar w:fldCharType="end"/>
            </w:r>
          </w:p>
        </w:tc>
        <w:tc>
          <w:tcPr>
            <w:tcW w:w="3402" w:type="dxa"/>
            <w:shd w:val="clear" w:color="auto" w:fill="F2F2F2" w:themeFill="background1" w:themeFillShade="F2"/>
          </w:tcPr>
          <w:p w14:paraId="1EAE2F6D" w14:textId="77777777" w:rsidR="00E564C9" w:rsidRPr="00350CE0" w:rsidRDefault="00E564C9" w:rsidP="00801F6F">
            <w:pPr>
              <w:spacing w:before="120" w:after="0"/>
              <w:rPr>
                <w:rFonts w:ascii="Times New Roman" w:hAnsi="Times New Roman" w:cs="Times New Roman"/>
                <w:bCs/>
              </w:rPr>
            </w:pPr>
            <w:r w:rsidRPr="00350CE0">
              <w:rPr>
                <w:rFonts w:ascii="Times New Roman" w:hAnsi="Times New Roman" w:cs="Times New Roman"/>
                <w:bCs/>
              </w:rPr>
              <w:t>Iepirkuma nosaukums:</w:t>
            </w:r>
          </w:p>
        </w:tc>
        <w:tc>
          <w:tcPr>
            <w:tcW w:w="4115" w:type="dxa"/>
            <w:vAlign w:val="center"/>
          </w:tcPr>
          <w:p w14:paraId="1B5E3A59" w14:textId="77777777" w:rsidR="00E564C9" w:rsidRPr="00350CE0" w:rsidRDefault="00E564C9" w:rsidP="00801F6F">
            <w:pPr>
              <w:rPr>
                <w:rFonts w:ascii="Times New Roman" w:hAnsi="Times New Roman" w:cs="Times New Roman"/>
                <w:bCs/>
              </w:rPr>
            </w:pPr>
            <w:r w:rsidRPr="00350CE0">
              <w:rPr>
                <w:rFonts w:ascii="Times New Roman" w:hAnsi="Times New Roman" w:cs="Times New Roman"/>
              </w:rPr>
              <w:fldChar w:fldCharType="begin">
                <w:ffData>
                  <w:name w:val="Text6"/>
                  <w:enabled/>
                  <w:calcOnExit w:val="0"/>
                  <w:textInput/>
                </w:ffData>
              </w:fldChar>
            </w:r>
            <w:r w:rsidRPr="00350CE0">
              <w:rPr>
                <w:rFonts w:ascii="Times New Roman" w:hAnsi="Times New Roman" w:cs="Times New Roman"/>
              </w:rPr>
              <w:instrText xml:space="preserve"> FORMTEXT </w:instrText>
            </w:r>
            <w:r w:rsidRPr="00350CE0">
              <w:rPr>
                <w:rFonts w:ascii="Times New Roman" w:hAnsi="Times New Roman" w:cs="Times New Roman"/>
              </w:rPr>
            </w:r>
            <w:r w:rsidRPr="00350CE0">
              <w:rPr>
                <w:rFonts w:ascii="Times New Roman" w:hAnsi="Times New Roman" w:cs="Times New Roman"/>
              </w:rPr>
              <w:fldChar w:fldCharType="separate"/>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fldChar w:fldCharType="end"/>
            </w:r>
          </w:p>
        </w:tc>
      </w:tr>
      <w:tr w:rsidR="00E564C9" w:rsidRPr="00350CE0" w14:paraId="45717480" w14:textId="77777777" w:rsidTr="00801F6F">
        <w:trPr>
          <w:trHeight w:val="330"/>
        </w:trPr>
        <w:tc>
          <w:tcPr>
            <w:tcW w:w="3539" w:type="dxa"/>
            <w:shd w:val="clear" w:color="auto" w:fill="F2F2F2" w:themeFill="background1" w:themeFillShade="F2"/>
          </w:tcPr>
          <w:p w14:paraId="25BEBA9F" w14:textId="77777777" w:rsidR="00E564C9" w:rsidRPr="00350CE0" w:rsidRDefault="00E564C9" w:rsidP="00801F6F">
            <w:pPr>
              <w:spacing w:before="120" w:after="0"/>
              <w:rPr>
                <w:rFonts w:ascii="Times New Roman" w:hAnsi="Times New Roman" w:cs="Times New Roman"/>
                <w:bCs/>
              </w:rPr>
            </w:pPr>
            <w:r w:rsidRPr="00350CE0">
              <w:rPr>
                <w:rFonts w:ascii="Times New Roman" w:hAnsi="Times New Roman" w:cs="Times New Roman"/>
                <w:bCs/>
              </w:rPr>
              <w:t xml:space="preserve">Finansējuma saņēmējs: </w:t>
            </w:r>
          </w:p>
        </w:tc>
        <w:tc>
          <w:tcPr>
            <w:tcW w:w="3544" w:type="dxa"/>
            <w:vAlign w:val="center"/>
          </w:tcPr>
          <w:p w14:paraId="210A31E4" w14:textId="77777777" w:rsidR="00E564C9" w:rsidRPr="00350CE0" w:rsidRDefault="00E564C9" w:rsidP="00801F6F">
            <w:pPr>
              <w:rPr>
                <w:rFonts w:ascii="Times New Roman" w:hAnsi="Times New Roman" w:cs="Times New Roman"/>
                <w:bCs/>
              </w:rPr>
            </w:pPr>
            <w:r w:rsidRPr="00350CE0">
              <w:rPr>
                <w:rFonts w:ascii="Times New Roman" w:hAnsi="Times New Roman" w:cs="Times New Roman"/>
              </w:rPr>
              <w:fldChar w:fldCharType="begin">
                <w:ffData>
                  <w:name w:val="Text6"/>
                  <w:enabled/>
                  <w:calcOnExit w:val="0"/>
                  <w:textInput/>
                </w:ffData>
              </w:fldChar>
            </w:r>
            <w:r w:rsidRPr="00350CE0">
              <w:rPr>
                <w:rFonts w:ascii="Times New Roman" w:hAnsi="Times New Roman" w:cs="Times New Roman"/>
              </w:rPr>
              <w:instrText xml:space="preserve"> FORMTEXT </w:instrText>
            </w:r>
            <w:r w:rsidRPr="00350CE0">
              <w:rPr>
                <w:rFonts w:ascii="Times New Roman" w:hAnsi="Times New Roman" w:cs="Times New Roman"/>
              </w:rPr>
            </w:r>
            <w:r w:rsidRPr="00350CE0">
              <w:rPr>
                <w:rFonts w:ascii="Times New Roman" w:hAnsi="Times New Roman" w:cs="Times New Roman"/>
              </w:rPr>
              <w:fldChar w:fldCharType="separate"/>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fldChar w:fldCharType="end"/>
            </w:r>
          </w:p>
        </w:tc>
        <w:tc>
          <w:tcPr>
            <w:tcW w:w="3402" w:type="dxa"/>
            <w:shd w:val="clear" w:color="auto" w:fill="F2F2F2" w:themeFill="background1" w:themeFillShade="F2"/>
          </w:tcPr>
          <w:p w14:paraId="1F28C049" w14:textId="77777777" w:rsidR="00E564C9" w:rsidRPr="00350CE0" w:rsidRDefault="00E564C9" w:rsidP="00801F6F">
            <w:pPr>
              <w:spacing w:before="120" w:after="0"/>
              <w:rPr>
                <w:rFonts w:ascii="Times New Roman" w:hAnsi="Times New Roman" w:cs="Times New Roman"/>
                <w:bCs/>
              </w:rPr>
            </w:pPr>
            <w:r w:rsidRPr="00350CE0">
              <w:rPr>
                <w:rFonts w:ascii="Times New Roman" w:hAnsi="Times New Roman" w:cs="Times New Roman"/>
                <w:bCs/>
              </w:rPr>
              <w:t>Iepirkuma identifikācijas numurs:</w:t>
            </w:r>
          </w:p>
        </w:tc>
        <w:tc>
          <w:tcPr>
            <w:tcW w:w="4115" w:type="dxa"/>
            <w:vAlign w:val="center"/>
          </w:tcPr>
          <w:p w14:paraId="79657CCB" w14:textId="77777777" w:rsidR="00E564C9" w:rsidRPr="00350CE0" w:rsidRDefault="00E564C9" w:rsidP="00801F6F">
            <w:pPr>
              <w:rPr>
                <w:rFonts w:ascii="Times New Roman" w:hAnsi="Times New Roman" w:cs="Times New Roman"/>
                <w:bCs/>
              </w:rPr>
            </w:pPr>
            <w:r w:rsidRPr="00350CE0">
              <w:rPr>
                <w:rFonts w:ascii="Times New Roman" w:hAnsi="Times New Roman" w:cs="Times New Roman"/>
              </w:rPr>
              <w:fldChar w:fldCharType="begin">
                <w:ffData>
                  <w:name w:val="Text6"/>
                  <w:enabled/>
                  <w:calcOnExit w:val="0"/>
                  <w:textInput/>
                </w:ffData>
              </w:fldChar>
            </w:r>
            <w:r w:rsidRPr="00350CE0">
              <w:rPr>
                <w:rFonts w:ascii="Times New Roman" w:hAnsi="Times New Roman" w:cs="Times New Roman"/>
              </w:rPr>
              <w:instrText xml:space="preserve"> FORMTEXT </w:instrText>
            </w:r>
            <w:r w:rsidRPr="00350CE0">
              <w:rPr>
                <w:rFonts w:ascii="Times New Roman" w:hAnsi="Times New Roman" w:cs="Times New Roman"/>
              </w:rPr>
            </w:r>
            <w:r w:rsidRPr="00350CE0">
              <w:rPr>
                <w:rFonts w:ascii="Times New Roman" w:hAnsi="Times New Roman" w:cs="Times New Roman"/>
              </w:rPr>
              <w:fldChar w:fldCharType="separate"/>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fldChar w:fldCharType="end"/>
            </w:r>
          </w:p>
        </w:tc>
      </w:tr>
      <w:tr w:rsidR="00E564C9" w:rsidRPr="00350CE0" w14:paraId="39E946CB" w14:textId="77777777" w:rsidTr="00801F6F">
        <w:trPr>
          <w:trHeight w:val="330"/>
        </w:trPr>
        <w:tc>
          <w:tcPr>
            <w:tcW w:w="3539" w:type="dxa"/>
            <w:shd w:val="clear" w:color="auto" w:fill="F2F2F2" w:themeFill="background1" w:themeFillShade="F2"/>
          </w:tcPr>
          <w:p w14:paraId="2C8F3CFA" w14:textId="77777777" w:rsidR="00E564C9" w:rsidRPr="00350CE0" w:rsidRDefault="00E564C9" w:rsidP="00801F6F">
            <w:pPr>
              <w:spacing w:before="120" w:after="0"/>
              <w:rPr>
                <w:rFonts w:ascii="Times New Roman" w:hAnsi="Times New Roman" w:cs="Times New Roman"/>
                <w:bCs/>
              </w:rPr>
            </w:pPr>
            <w:r w:rsidRPr="00350CE0">
              <w:rPr>
                <w:rFonts w:ascii="Times New Roman" w:hAnsi="Times New Roman" w:cs="Times New Roman"/>
                <w:bCs/>
              </w:rPr>
              <w:t>Iepirkuma procedūras veids:</w:t>
            </w:r>
          </w:p>
        </w:tc>
        <w:tc>
          <w:tcPr>
            <w:tcW w:w="3544" w:type="dxa"/>
            <w:vAlign w:val="center"/>
          </w:tcPr>
          <w:p w14:paraId="0E22FA92" w14:textId="77777777" w:rsidR="00E564C9" w:rsidRPr="00350CE0" w:rsidRDefault="00E564C9" w:rsidP="00801F6F">
            <w:pPr>
              <w:rPr>
                <w:rFonts w:ascii="Times New Roman" w:hAnsi="Times New Roman" w:cs="Times New Roman"/>
                <w:bCs/>
              </w:rPr>
            </w:pPr>
            <w:r w:rsidRPr="00350CE0">
              <w:rPr>
                <w:rFonts w:ascii="Times New Roman" w:hAnsi="Times New Roman" w:cs="Times New Roman"/>
              </w:rPr>
              <w:fldChar w:fldCharType="begin">
                <w:ffData>
                  <w:name w:val="Text6"/>
                  <w:enabled/>
                  <w:calcOnExit w:val="0"/>
                  <w:textInput/>
                </w:ffData>
              </w:fldChar>
            </w:r>
            <w:r w:rsidRPr="00350CE0">
              <w:rPr>
                <w:rFonts w:ascii="Times New Roman" w:hAnsi="Times New Roman" w:cs="Times New Roman"/>
              </w:rPr>
              <w:instrText xml:space="preserve"> FORMTEXT </w:instrText>
            </w:r>
            <w:r w:rsidRPr="00350CE0">
              <w:rPr>
                <w:rFonts w:ascii="Times New Roman" w:hAnsi="Times New Roman" w:cs="Times New Roman"/>
              </w:rPr>
            </w:r>
            <w:r w:rsidRPr="00350CE0">
              <w:rPr>
                <w:rFonts w:ascii="Times New Roman" w:hAnsi="Times New Roman" w:cs="Times New Roman"/>
              </w:rPr>
              <w:fldChar w:fldCharType="separate"/>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fldChar w:fldCharType="end"/>
            </w:r>
          </w:p>
        </w:tc>
        <w:tc>
          <w:tcPr>
            <w:tcW w:w="3402" w:type="dxa"/>
            <w:shd w:val="clear" w:color="auto" w:fill="F2F2F2" w:themeFill="background1" w:themeFillShade="F2"/>
          </w:tcPr>
          <w:p w14:paraId="6EF36BE8" w14:textId="77777777" w:rsidR="00E564C9" w:rsidRPr="00350CE0" w:rsidRDefault="00E564C9" w:rsidP="00801F6F">
            <w:pPr>
              <w:spacing w:before="120" w:after="0"/>
              <w:rPr>
                <w:rFonts w:ascii="Times New Roman" w:hAnsi="Times New Roman" w:cs="Times New Roman"/>
                <w:bCs/>
              </w:rPr>
            </w:pPr>
            <w:r w:rsidRPr="00350CE0">
              <w:rPr>
                <w:rFonts w:ascii="Times New Roman" w:hAnsi="Times New Roman" w:cs="Times New Roman"/>
                <w:bCs/>
              </w:rPr>
              <w:t>Procedūras izsludināšanas datums:</w:t>
            </w:r>
          </w:p>
        </w:tc>
        <w:tc>
          <w:tcPr>
            <w:tcW w:w="4115" w:type="dxa"/>
            <w:vAlign w:val="center"/>
          </w:tcPr>
          <w:p w14:paraId="0B7F9E51" w14:textId="77777777" w:rsidR="00E564C9" w:rsidRPr="00350CE0" w:rsidRDefault="00E564C9" w:rsidP="00801F6F">
            <w:pPr>
              <w:rPr>
                <w:rFonts w:ascii="Times New Roman" w:hAnsi="Times New Roman" w:cs="Times New Roman"/>
                <w:bCs/>
              </w:rPr>
            </w:pPr>
            <w:r w:rsidRPr="00350CE0">
              <w:rPr>
                <w:rFonts w:ascii="Times New Roman" w:hAnsi="Times New Roman" w:cs="Times New Roman"/>
              </w:rPr>
              <w:fldChar w:fldCharType="begin">
                <w:ffData>
                  <w:name w:val="Text6"/>
                  <w:enabled/>
                  <w:calcOnExit w:val="0"/>
                  <w:textInput/>
                </w:ffData>
              </w:fldChar>
            </w:r>
            <w:r w:rsidRPr="00350CE0">
              <w:rPr>
                <w:rFonts w:ascii="Times New Roman" w:hAnsi="Times New Roman" w:cs="Times New Roman"/>
              </w:rPr>
              <w:instrText xml:space="preserve"> FORMTEXT </w:instrText>
            </w:r>
            <w:r w:rsidRPr="00350CE0">
              <w:rPr>
                <w:rFonts w:ascii="Times New Roman" w:hAnsi="Times New Roman" w:cs="Times New Roman"/>
              </w:rPr>
            </w:r>
            <w:r w:rsidRPr="00350CE0">
              <w:rPr>
                <w:rFonts w:ascii="Times New Roman" w:hAnsi="Times New Roman" w:cs="Times New Roman"/>
              </w:rPr>
              <w:fldChar w:fldCharType="separate"/>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fldChar w:fldCharType="end"/>
            </w:r>
          </w:p>
        </w:tc>
      </w:tr>
      <w:tr w:rsidR="00E564C9" w:rsidRPr="00350CE0" w14:paraId="23BF7A83" w14:textId="77777777" w:rsidTr="00801F6F">
        <w:trPr>
          <w:trHeight w:val="551"/>
        </w:trPr>
        <w:tc>
          <w:tcPr>
            <w:tcW w:w="3539" w:type="dxa"/>
            <w:shd w:val="clear" w:color="auto" w:fill="F2F2F2" w:themeFill="background1" w:themeFillShade="F2"/>
          </w:tcPr>
          <w:p w14:paraId="454DAA85" w14:textId="77777777" w:rsidR="00E564C9" w:rsidRPr="00350CE0" w:rsidRDefault="00E564C9" w:rsidP="00801F6F">
            <w:pPr>
              <w:spacing w:before="120" w:after="0"/>
              <w:rPr>
                <w:rFonts w:ascii="Times New Roman" w:hAnsi="Times New Roman" w:cs="Times New Roman"/>
                <w:bCs/>
              </w:rPr>
            </w:pPr>
            <w:r w:rsidRPr="00350CE0">
              <w:rPr>
                <w:rFonts w:ascii="Times New Roman" w:hAnsi="Times New Roman" w:cs="Times New Roman"/>
                <w:bCs/>
              </w:rPr>
              <w:t>Saite, kur ir pieejami iepirkuma dokumenti elektroniski (ja attiecināms)</w:t>
            </w:r>
          </w:p>
        </w:tc>
        <w:tc>
          <w:tcPr>
            <w:tcW w:w="354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4F9382D0" w14:textId="77777777" w:rsidR="00E564C9" w:rsidRPr="00350CE0" w:rsidRDefault="00E564C9" w:rsidP="00801F6F">
            <w:pPr>
              <w:rPr>
                <w:rFonts w:ascii="Times New Roman" w:hAnsi="Times New Roman" w:cs="Times New Roman"/>
                <w:bCs/>
              </w:rPr>
            </w:pPr>
            <w:r w:rsidRPr="00350CE0">
              <w:rPr>
                <w:rFonts w:ascii="Times New Roman" w:hAnsi="Times New Roman" w:cs="Times New Roman"/>
              </w:rPr>
              <w:fldChar w:fldCharType="begin">
                <w:ffData>
                  <w:name w:val="Text6"/>
                  <w:enabled/>
                  <w:calcOnExit w:val="0"/>
                  <w:textInput/>
                </w:ffData>
              </w:fldChar>
            </w:r>
            <w:r w:rsidRPr="00350CE0">
              <w:rPr>
                <w:rFonts w:ascii="Times New Roman" w:hAnsi="Times New Roman" w:cs="Times New Roman"/>
              </w:rPr>
              <w:instrText xml:space="preserve"> FORMTEXT </w:instrText>
            </w:r>
            <w:r w:rsidRPr="00350CE0">
              <w:rPr>
                <w:rFonts w:ascii="Times New Roman" w:hAnsi="Times New Roman" w:cs="Times New Roman"/>
              </w:rPr>
            </w:r>
            <w:r w:rsidRPr="00350CE0">
              <w:rPr>
                <w:rFonts w:ascii="Times New Roman" w:hAnsi="Times New Roman" w:cs="Times New Roman"/>
              </w:rPr>
              <w:fldChar w:fldCharType="separate"/>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fldChar w:fldCharType="end"/>
            </w:r>
          </w:p>
        </w:tc>
        <w:tc>
          <w:tcPr>
            <w:tcW w:w="3402"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90E3EE0" w14:textId="77777777" w:rsidR="00E564C9" w:rsidRPr="00350CE0" w:rsidRDefault="00E564C9" w:rsidP="00801F6F">
            <w:pPr>
              <w:spacing w:before="120" w:after="0"/>
              <w:rPr>
                <w:rFonts w:ascii="Times New Roman" w:hAnsi="Times New Roman" w:cs="Times New Roman"/>
                <w:bCs/>
              </w:rPr>
            </w:pPr>
            <w:r w:rsidRPr="00350CE0">
              <w:rPr>
                <w:rFonts w:ascii="Times New Roman" w:hAnsi="Times New Roman" w:cs="Times New Roman"/>
                <w:bCs/>
              </w:rPr>
              <w:t>Noslēgtā iepirkumu līguma datums un numurs:</w:t>
            </w:r>
          </w:p>
        </w:tc>
        <w:tc>
          <w:tcPr>
            <w:tcW w:w="4115" w:type="dxa"/>
            <w:vAlign w:val="center"/>
          </w:tcPr>
          <w:p w14:paraId="628F04FE" w14:textId="77777777" w:rsidR="00E564C9" w:rsidRPr="00350CE0" w:rsidRDefault="00E564C9" w:rsidP="00801F6F">
            <w:pPr>
              <w:rPr>
                <w:rFonts w:ascii="Times New Roman" w:hAnsi="Times New Roman" w:cs="Times New Roman"/>
                <w:bCs/>
              </w:rPr>
            </w:pPr>
            <w:r w:rsidRPr="00350CE0">
              <w:rPr>
                <w:rFonts w:ascii="Times New Roman" w:hAnsi="Times New Roman" w:cs="Times New Roman"/>
              </w:rPr>
              <w:fldChar w:fldCharType="begin">
                <w:ffData>
                  <w:name w:val="Text6"/>
                  <w:enabled/>
                  <w:calcOnExit w:val="0"/>
                  <w:textInput/>
                </w:ffData>
              </w:fldChar>
            </w:r>
            <w:r w:rsidRPr="00350CE0">
              <w:rPr>
                <w:rFonts w:ascii="Times New Roman" w:hAnsi="Times New Roman" w:cs="Times New Roman"/>
              </w:rPr>
              <w:instrText xml:space="preserve"> FORMTEXT </w:instrText>
            </w:r>
            <w:r w:rsidRPr="00350CE0">
              <w:rPr>
                <w:rFonts w:ascii="Times New Roman" w:hAnsi="Times New Roman" w:cs="Times New Roman"/>
              </w:rPr>
            </w:r>
            <w:r w:rsidRPr="00350CE0">
              <w:rPr>
                <w:rFonts w:ascii="Times New Roman" w:hAnsi="Times New Roman" w:cs="Times New Roman"/>
              </w:rPr>
              <w:fldChar w:fldCharType="separate"/>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t> </w:t>
            </w:r>
            <w:r w:rsidRPr="00350CE0">
              <w:rPr>
                <w:rFonts w:ascii="Times New Roman" w:hAnsi="Times New Roman" w:cs="Times New Roman"/>
              </w:rPr>
              <w:fldChar w:fldCharType="end"/>
            </w:r>
          </w:p>
        </w:tc>
      </w:tr>
    </w:tbl>
    <w:p w14:paraId="1B1E444E" w14:textId="77777777" w:rsidR="00E564C9" w:rsidRPr="00350CE0" w:rsidRDefault="00E564C9" w:rsidP="000A7998">
      <w:pPr>
        <w:jc w:val="center"/>
        <w:rPr>
          <w:rFonts w:ascii="Times New Roman" w:hAnsi="Times New Roman" w:cs="Times New Roman"/>
          <w:b/>
          <w:sz w:val="28"/>
        </w:rPr>
      </w:pPr>
    </w:p>
    <w:tbl>
      <w:tblPr>
        <w:tblStyle w:val="TableGrid"/>
        <w:tblW w:w="0" w:type="auto"/>
        <w:shd w:val="clear" w:color="auto" w:fill="F7CAAC" w:themeFill="accent2" w:themeFillTint="66"/>
        <w:tblLook w:val="04A0" w:firstRow="1" w:lastRow="0" w:firstColumn="1" w:lastColumn="0" w:noHBand="0" w:noVBand="1"/>
      </w:tblPr>
      <w:tblGrid>
        <w:gridCol w:w="562"/>
        <w:gridCol w:w="8499"/>
      </w:tblGrid>
      <w:tr w:rsidR="00433EFA" w:rsidRPr="00350CE0" w14:paraId="1D74D8B9" w14:textId="77777777" w:rsidTr="00A14B5A">
        <w:tc>
          <w:tcPr>
            <w:tcW w:w="56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0F0D47" w14:textId="77777777" w:rsidR="00433EFA" w:rsidRPr="00350CE0" w:rsidRDefault="00433EFA" w:rsidP="00433EFA">
            <w:pPr>
              <w:rPr>
                <w:rFonts w:ascii="Times New Roman" w:eastAsia="Times New Roman" w:hAnsi="Times New Roman" w:cs="Times New Roman"/>
                <w:lang w:eastAsia="lv-LV"/>
              </w:rPr>
            </w:pPr>
          </w:p>
        </w:tc>
        <w:tc>
          <w:tcPr>
            <w:tcW w:w="8499" w:type="dxa"/>
            <w:tcBorders>
              <w:top w:val="single" w:sz="4" w:space="0" w:color="auto"/>
              <w:left w:val="single" w:sz="4" w:space="0" w:color="auto"/>
              <w:bottom w:val="single" w:sz="4" w:space="0" w:color="auto"/>
              <w:right w:val="single" w:sz="4" w:space="0" w:color="auto"/>
            </w:tcBorders>
          </w:tcPr>
          <w:p w14:paraId="4B7D355C" w14:textId="611DA839" w:rsidR="00433EFA" w:rsidRPr="00350CE0" w:rsidRDefault="00433EFA" w:rsidP="00433EFA">
            <w:pPr>
              <w:rPr>
                <w:rFonts w:ascii="Times New Roman" w:eastAsia="Times New Roman" w:hAnsi="Times New Roman" w:cs="Times New Roman"/>
                <w:lang w:eastAsia="lv-LV"/>
              </w:rPr>
            </w:pPr>
            <w:r>
              <w:rPr>
                <w:rFonts w:ascii="Times New Roman" w:eastAsia="Times New Roman" w:hAnsi="Times New Roman" w:cs="Times New Roman"/>
                <w:lang w:eastAsia="lv-LV"/>
              </w:rPr>
              <w:t>Aizpilda tikai gadījumā, ja IUB nav veicis dokumentācijas pirmspārbaudi</w:t>
            </w:r>
          </w:p>
        </w:tc>
      </w:tr>
      <w:tr w:rsidR="00433EFA" w:rsidRPr="00350CE0" w14:paraId="071AC9B0" w14:textId="77777777" w:rsidTr="00A14B5A">
        <w:tc>
          <w:tcPr>
            <w:tcW w:w="56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AB03EE" w14:textId="77777777" w:rsidR="00433EFA" w:rsidRPr="00350CE0" w:rsidRDefault="00433EFA" w:rsidP="00433EFA">
            <w:pPr>
              <w:rPr>
                <w:rFonts w:ascii="Times New Roman" w:eastAsia="Times New Roman" w:hAnsi="Times New Roman" w:cs="Times New Roman"/>
                <w:lang w:eastAsia="lv-LV"/>
              </w:rPr>
            </w:pPr>
          </w:p>
        </w:tc>
        <w:tc>
          <w:tcPr>
            <w:tcW w:w="8499" w:type="dxa"/>
            <w:tcBorders>
              <w:top w:val="single" w:sz="4" w:space="0" w:color="auto"/>
              <w:left w:val="single" w:sz="4" w:space="0" w:color="auto"/>
              <w:bottom w:val="single" w:sz="4" w:space="0" w:color="auto"/>
              <w:right w:val="single" w:sz="4" w:space="0" w:color="auto"/>
            </w:tcBorders>
          </w:tcPr>
          <w:p w14:paraId="09C28952" w14:textId="1D661925" w:rsidR="00433EFA" w:rsidRPr="00350CE0" w:rsidRDefault="00433EFA" w:rsidP="00433EFA">
            <w:pPr>
              <w:rPr>
                <w:rFonts w:ascii="Times New Roman" w:eastAsia="Times New Roman" w:hAnsi="Times New Roman" w:cs="Times New Roman"/>
                <w:lang w:eastAsia="lv-LV"/>
              </w:rPr>
            </w:pPr>
            <w:r>
              <w:rPr>
                <w:rFonts w:ascii="Times New Roman" w:eastAsia="Times New Roman" w:hAnsi="Times New Roman" w:cs="Times New Roman"/>
                <w:lang w:eastAsia="lv-LV"/>
              </w:rPr>
              <w:t>Aizpilda tikai gadījumā, ja IUB nav veicis norises pirmspārbaudi</w:t>
            </w:r>
          </w:p>
        </w:tc>
      </w:tr>
    </w:tbl>
    <w:p w14:paraId="700D7F9A" w14:textId="77777777" w:rsidR="00E564C9" w:rsidRPr="00350CE0" w:rsidRDefault="00E564C9" w:rsidP="000A7998">
      <w:pPr>
        <w:jc w:val="center"/>
        <w:rPr>
          <w:rFonts w:ascii="Times New Roman" w:hAnsi="Times New Roman" w:cs="Times New Roman"/>
          <w:b/>
          <w:sz w:val="28"/>
        </w:rPr>
      </w:pPr>
    </w:p>
    <w:p w14:paraId="7F001519" w14:textId="77777777" w:rsidR="00B3398B" w:rsidRPr="00350CE0" w:rsidRDefault="00B3398B" w:rsidP="00B3398B">
      <w:pPr>
        <w:spacing w:after="0" w:line="240" w:lineRule="auto"/>
        <w:rPr>
          <w:rFonts w:ascii="Times New Roman" w:eastAsia="Times New Roman" w:hAnsi="Times New Roman" w:cs="Times New Roman"/>
          <w:lang w:eastAsia="lv-LV"/>
        </w:rPr>
      </w:pPr>
    </w:p>
    <w:tbl>
      <w:tblPr>
        <w:tblW w:w="14217" w:type="dxa"/>
        <w:tblInd w:w="-5" w:type="dxa"/>
        <w:tblLook w:val="04A0" w:firstRow="1" w:lastRow="0" w:firstColumn="1" w:lastColumn="0" w:noHBand="0" w:noVBand="1"/>
      </w:tblPr>
      <w:tblGrid>
        <w:gridCol w:w="883"/>
        <w:gridCol w:w="6908"/>
        <w:gridCol w:w="1140"/>
        <w:gridCol w:w="5280"/>
        <w:gridCol w:w="6"/>
      </w:tblGrid>
      <w:tr w:rsidR="00756CCD" w:rsidRPr="00350CE0" w14:paraId="05EDEE87" w14:textId="77777777" w:rsidTr="00BB29AD">
        <w:trPr>
          <w:trHeight w:val="36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605FF" w14:textId="77777777" w:rsidR="00756CCD" w:rsidRPr="00350CE0" w:rsidRDefault="00756CCD" w:rsidP="00BC1038">
            <w:pPr>
              <w:spacing w:after="0" w:line="240" w:lineRule="auto"/>
              <w:jc w:val="center"/>
              <w:rPr>
                <w:rFonts w:ascii="Times New Roman" w:eastAsia="Times New Roman" w:hAnsi="Times New Roman" w:cs="Times New Roman"/>
                <w:b/>
                <w:lang w:eastAsia="lv-LV"/>
              </w:rPr>
            </w:pPr>
          </w:p>
        </w:tc>
        <w:tc>
          <w:tcPr>
            <w:tcW w:w="6908" w:type="dxa"/>
            <w:tcBorders>
              <w:top w:val="single" w:sz="4" w:space="0" w:color="auto"/>
              <w:left w:val="nil"/>
              <w:bottom w:val="single" w:sz="4" w:space="0" w:color="auto"/>
              <w:right w:val="single" w:sz="4" w:space="0" w:color="auto"/>
            </w:tcBorders>
            <w:shd w:val="clear" w:color="auto" w:fill="auto"/>
            <w:vAlign w:val="center"/>
          </w:tcPr>
          <w:p w14:paraId="4E80F615" w14:textId="77777777" w:rsidR="00756CCD" w:rsidRPr="00350CE0" w:rsidRDefault="00756CCD" w:rsidP="00BC1038">
            <w:pPr>
              <w:spacing w:after="0" w:line="240" w:lineRule="auto"/>
              <w:rPr>
                <w:rFonts w:ascii="Times New Roman" w:eastAsia="Times New Roman" w:hAnsi="Times New Roman" w:cs="Times New Roman"/>
                <w:b/>
                <w:lang w:eastAsia="lv-LV"/>
              </w:rPr>
            </w:pPr>
          </w:p>
        </w:tc>
        <w:tc>
          <w:tcPr>
            <w:tcW w:w="6426" w:type="dxa"/>
            <w:gridSpan w:val="3"/>
            <w:tcBorders>
              <w:top w:val="single" w:sz="4" w:space="0" w:color="auto"/>
              <w:left w:val="nil"/>
              <w:bottom w:val="single" w:sz="4" w:space="0" w:color="auto"/>
              <w:right w:val="single" w:sz="4" w:space="0" w:color="auto"/>
            </w:tcBorders>
            <w:vAlign w:val="center"/>
          </w:tcPr>
          <w:p w14:paraId="312C2756" w14:textId="03C77C26" w:rsidR="00756CCD" w:rsidRPr="00C43467" w:rsidRDefault="00C43467" w:rsidP="00BC1038">
            <w:pPr>
              <w:spacing w:after="0" w:line="240" w:lineRule="auto"/>
              <w:rPr>
                <w:rFonts w:ascii="Times New Roman" w:eastAsia="Times New Roman" w:hAnsi="Times New Roman" w:cs="Times New Roman"/>
                <w:b/>
                <w:i/>
                <w:iCs/>
                <w:lang w:eastAsia="lv-LV"/>
              </w:rPr>
            </w:pPr>
            <w:r w:rsidRPr="00C43467">
              <w:rPr>
                <w:rFonts w:ascii="Times New Roman" w:eastAsia="Times New Roman" w:hAnsi="Times New Roman" w:cs="Times New Roman"/>
                <w:b/>
                <w:i/>
                <w:iCs/>
                <w:lang w:eastAsia="lv-LV"/>
              </w:rPr>
              <w:t>Aizpilda finansējuma saņēmējs</w:t>
            </w:r>
          </w:p>
        </w:tc>
      </w:tr>
      <w:tr w:rsidR="00281B99" w:rsidRPr="00350CE0" w14:paraId="38099294" w14:textId="3CC8617D" w:rsidTr="005F068C">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60785" w14:textId="7AAE4868" w:rsidR="00C71183" w:rsidRPr="00350CE0" w:rsidRDefault="00C71183" w:rsidP="007B50B5">
            <w:pPr>
              <w:spacing w:after="0" w:line="240" w:lineRule="auto"/>
              <w:jc w:val="center"/>
              <w:rPr>
                <w:rFonts w:ascii="Times New Roman" w:eastAsia="Times New Roman" w:hAnsi="Times New Roman" w:cs="Times New Roman"/>
                <w:b/>
                <w:lang w:eastAsia="lv-LV"/>
              </w:rPr>
            </w:pPr>
            <w:bookmarkStart w:id="2" w:name="_Hlk57792548"/>
            <w:proofErr w:type="spellStart"/>
            <w:r w:rsidRPr="00350CE0">
              <w:rPr>
                <w:rFonts w:ascii="Times New Roman" w:eastAsia="Times New Roman" w:hAnsi="Times New Roman" w:cs="Times New Roman"/>
                <w:b/>
                <w:lang w:eastAsia="lv-LV"/>
              </w:rPr>
              <w:t>Nr.p.k</w:t>
            </w:r>
            <w:proofErr w:type="spellEnd"/>
            <w:r w:rsidRPr="00350CE0">
              <w:rPr>
                <w:rFonts w:ascii="Times New Roman" w:eastAsia="Times New Roman" w:hAnsi="Times New Roman" w:cs="Times New Roman"/>
                <w:b/>
                <w:lang w:eastAsia="lv-LV"/>
              </w:rPr>
              <w:t>.</w:t>
            </w:r>
          </w:p>
        </w:tc>
        <w:tc>
          <w:tcPr>
            <w:tcW w:w="6908" w:type="dxa"/>
            <w:tcBorders>
              <w:top w:val="single" w:sz="4" w:space="0" w:color="auto"/>
              <w:left w:val="nil"/>
              <w:bottom w:val="single" w:sz="4" w:space="0" w:color="auto"/>
              <w:right w:val="single" w:sz="4" w:space="0" w:color="auto"/>
            </w:tcBorders>
            <w:shd w:val="clear" w:color="auto" w:fill="auto"/>
            <w:vAlign w:val="center"/>
          </w:tcPr>
          <w:p w14:paraId="470B357C" w14:textId="4522C519" w:rsidR="00C71183" w:rsidRPr="00350CE0" w:rsidRDefault="00C71183" w:rsidP="00801F6F">
            <w:pPr>
              <w:spacing w:after="0" w:line="240" w:lineRule="auto"/>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Pārbaudāmais jautājums</w:t>
            </w:r>
          </w:p>
        </w:tc>
        <w:tc>
          <w:tcPr>
            <w:tcW w:w="1140" w:type="dxa"/>
            <w:tcBorders>
              <w:top w:val="single" w:sz="4" w:space="0" w:color="auto"/>
              <w:left w:val="nil"/>
              <w:bottom w:val="single" w:sz="4" w:space="0" w:color="auto"/>
              <w:right w:val="single" w:sz="4" w:space="0" w:color="auto"/>
            </w:tcBorders>
          </w:tcPr>
          <w:p w14:paraId="140FAA6B" w14:textId="1277C471" w:rsidR="00C71183" w:rsidRPr="00350CE0" w:rsidRDefault="00C71183" w:rsidP="00801F6F">
            <w:pPr>
              <w:spacing w:after="0" w:line="240" w:lineRule="auto"/>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Jā/Nē/</w:t>
            </w:r>
            <w:r w:rsidR="00476821">
              <w:rPr>
                <w:rFonts w:ascii="Times New Roman" w:eastAsia="Times New Roman" w:hAnsi="Times New Roman" w:cs="Times New Roman"/>
                <w:b/>
                <w:lang w:eastAsia="lv-LV"/>
              </w:rPr>
              <w:t>NA</w:t>
            </w:r>
          </w:p>
        </w:tc>
        <w:tc>
          <w:tcPr>
            <w:tcW w:w="5280" w:type="dxa"/>
            <w:tcBorders>
              <w:top w:val="single" w:sz="4" w:space="0" w:color="auto"/>
              <w:left w:val="nil"/>
              <w:bottom w:val="single" w:sz="4" w:space="0" w:color="auto"/>
              <w:right w:val="single" w:sz="4" w:space="0" w:color="auto"/>
            </w:tcBorders>
          </w:tcPr>
          <w:p w14:paraId="6E50DFCF" w14:textId="26E1E8CF" w:rsidR="00C71183" w:rsidRPr="00350CE0" w:rsidRDefault="00A34437" w:rsidP="00801F6F">
            <w:pPr>
              <w:spacing w:after="0" w:line="240" w:lineRule="auto"/>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Pievienojamais skaidrojums/dokumenti vai atsauce, ka konkrētais dokuments ir pieejams EIS</w:t>
            </w:r>
          </w:p>
        </w:tc>
      </w:tr>
      <w:tr w:rsidR="00350CE0" w:rsidRPr="00350CE0" w14:paraId="7784CC44" w14:textId="77777777" w:rsidTr="00BB29AD">
        <w:trPr>
          <w:trHeight w:val="332"/>
        </w:trPr>
        <w:tc>
          <w:tcPr>
            <w:tcW w:w="14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30E52A2" w14:textId="293787D7" w:rsidR="00350CE0" w:rsidRPr="00350CE0" w:rsidRDefault="00350CE0" w:rsidP="00801F6F">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Dokument</w:t>
            </w:r>
            <w:r w:rsidR="00081AC8">
              <w:rPr>
                <w:rFonts w:ascii="Times New Roman" w:eastAsia="Times New Roman" w:hAnsi="Times New Roman" w:cs="Times New Roman"/>
                <w:b/>
                <w:lang w:eastAsia="lv-LV"/>
              </w:rPr>
              <w:t>ā</w:t>
            </w:r>
            <w:r>
              <w:rPr>
                <w:rFonts w:ascii="Times New Roman" w:eastAsia="Times New Roman" w:hAnsi="Times New Roman" w:cs="Times New Roman"/>
                <w:b/>
                <w:lang w:eastAsia="lv-LV"/>
              </w:rPr>
              <w:t>cija</w:t>
            </w:r>
          </w:p>
        </w:tc>
      </w:tr>
      <w:bookmarkEnd w:id="2"/>
      <w:tr w:rsidR="001D5C17" w:rsidRPr="00350CE0" w14:paraId="1DC846AD" w14:textId="41BAEB6C" w:rsidTr="00BB29AD">
        <w:trPr>
          <w:gridAfter w:val="1"/>
          <w:wAfter w:w="6" w:type="dxa"/>
          <w:trHeight w:val="642"/>
        </w:trPr>
        <w:tc>
          <w:tcPr>
            <w:tcW w:w="883"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14:paraId="72AD696B" w14:textId="0B05093A" w:rsidR="00C71183" w:rsidRPr="00350CE0" w:rsidRDefault="00C71183" w:rsidP="00801F6F">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1.</w:t>
            </w:r>
          </w:p>
        </w:tc>
        <w:tc>
          <w:tcPr>
            <w:tcW w:w="6908" w:type="dxa"/>
            <w:tcBorders>
              <w:top w:val="single" w:sz="4" w:space="0" w:color="auto"/>
              <w:left w:val="nil"/>
              <w:bottom w:val="single" w:sz="4" w:space="0" w:color="auto"/>
              <w:right w:val="single" w:sz="4" w:space="0" w:color="auto"/>
            </w:tcBorders>
            <w:shd w:val="clear" w:color="auto" w:fill="auto"/>
            <w:vAlign w:val="center"/>
          </w:tcPr>
          <w:p w14:paraId="01B21AF9" w14:textId="21DF9BC5"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Ir izveidota iepirkuma priekšmeta jomā kompetenta </w:t>
            </w:r>
            <w:r w:rsidRPr="00350CE0">
              <w:rPr>
                <w:rFonts w:ascii="Times New Roman" w:eastAsia="Times New Roman" w:hAnsi="Times New Roman" w:cs="Times New Roman"/>
                <w:b/>
                <w:lang w:eastAsia="lv-LV"/>
              </w:rPr>
              <w:t xml:space="preserve">iepirkuma </w:t>
            </w:r>
            <w:r w:rsidRPr="00350CE0">
              <w:rPr>
                <w:rFonts w:ascii="Times New Roman" w:eastAsia="Times New Roman" w:hAnsi="Times New Roman" w:cs="Times New Roman"/>
                <w:bCs/>
                <w:lang w:eastAsia="lv-LV"/>
              </w:rPr>
              <w:t>komisija</w:t>
            </w:r>
            <w:r w:rsidRPr="00350CE0">
              <w:rPr>
                <w:rFonts w:ascii="Times New Roman" w:eastAsia="Times New Roman" w:hAnsi="Times New Roman" w:cs="Times New Roman"/>
                <w:lang w:eastAsia="lv-LV"/>
              </w:rPr>
              <w:t>, nepieciešamības gadījumā pieaicināts eksperts, kā arī:</w:t>
            </w:r>
          </w:p>
        </w:tc>
        <w:tc>
          <w:tcPr>
            <w:tcW w:w="1140" w:type="dxa"/>
            <w:tcBorders>
              <w:top w:val="single" w:sz="4" w:space="0" w:color="auto"/>
              <w:left w:val="nil"/>
              <w:bottom w:val="single" w:sz="4" w:space="0" w:color="auto"/>
              <w:right w:val="single" w:sz="4" w:space="0" w:color="auto"/>
            </w:tcBorders>
          </w:tcPr>
          <w:p w14:paraId="28C1618E" w14:textId="77777777" w:rsidR="00C71183" w:rsidRPr="00350CE0" w:rsidRDefault="00C71183" w:rsidP="00801F6F">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AE664A1" w14:textId="77777777" w:rsidR="00C71183" w:rsidRPr="00350CE0" w:rsidRDefault="00C71183" w:rsidP="00801F6F">
            <w:pPr>
              <w:spacing w:after="0" w:line="240" w:lineRule="auto"/>
              <w:rPr>
                <w:rFonts w:ascii="Times New Roman" w:eastAsia="Times New Roman" w:hAnsi="Times New Roman" w:cs="Times New Roman"/>
                <w:lang w:eastAsia="lv-LV"/>
              </w:rPr>
            </w:pPr>
          </w:p>
        </w:tc>
      </w:tr>
      <w:tr w:rsidR="001D5C17" w:rsidRPr="00350CE0" w14:paraId="1C0B27AB" w14:textId="11EEB2A6"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56E81D0" w14:textId="3FD4A035" w:rsidR="00C71183" w:rsidRPr="00350CE0" w:rsidRDefault="00C71183" w:rsidP="00801F6F">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1.1.</w:t>
            </w:r>
          </w:p>
        </w:tc>
        <w:tc>
          <w:tcPr>
            <w:tcW w:w="6908" w:type="dxa"/>
            <w:tcBorders>
              <w:top w:val="single" w:sz="4" w:space="0" w:color="auto"/>
              <w:left w:val="nil"/>
              <w:bottom w:val="single" w:sz="4" w:space="0" w:color="auto"/>
              <w:right w:val="single" w:sz="4" w:space="0" w:color="auto"/>
            </w:tcBorders>
            <w:shd w:val="clear" w:color="auto" w:fill="auto"/>
            <w:vAlign w:val="center"/>
          </w:tcPr>
          <w:p w14:paraId="1B76BE24" w14:textId="4F3781B0"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tā ir vismaz trīs locekļu sastāvā vai piecu locekļu sastāvā, ja iepirkuma paredzamā līgumcena ir virs 1 000 000 </w:t>
            </w:r>
            <w:proofErr w:type="spellStart"/>
            <w:r w:rsidRPr="00350CE0">
              <w:rPr>
                <w:rFonts w:ascii="Times New Roman" w:eastAsia="Times New Roman" w:hAnsi="Times New Roman" w:cs="Times New Roman"/>
                <w:i/>
                <w:iCs/>
                <w:lang w:eastAsia="lv-LV"/>
              </w:rPr>
              <w:t>eur</w:t>
            </w:r>
            <w:proofErr w:type="spellEnd"/>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356919AF" w14:textId="77777777" w:rsidR="00C71183" w:rsidRPr="00350CE0" w:rsidRDefault="00C71183" w:rsidP="00801F6F">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0D48383D" w14:textId="77777777" w:rsidR="00C71183" w:rsidRPr="00350CE0" w:rsidRDefault="00C71183" w:rsidP="00801F6F">
            <w:pPr>
              <w:spacing w:after="0" w:line="240" w:lineRule="auto"/>
              <w:rPr>
                <w:rFonts w:ascii="Times New Roman" w:eastAsia="Times New Roman" w:hAnsi="Times New Roman" w:cs="Times New Roman"/>
                <w:lang w:eastAsia="lv-LV"/>
              </w:rPr>
            </w:pPr>
          </w:p>
        </w:tc>
      </w:tr>
      <w:tr w:rsidR="001D5C17" w:rsidRPr="00350CE0" w14:paraId="406F85A3" w14:textId="60A38180"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6A7BEE5" w14:textId="707D1E6C" w:rsidR="00C71183" w:rsidRPr="00350CE0" w:rsidRDefault="00C71183" w:rsidP="00801F6F">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1.2.</w:t>
            </w:r>
          </w:p>
        </w:tc>
        <w:tc>
          <w:tcPr>
            <w:tcW w:w="6908" w:type="dxa"/>
            <w:tcBorders>
              <w:top w:val="single" w:sz="4" w:space="0" w:color="auto"/>
              <w:left w:val="nil"/>
              <w:bottom w:val="single" w:sz="4" w:space="0" w:color="auto"/>
              <w:right w:val="single" w:sz="4" w:space="0" w:color="auto"/>
            </w:tcBorders>
            <w:shd w:val="clear" w:color="auto" w:fill="auto"/>
            <w:vAlign w:val="center"/>
          </w:tcPr>
          <w:p w14:paraId="5C532929" w14:textId="7B20E463"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iepirkuma komisijas locekļi nav administratīvi sodīti ar aizliegumu ieņemt valsts amatpersonu amatu;</w:t>
            </w:r>
          </w:p>
        </w:tc>
        <w:tc>
          <w:tcPr>
            <w:tcW w:w="1140" w:type="dxa"/>
            <w:tcBorders>
              <w:top w:val="single" w:sz="4" w:space="0" w:color="auto"/>
              <w:left w:val="nil"/>
              <w:bottom w:val="single" w:sz="4" w:space="0" w:color="auto"/>
              <w:right w:val="single" w:sz="4" w:space="0" w:color="auto"/>
            </w:tcBorders>
          </w:tcPr>
          <w:p w14:paraId="7D5EFF27" w14:textId="77777777" w:rsidR="00C71183" w:rsidRPr="00350CE0" w:rsidRDefault="00C71183" w:rsidP="00801F6F">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BABF5AC" w14:textId="77777777" w:rsidR="00C71183" w:rsidRPr="00350CE0" w:rsidRDefault="00C71183" w:rsidP="00801F6F">
            <w:pPr>
              <w:spacing w:after="0" w:line="240" w:lineRule="auto"/>
              <w:rPr>
                <w:rFonts w:ascii="Times New Roman" w:eastAsia="Times New Roman" w:hAnsi="Times New Roman" w:cs="Times New Roman"/>
                <w:lang w:eastAsia="lv-LV"/>
              </w:rPr>
            </w:pPr>
          </w:p>
        </w:tc>
      </w:tr>
      <w:tr w:rsidR="001D5C17" w:rsidRPr="00350CE0" w14:paraId="1736D042" w14:textId="7565FA80"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1EA34BF" w14:textId="58B1BDFD" w:rsidR="00C71183" w:rsidRPr="00350CE0" w:rsidRDefault="00C71183" w:rsidP="00801F6F">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1.3.</w:t>
            </w:r>
          </w:p>
        </w:tc>
        <w:tc>
          <w:tcPr>
            <w:tcW w:w="6908" w:type="dxa"/>
            <w:tcBorders>
              <w:top w:val="single" w:sz="4" w:space="0" w:color="auto"/>
              <w:left w:val="nil"/>
              <w:bottom w:val="single" w:sz="4" w:space="0" w:color="auto"/>
              <w:right w:val="single" w:sz="4" w:space="0" w:color="auto"/>
            </w:tcBorders>
            <w:shd w:val="clear" w:color="auto" w:fill="auto"/>
            <w:vAlign w:val="center"/>
          </w:tcPr>
          <w:p w14:paraId="20F65B48" w14:textId="6B81F4B0"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iepirkuma dokumentācijas sagatavotājs, iepirkuma komisijas locekļi, iepirkuma komisijas sekretārs un eksperti ir parakstījuši apliecinājumu, ka tie neatrodas interešu konflikta situācijā;</w:t>
            </w:r>
          </w:p>
        </w:tc>
        <w:tc>
          <w:tcPr>
            <w:tcW w:w="1140" w:type="dxa"/>
            <w:tcBorders>
              <w:top w:val="single" w:sz="4" w:space="0" w:color="auto"/>
              <w:left w:val="nil"/>
              <w:bottom w:val="single" w:sz="4" w:space="0" w:color="auto"/>
              <w:right w:val="single" w:sz="4" w:space="0" w:color="auto"/>
            </w:tcBorders>
          </w:tcPr>
          <w:p w14:paraId="26188F1B" w14:textId="77777777" w:rsidR="00C71183" w:rsidRPr="00350CE0" w:rsidRDefault="00C71183" w:rsidP="00801F6F">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447F22A" w14:textId="77777777" w:rsidR="00C71183" w:rsidRPr="00350CE0" w:rsidRDefault="00C71183" w:rsidP="00801F6F">
            <w:pPr>
              <w:spacing w:after="0" w:line="240" w:lineRule="auto"/>
              <w:rPr>
                <w:rFonts w:ascii="Times New Roman" w:eastAsia="Times New Roman" w:hAnsi="Times New Roman" w:cs="Times New Roman"/>
                <w:lang w:eastAsia="lv-LV"/>
              </w:rPr>
            </w:pPr>
          </w:p>
        </w:tc>
      </w:tr>
      <w:tr w:rsidR="001D5C17" w:rsidRPr="00350CE0" w14:paraId="20EEDA5A" w14:textId="7EEF81AB"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57F3C72" w14:textId="79A331C5" w:rsidR="00C71183" w:rsidRPr="00350CE0" w:rsidRDefault="00C71183" w:rsidP="00801F6F">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1.4.</w:t>
            </w:r>
          </w:p>
        </w:tc>
        <w:tc>
          <w:tcPr>
            <w:tcW w:w="6908" w:type="dxa"/>
            <w:tcBorders>
              <w:top w:val="single" w:sz="4" w:space="0" w:color="auto"/>
              <w:left w:val="nil"/>
              <w:bottom w:val="single" w:sz="4" w:space="0" w:color="auto"/>
              <w:right w:val="single" w:sz="4" w:space="0" w:color="auto"/>
            </w:tcBorders>
            <w:shd w:val="clear" w:color="auto" w:fill="auto"/>
            <w:vAlign w:val="center"/>
          </w:tcPr>
          <w:p w14:paraId="3D3EC48B" w14:textId="549211D6"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iepirkuma komisija lēmumus pieņēmusi sēdēs (tai skaitā sagatavojot atbildes uz piegādātāju jautājumiem)</w:t>
            </w:r>
          </w:p>
        </w:tc>
        <w:tc>
          <w:tcPr>
            <w:tcW w:w="1140" w:type="dxa"/>
            <w:tcBorders>
              <w:top w:val="single" w:sz="4" w:space="0" w:color="auto"/>
              <w:left w:val="nil"/>
              <w:bottom w:val="single" w:sz="4" w:space="0" w:color="auto"/>
              <w:right w:val="single" w:sz="4" w:space="0" w:color="auto"/>
            </w:tcBorders>
          </w:tcPr>
          <w:p w14:paraId="2C06EE40" w14:textId="77777777" w:rsidR="00C71183" w:rsidRPr="00350CE0" w:rsidRDefault="00C71183" w:rsidP="00801F6F">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454E6845" w14:textId="77777777" w:rsidR="00C71183" w:rsidRPr="00350CE0" w:rsidRDefault="00C71183" w:rsidP="00801F6F">
            <w:pPr>
              <w:spacing w:after="0" w:line="240" w:lineRule="auto"/>
              <w:rPr>
                <w:rFonts w:ascii="Times New Roman" w:eastAsia="Times New Roman" w:hAnsi="Times New Roman" w:cs="Times New Roman"/>
                <w:lang w:eastAsia="lv-LV"/>
              </w:rPr>
            </w:pPr>
          </w:p>
        </w:tc>
      </w:tr>
      <w:tr w:rsidR="001D5C17" w:rsidRPr="00350CE0" w14:paraId="08B10C86" w14:textId="6FD0512C"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003E19A0" w14:textId="6311B7C6" w:rsidR="00C71183" w:rsidRPr="00350CE0" w:rsidRDefault="00C71183" w:rsidP="00801F6F">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1.5.</w:t>
            </w:r>
          </w:p>
        </w:tc>
        <w:tc>
          <w:tcPr>
            <w:tcW w:w="6908" w:type="dxa"/>
            <w:tcBorders>
              <w:top w:val="single" w:sz="4" w:space="0" w:color="auto"/>
              <w:left w:val="nil"/>
              <w:bottom w:val="single" w:sz="4" w:space="0" w:color="auto"/>
              <w:right w:val="single" w:sz="4" w:space="0" w:color="auto"/>
            </w:tcBorders>
            <w:shd w:val="clear" w:color="auto" w:fill="auto"/>
            <w:vAlign w:val="center"/>
          </w:tcPr>
          <w:p w14:paraId="6969C7D8" w14:textId="6AB25BC6"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iepirkuma komisija ir izveidota uz noteiktu laiku vai konkrētam iepirkumam.</w:t>
            </w:r>
          </w:p>
        </w:tc>
        <w:tc>
          <w:tcPr>
            <w:tcW w:w="1140" w:type="dxa"/>
            <w:tcBorders>
              <w:top w:val="single" w:sz="4" w:space="0" w:color="auto"/>
              <w:left w:val="nil"/>
              <w:bottom w:val="single" w:sz="4" w:space="0" w:color="auto"/>
              <w:right w:val="single" w:sz="4" w:space="0" w:color="auto"/>
            </w:tcBorders>
          </w:tcPr>
          <w:p w14:paraId="1A249692" w14:textId="77777777" w:rsidR="00C71183" w:rsidRPr="00350CE0" w:rsidRDefault="00C71183" w:rsidP="00801F6F">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5C6FDEC" w14:textId="77777777" w:rsidR="00C71183" w:rsidRPr="00350CE0" w:rsidRDefault="00C71183" w:rsidP="00801F6F">
            <w:pPr>
              <w:spacing w:after="0" w:line="240" w:lineRule="auto"/>
              <w:rPr>
                <w:rFonts w:ascii="Times New Roman" w:eastAsia="Times New Roman" w:hAnsi="Times New Roman" w:cs="Times New Roman"/>
                <w:lang w:eastAsia="lv-LV"/>
              </w:rPr>
            </w:pPr>
          </w:p>
        </w:tc>
      </w:tr>
      <w:tr w:rsidR="001D5C17" w:rsidRPr="00350CE0" w14:paraId="774254DE" w14:textId="325045A7" w:rsidTr="00BB29AD">
        <w:trPr>
          <w:gridAfter w:val="1"/>
          <w:wAfter w:w="6" w:type="dxa"/>
          <w:trHeight w:val="415"/>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27FE6D82" w14:textId="46200248"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2.</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427D636F" w14:textId="2BECAE97"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b/>
                <w:lang w:eastAsia="lv-LV"/>
              </w:rPr>
              <w:t>Izvēlēts atbilstošs iepirkuma veids</w:t>
            </w:r>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5F5C6959"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4C8CE093"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503DBC93" w14:textId="2E62B551" w:rsidTr="00BB29AD">
        <w:trPr>
          <w:gridAfter w:val="1"/>
          <w:wAfter w:w="6" w:type="dxa"/>
          <w:trHeight w:val="421"/>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CA8AF67" w14:textId="18CAC66B"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2.1.</w:t>
            </w:r>
          </w:p>
        </w:tc>
        <w:tc>
          <w:tcPr>
            <w:tcW w:w="6908" w:type="dxa"/>
            <w:tcBorders>
              <w:top w:val="single" w:sz="4" w:space="0" w:color="auto"/>
              <w:left w:val="nil"/>
              <w:bottom w:val="single" w:sz="4" w:space="0" w:color="auto"/>
              <w:right w:val="single" w:sz="4" w:space="0" w:color="auto"/>
            </w:tcBorders>
            <w:shd w:val="clear" w:color="auto" w:fill="auto"/>
            <w:vAlign w:val="center"/>
          </w:tcPr>
          <w:p w14:paraId="2E5DC927" w14:textId="31F28FCD"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ir noteikta paredzamā līgumcena</w:t>
            </w:r>
            <w:r w:rsidRPr="00350CE0">
              <w:rPr>
                <w:rFonts w:ascii="Times New Roman" w:hAnsi="Times New Roman" w:cs="Times New Roman"/>
                <w:vertAlign w:val="superscript"/>
              </w:rPr>
              <w:footnoteReference w:id="2"/>
            </w:r>
            <w:r w:rsidRPr="00350CE0">
              <w:rPr>
                <w:rFonts w:ascii="Times New Roman" w:eastAsia="Times New Roman" w:hAnsi="Times New Roman" w:cs="Times New Roman"/>
                <w:lang w:eastAsia="lv-LV"/>
              </w:rPr>
              <w:t xml:space="preserve">; </w:t>
            </w:r>
          </w:p>
        </w:tc>
        <w:tc>
          <w:tcPr>
            <w:tcW w:w="1140" w:type="dxa"/>
            <w:tcBorders>
              <w:top w:val="single" w:sz="4" w:space="0" w:color="auto"/>
              <w:left w:val="nil"/>
              <w:bottom w:val="single" w:sz="4" w:space="0" w:color="auto"/>
              <w:right w:val="single" w:sz="4" w:space="0" w:color="auto"/>
            </w:tcBorders>
          </w:tcPr>
          <w:p w14:paraId="5EFAA2A0"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BD2A671"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4BC9E178" w14:textId="6F307285"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8D86389" w14:textId="68EAD01C"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2.2.</w:t>
            </w:r>
          </w:p>
        </w:tc>
        <w:tc>
          <w:tcPr>
            <w:tcW w:w="6908" w:type="dxa"/>
            <w:tcBorders>
              <w:top w:val="single" w:sz="4" w:space="0" w:color="auto"/>
              <w:left w:val="nil"/>
              <w:bottom w:val="single" w:sz="4" w:space="0" w:color="auto"/>
              <w:right w:val="single" w:sz="4" w:space="0" w:color="auto"/>
            </w:tcBorders>
            <w:shd w:val="clear" w:color="auto" w:fill="auto"/>
            <w:vAlign w:val="center"/>
          </w:tcPr>
          <w:p w14:paraId="306F5889" w14:textId="2781FC15"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iepirkuma procedūras veids izvēlēts atbilstoši iepirkuma priekšmetam un paredzamajai līgumcenai</w:t>
            </w:r>
            <w:r w:rsidRPr="00350CE0">
              <w:rPr>
                <w:rFonts w:ascii="Times New Roman" w:hAnsi="Times New Roman" w:cs="Times New Roman"/>
                <w:vertAlign w:val="superscript"/>
              </w:rPr>
              <w:footnoteReference w:id="3"/>
            </w:r>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3AA44A79"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0A658BF"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7994F334" w14:textId="56A5A2BC"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78A991D6" w14:textId="7CA6C02C"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2.3.</w:t>
            </w:r>
          </w:p>
        </w:tc>
        <w:tc>
          <w:tcPr>
            <w:tcW w:w="6908" w:type="dxa"/>
            <w:tcBorders>
              <w:top w:val="single" w:sz="4" w:space="0" w:color="auto"/>
              <w:left w:val="nil"/>
              <w:bottom w:val="single" w:sz="4" w:space="0" w:color="auto"/>
              <w:right w:val="single" w:sz="4" w:space="0" w:color="auto"/>
            </w:tcBorders>
            <w:shd w:val="clear" w:color="auto" w:fill="auto"/>
            <w:vAlign w:val="center"/>
          </w:tcPr>
          <w:p w14:paraId="1C4CB522" w14:textId="40B085C6"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izvēlēts iepirkuma priekšmetam atbilstošs CPV kods un CPV </w:t>
            </w:r>
            <w:proofErr w:type="spellStart"/>
            <w:r w:rsidRPr="00350CE0">
              <w:rPr>
                <w:rFonts w:ascii="Times New Roman" w:eastAsia="Times New Roman" w:hAnsi="Times New Roman" w:cs="Times New Roman"/>
                <w:lang w:eastAsia="lv-LV"/>
              </w:rPr>
              <w:t>papildkodi</w:t>
            </w:r>
            <w:proofErr w:type="spellEnd"/>
            <w:r w:rsidRPr="00350CE0">
              <w:rPr>
                <w:rFonts w:ascii="Times New Roman" w:eastAsia="Times New Roman" w:hAnsi="Times New Roman" w:cs="Times New Roman"/>
                <w:lang w:eastAsia="lv-LV"/>
              </w:rPr>
              <w:t>, ja nepieciešams</w:t>
            </w:r>
            <w:r w:rsidRPr="00350CE0">
              <w:rPr>
                <w:rFonts w:ascii="Times New Roman" w:hAnsi="Times New Roman" w:cs="Times New Roman"/>
                <w:vertAlign w:val="superscript"/>
              </w:rPr>
              <w:footnoteReference w:id="4"/>
            </w:r>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45CD8C87"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B60FC89"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35297692" w14:textId="2100B122"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D07B374" w14:textId="3C23D7F1"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lastRenderedPageBreak/>
              <w:t>2.4.</w:t>
            </w:r>
          </w:p>
        </w:tc>
        <w:tc>
          <w:tcPr>
            <w:tcW w:w="6908" w:type="dxa"/>
            <w:tcBorders>
              <w:top w:val="single" w:sz="4" w:space="0" w:color="auto"/>
              <w:left w:val="nil"/>
              <w:bottom w:val="single" w:sz="4" w:space="0" w:color="auto"/>
              <w:right w:val="single" w:sz="4" w:space="0" w:color="auto"/>
            </w:tcBorders>
            <w:shd w:val="clear" w:color="auto" w:fill="auto"/>
            <w:vAlign w:val="center"/>
          </w:tcPr>
          <w:p w14:paraId="4B7C1B7E" w14:textId="1F770ACA"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plānotie līdzīgie iepirkumi nav sadalīti, lai izvairītos no atbilstošas iepirkuma procedūras veikšanas</w:t>
            </w:r>
            <w:r w:rsidRPr="00350CE0">
              <w:rPr>
                <w:rStyle w:val="FootnoteReference"/>
                <w:rFonts w:ascii="Times New Roman" w:eastAsia="Times New Roman" w:hAnsi="Times New Roman" w:cs="Times New Roman"/>
                <w:lang w:eastAsia="lv-LV"/>
              </w:rPr>
              <w:footnoteReference w:id="5"/>
            </w:r>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73378D02"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298391F"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27DBF33A" w14:textId="1AC25F23"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DFA3E15" w14:textId="4D24E288"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3.</w:t>
            </w:r>
          </w:p>
          <w:p w14:paraId="40604743" w14:textId="687179C3" w:rsidR="00C71183" w:rsidRPr="00350CE0" w:rsidRDefault="00C71183" w:rsidP="006F09B1">
            <w:pPr>
              <w:spacing w:after="0" w:line="240" w:lineRule="auto"/>
              <w:jc w:val="center"/>
              <w:rPr>
                <w:rFonts w:ascii="Times New Roman" w:eastAsia="Times New Roman" w:hAnsi="Times New Roman" w:cs="Times New Roman"/>
                <w:lang w:eastAsia="lv-LV"/>
              </w:rPr>
            </w:pP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489AAFB4" w14:textId="34E5B6A8"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Publicēts </w:t>
            </w:r>
            <w:r w:rsidRPr="00350CE0">
              <w:rPr>
                <w:rFonts w:ascii="Times New Roman" w:eastAsia="Times New Roman" w:hAnsi="Times New Roman" w:cs="Times New Roman"/>
                <w:b/>
                <w:lang w:eastAsia="lv-LV"/>
              </w:rPr>
              <w:t>paziņojums par līgumu</w:t>
            </w:r>
            <w:r w:rsidRPr="00350CE0">
              <w:rPr>
                <w:rFonts w:ascii="Times New Roman" w:eastAsia="Times New Roman" w:hAnsi="Times New Roman" w:cs="Times New Roman"/>
                <w:lang w:eastAsia="lv-LV"/>
              </w:rPr>
              <w:t xml:space="preserve"> (ja attiecināms), un pircēja profilā ir publicēta visa nepieciešamā iepirkuma dokumentācija </w:t>
            </w:r>
            <w:r w:rsidRPr="00350CE0">
              <w:rPr>
                <w:rFonts w:ascii="Times New Roman" w:hAnsi="Times New Roman" w:cs="Times New Roman"/>
              </w:rPr>
              <w:t>atbilstoši iepirkuma veidam</w:t>
            </w:r>
            <w:r w:rsidRPr="00350CE0">
              <w:rPr>
                <w:rStyle w:val="FootnoteReference"/>
                <w:rFonts w:ascii="Times New Roman" w:eastAsia="Times New Roman" w:hAnsi="Times New Roman" w:cs="Times New Roman"/>
                <w:lang w:eastAsia="lv-LV"/>
              </w:rPr>
              <w:t xml:space="preserve"> </w:t>
            </w:r>
            <w:r w:rsidRPr="00350CE0">
              <w:rPr>
                <w:rStyle w:val="FootnoteReference"/>
                <w:rFonts w:ascii="Times New Roman" w:eastAsia="Times New Roman" w:hAnsi="Times New Roman" w:cs="Times New Roman"/>
                <w:lang w:eastAsia="lv-LV"/>
              </w:rPr>
              <w:footnoteReference w:id="6"/>
            </w:r>
          </w:p>
        </w:tc>
        <w:tc>
          <w:tcPr>
            <w:tcW w:w="1140" w:type="dxa"/>
            <w:tcBorders>
              <w:top w:val="single" w:sz="4" w:space="0" w:color="auto"/>
              <w:left w:val="nil"/>
              <w:bottom w:val="single" w:sz="4" w:space="0" w:color="auto"/>
              <w:right w:val="single" w:sz="4" w:space="0" w:color="auto"/>
            </w:tcBorders>
          </w:tcPr>
          <w:p w14:paraId="7153687A"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DC877D1"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7D3AF86B" w14:textId="2D77C4A8"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E3EB8D6" w14:textId="7B529240"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4.</w:t>
            </w:r>
          </w:p>
        </w:tc>
        <w:tc>
          <w:tcPr>
            <w:tcW w:w="6908" w:type="dxa"/>
            <w:tcBorders>
              <w:top w:val="single" w:sz="4" w:space="0" w:color="auto"/>
              <w:left w:val="nil"/>
              <w:bottom w:val="single" w:sz="4" w:space="0" w:color="auto"/>
              <w:right w:val="single" w:sz="4" w:space="0" w:color="auto"/>
            </w:tcBorders>
            <w:shd w:val="clear" w:color="auto" w:fill="auto"/>
            <w:vAlign w:val="center"/>
          </w:tcPr>
          <w:p w14:paraId="1C28A556" w14:textId="79911B5F"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Iepirkuma dokumentācijā, t.sk. paziņojumā par līgumu (IUB PVS un EIS), norādītā </w:t>
            </w:r>
            <w:r w:rsidRPr="00350CE0">
              <w:rPr>
                <w:rFonts w:ascii="Times New Roman" w:eastAsia="Times New Roman" w:hAnsi="Times New Roman" w:cs="Times New Roman"/>
                <w:b/>
                <w:lang w:eastAsia="lv-LV"/>
              </w:rPr>
              <w:t>informācija nav pretrunīga</w:t>
            </w:r>
            <w:r w:rsidRPr="00350CE0">
              <w:rPr>
                <w:rFonts w:ascii="Times New Roman" w:eastAsia="Times New Roman" w:hAnsi="Times New Roman" w:cs="Times New Roman"/>
                <w:lang w:eastAsia="lv-LV"/>
              </w:rPr>
              <w:t>, piemēram:</w:t>
            </w:r>
          </w:p>
        </w:tc>
        <w:tc>
          <w:tcPr>
            <w:tcW w:w="1140" w:type="dxa"/>
            <w:tcBorders>
              <w:top w:val="single" w:sz="4" w:space="0" w:color="auto"/>
              <w:left w:val="nil"/>
              <w:bottom w:val="single" w:sz="4" w:space="0" w:color="auto"/>
              <w:right w:val="single" w:sz="4" w:space="0" w:color="auto"/>
            </w:tcBorders>
          </w:tcPr>
          <w:p w14:paraId="5E5BA7A3"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6C0249D"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329C397C" w14:textId="2C308DBC"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D3F61A2" w14:textId="71F3F15B"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4.1.</w:t>
            </w:r>
          </w:p>
        </w:tc>
        <w:tc>
          <w:tcPr>
            <w:tcW w:w="6908" w:type="dxa"/>
            <w:tcBorders>
              <w:top w:val="single" w:sz="4" w:space="0" w:color="auto"/>
              <w:left w:val="nil"/>
              <w:bottom w:val="single" w:sz="4" w:space="0" w:color="auto"/>
              <w:right w:val="single" w:sz="4" w:space="0" w:color="auto"/>
            </w:tcBorders>
            <w:shd w:val="clear" w:color="auto" w:fill="auto"/>
            <w:vAlign w:val="center"/>
          </w:tcPr>
          <w:p w14:paraId="639173DE" w14:textId="4ED40FD6"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gan iepirkuma dokumentācijā, gan paziņojumā par līgumu, gan EIS ir norādīti vienādi CPV kodi un CPV </w:t>
            </w:r>
            <w:proofErr w:type="spellStart"/>
            <w:r w:rsidRPr="00350CE0">
              <w:rPr>
                <w:rFonts w:ascii="Times New Roman" w:eastAsia="Times New Roman" w:hAnsi="Times New Roman" w:cs="Times New Roman"/>
                <w:lang w:eastAsia="lv-LV"/>
              </w:rPr>
              <w:t>papildkodi</w:t>
            </w:r>
            <w:proofErr w:type="spellEnd"/>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5E16FAB1"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5DBA3B2A"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F3CDC86" w14:textId="2B30348A"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FCFFF7C" w14:textId="652B6371"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4.2.</w:t>
            </w:r>
          </w:p>
        </w:tc>
        <w:tc>
          <w:tcPr>
            <w:tcW w:w="6908" w:type="dxa"/>
            <w:tcBorders>
              <w:top w:val="single" w:sz="4" w:space="0" w:color="auto"/>
              <w:left w:val="nil"/>
              <w:bottom w:val="single" w:sz="4" w:space="0" w:color="auto"/>
              <w:right w:val="single" w:sz="4" w:space="0" w:color="auto"/>
            </w:tcBorders>
            <w:shd w:val="clear" w:color="auto" w:fill="auto"/>
            <w:vAlign w:val="center"/>
          </w:tcPr>
          <w:p w14:paraId="09890753" w14:textId="2E7EBACC"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ja vairākās daļās sadalītā iepirkumā ir paredzēts, ka piedāvājumu var iesniegt par vienu vai vairākām daļām, arī paziņojumā par līgumu ir izvēlēta atbilstoša norāde (maksimālais daļu skaits (x))</w:t>
            </w:r>
            <w:r w:rsidRPr="00350CE0">
              <w:rPr>
                <w:rStyle w:val="FootnoteReference"/>
                <w:rFonts w:ascii="Times New Roman" w:eastAsia="Times New Roman" w:hAnsi="Times New Roman" w:cs="Times New Roman"/>
                <w:lang w:eastAsia="lv-LV"/>
              </w:rPr>
              <w:footnoteReference w:id="7"/>
            </w:r>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68EAB55F"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35C58B6"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1ED7A8B" w14:textId="25F73B3A"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6964C170" w14:textId="7E6ABC5C"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4.3.</w:t>
            </w:r>
          </w:p>
        </w:tc>
        <w:tc>
          <w:tcPr>
            <w:tcW w:w="6908" w:type="dxa"/>
            <w:tcBorders>
              <w:top w:val="single" w:sz="4" w:space="0" w:color="auto"/>
              <w:left w:val="nil"/>
              <w:bottom w:val="single" w:sz="4" w:space="0" w:color="auto"/>
              <w:right w:val="single" w:sz="4" w:space="0" w:color="auto"/>
            </w:tcBorders>
            <w:shd w:val="clear" w:color="auto" w:fill="auto"/>
            <w:vAlign w:val="center"/>
          </w:tcPr>
          <w:p w14:paraId="595DD70E" w14:textId="48A75A49"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iepirkuma nolikumā, līguma projektā un paziņojumā par līgumu ir norādīti vienādi līguma izpildes termiņi, tos ieteicams noteikt dienās, mēnešos vai gados, nevis līdz konkrētam datumam;</w:t>
            </w:r>
          </w:p>
        </w:tc>
        <w:tc>
          <w:tcPr>
            <w:tcW w:w="1140" w:type="dxa"/>
            <w:tcBorders>
              <w:top w:val="single" w:sz="4" w:space="0" w:color="auto"/>
              <w:left w:val="nil"/>
              <w:bottom w:val="single" w:sz="4" w:space="0" w:color="auto"/>
              <w:right w:val="single" w:sz="4" w:space="0" w:color="auto"/>
            </w:tcBorders>
          </w:tcPr>
          <w:p w14:paraId="0010071C"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8A7D80B"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44277ECE" w14:textId="21008994"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6559B88" w14:textId="74BF2545"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4.4.</w:t>
            </w:r>
          </w:p>
        </w:tc>
        <w:tc>
          <w:tcPr>
            <w:tcW w:w="6908" w:type="dxa"/>
            <w:tcBorders>
              <w:top w:val="single" w:sz="4" w:space="0" w:color="auto"/>
              <w:left w:val="nil"/>
              <w:bottom w:val="single" w:sz="4" w:space="0" w:color="auto"/>
              <w:right w:val="single" w:sz="4" w:space="0" w:color="auto"/>
            </w:tcBorders>
            <w:shd w:val="clear" w:color="auto" w:fill="auto"/>
            <w:vAlign w:val="center"/>
          </w:tcPr>
          <w:p w14:paraId="0D3C903E" w14:textId="6187CF70"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ja iepirkuma priekšmets ir sadalīts daļās, tas norādīts gan paziņojumā par līgumu, gan iepirkuma dokumentācijā;</w:t>
            </w:r>
          </w:p>
        </w:tc>
        <w:tc>
          <w:tcPr>
            <w:tcW w:w="1140" w:type="dxa"/>
            <w:tcBorders>
              <w:top w:val="single" w:sz="4" w:space="0" w:color="auto"/>
              <w:left w:val="nil"/>
              <w:bottom w:val="single" w:sz="4" w:space="0" w:color="auto"/>
              <w:right w:val="single" w:sz="4" w:space="0" w:color="auto"/>
            </w:tcBorders>
          </w:tcPr>
          <w:p w14:paraId="677665AD"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CAAB202"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2C14514B" w14:textId="38BB1714"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554AE02" w14:textId="0488DB88"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4.5.</w:t>
            </w:r>
          </w:p>
        </w:tc>
        <w:tc>
          <w:tcPr>
            <w:tcW w:w="6908" w:type="dxa"/>
            <w:tcBorders>
              <w:top w:val="single" w:sz="4" w:space="0" w:color="auto"/>
              <w:left w:val="nil"/>
              <w:bottom w:val="single" w:sz="4" w:space="0" w:color="auto"/>
              <w:right w:val="single" w:sz="4" w:space="0" w:color="auto"/>
            </w:tcBorders>
            <w:shd w:val="clear" w:color="auto" w:fill="auto"/>
            <w:vAlign w:val="center"/>
          </w:tcPr>
          <w:p w14:paraId="6CA43AB2" w14:textId="4ED0E585"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gan paziņojumā par līgumu, gan EIS, gan iepirkuma dokumentācijā ir norādīti vienādi piedāvājumu izvērtēšanas kritēriji.</w:t>
            </w:r>
          </w:p>
        </w:tc>
        <w:tc>
          <w:tcPr>
            <w:tcW w:w="1140" w:type="dxa"/>
            <w:tcBorders>
              <w:top w:val="single" w:sz="4" w:space="0" w:color="auto"/>
              <w:left w:val="nil"/>
              <w:bottom w:val="single" w:sz="4" w:space="0" w:color="auto"/>
              <w:right w:val="single" w:sz="4" w:space="0" w:color="auto"/>
            </w:tcBorders>
          </w:tcPr>
          <w:p w14:paraId="736CB2CD"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C713C7E"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281B99" w:rsidRPr="00350CE0" w14:paraId="4F36C393"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8861FDC" w14:textId="26F97CC9" w:rsidR="00281B99" w:rsidRPr="00350CE0" w:rsidRDefault="00281B99" w:rsidP="00281B99">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b/>
                <w:lang w:eastAsia="lv-LV"/>
              </w:rPr>
              <w:t>5.</w:t>
            </w:r>
          </w:p>
        </w:tc>
        <w:tc>
          <w:tcPr>
            <w:tcW w:w="6908" w:type="dxa"/>
            <w:tcBorders>
              <w:top w:val="single" w:sz="4" w:space="0" w:color="auto"/>
              <w:left w:val="nil"/>
              <w:bottom w:val="single" w:sz="4" w:space="0" w:color="auto"/>
              <w:right w:val="single" w:sz="4" w:space="0" w:color="auto"/>
            </w:tcBorders>
            <w:shd w:val="clear" w:color="auto" w:fill="auto"/>
            <w:vAlign w:val="center"/>
          </w:tcPr>
          <w:p w14:paraId="5C812984" w14:textId="11240F44" w:rsidR="00281B99" w:rsidRPr="00350CE0" w:rsidRDefault="00281B99" w:rsidP="00281B99">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Ja iepirkuma priekšmets </w:t>
            </w:r>
            <w:r w:rsidRPr="00350CE0">
              <w:rPr>
                <w:rFonts w:ascii="Times New Roman" w:eastAsia="Times New Roman" w:hAnsi="Times New Roman" w:cs="Times New Roman"/>
                <w:b/>
                <w:lang w:eastAsia="lv-LV"/>
              </w:rPr>
              <w:t>netiek dalīts daļās</w:t>
            </w:r>
            <w:r w:rsidRPr="00350CE0">
              <w:rPr>
                <w:rFonts w:ascii="Times New Roman" w:eastAsia="Times New Roman" w:hAnsi="Times New Roman" w:cs="Times New Roman"/>
                <w:lang w:eastAsia="lv-LV"/>
              </w:rPr>
              <w:t xml:space="preserve">, pasūtītājs iepirkuma dokumentos ir norādījis attiecīgu </w:t>
            </w:r>
            <w:r w:rsidRPr="00350CE0">
              <w:rPr>
                <w:rFonts w:ascii="Times New Roman" w:eastAsia="Times New Roman" w:hAnsi="Times New Roman" w:cs="Times New Roman"/>
                <w:b/>
                <w:lang w:eastAsia="lv-LV"/>
              </w:rPr>
              <w:t xml:space="preserve">pamatojumu </w:t>
            </w:r>
            <w:r w:rsidRPr="00350CE0">
              <w:rPr>
                <w:rFonts w:ascii="Times New Roman" w:eastAsia="Times New Roman" w:hAnsi="Times New Roman" w:cs="Times New Roman"/>
                <w:lang w:eastAsia="lv-LV"/>
              </w:rPr>
              <w:t>(izņemot PIL 9.panta un PIL 2.pielikuma pakalpojuma iepirkumu)</w:t>
            </w:r>
            <w:r w:rsidRPr="00350CE0">
              <w:rPr>
                <w:rStyle w:val="FootnoteReference"/>
                <w:rFonts w:ascii="Times New Roman" w:eastAsia="Times New Roman" w:hAnsi="Times New Roman" w:cs="Times New Roman"/>
                <w:lang w:eastAsia="lv-LV"/>
              </w:rPr>
              <w:footnoteReference w:id="8"/>
            </w:r>
          </w:p>
        </w:tc>
        <w:tc>
          <w:tcPr>
            <w:tcW w:w="1140" w:type="dxa"/>
            <w:tcBorders>
              <w:top w:val="single" w:sz="4" w:space="0" w:color="auto"/>
              <w:left w:val="nil"/>
              <w:bottom w:val="single" w:sz="4" w:space="0" w:color="auto"/>
              <w:right w:val="single" w:sz="4" w:space="0" w:color="auto"/>
            </w:tcBorders>
          </w:tcPr>
          <w:p w14:paraId="62228AB0" w14:textId="77777777" w:rsidR="00281B99" w:rsidRPr="00350CE0" w:rsidRDefault="00281B99" w:rsidP="00281B99">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22F64B1" w14:textId="77777777" w:rsidR="00281B99" w:rsidRPr="00350CE0" w:rsidRDefault="00281B99" w:rsidP="00281B99">
            <w:pPr>
              <w:spacing w:after="0" w:line="240" w:lineRule="auto"/>
              <w:rPr>
                <w:rFonts w:ascii="Times New Roman" w:eastAsia="Times New Roman" w:hAnsi="Times New Roman" w:cs="Times New Roman"/>
                <w:lang w:eastAsia="lv-LV"/>
              </w:rPr>
            </w:pPr>
          </w:p>
        </w:tc>
      </w:tr>
      <w:tr w:rsidR="001D5C17" w:rsidRPr="00350CE0" w14:paraId="15C366D9" w14:textId="4675F5D2"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90AB01D" w14:textId="5EE33489"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6.</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4A1307ED" w14:textId="74F415A5"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Prasītais </w:t>
            </w:r>
            <w:r w:rsidRPr="00350CE0">
              <w:rPr>
                <w:rFonts w:ascii="Times New Roman" w:eastAsia="Times New Roman" w:hAnsi="Times New Roman" w:cs="Times New Roman"/>
                <w:b/>
                <w:lang w:eastAsia="lv-LV"/>
              </w:rPr>
              <w:t>piedāvājuma nodrošinājums</w:t>
            </w:r>
            <w:r w:rsidRPr="00350CE0">
              <w:rPr>
                <w:rFonts w:ascii="Times New Roman" w:eastAsia="Times New Roman" w:hAnsi="Times New Roman" w:cs="Times New Roman"/>
                <w:lang w:eastAsia="lv-LV"/>
              </w:rPr>
              <w:t xml:space="preserve"> nepārsniedz 2% no paredzamās līgumcenas, pasūtītājs nav noteicis vienu konkrētu veidu, kādā iesniedzams piedāvājuma nodrošinājums, un tā spēkā esamības termiņš noteikts atbilstoši PIL un SPSIL</w:t>
            </w:r>
          </w:p>
        </w:tc>
        <w:tc>
          <w:tcPr>
            <w:tcW w:w="1140" w:type="dxa"/>
            <w:tcBorders>
              <w:top w:val="single" w:sz="4" w:space="0" w:color="auto"/>
              <w:left w:val="nil"/>
              <w:bottom w:val="single" w:sz="4" w:space="0" w:color="auto"/>
              <w:right w:val="single" w:sz="4" w:space="0" w:color="auto"/>
            </w:tcBorders>
          </w:tcPr>
          <w:p w14:paraId="5723DC33"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6645B12"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17E26D1A" w14:textId="34E0D8BD"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044D4FE7" w14:textId="4D6365E7"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lastRenderedPageBreak/>
              <w:t>7.</w:t>
            </w:r>
          </w:p>
        </w:tc>
        <w:tc>
          <w:tcPr>
            <w:tcW w:w="6908" w:type="dxa"/>
            <w:tcBorders>
              <w:top w:val="single" w:sz="4" w:space="0" w:color="auto"/>
              <w:left w:val="nil"/>
              <w:bottom w:val="single" w:sz="4" w:space="0" w:color="auto"/>
              <w:right w:val="single" w:sz="4" w:space="0" w:color="auto"/>
            </w:tcBorders>
            <w:shd w:val="clear" w:color="auto" w:fill="auto"/>
            <w:vAlign w:val="center"/>
          </w:tcPr>
          <w:p w14:paraId="24FF05D2" w14:textId="77777777"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Pasūtītājs nav noteicis </w:t>
            </w:r>
            <w:r w:rsidRPr="00350CE0">
              <w:rPr>
                <w:rFonts w:ascii="Times New Roman" w:eastAsia="Times New Roman" w:hAnsi="Times New Roman" w:cs="Times New Roman"/>
                <w:b/>
                <w:lang w:eastAsia="lv-LV"/>
              </w:rPr>
              <w:t>konkrētu veidu</w:t>
            </w:r>
            <w:r w:rsidRPr="00350CE0">
              <w:rPr>
                <w:rFonts w:ascii="Times New Roman" w:eastAsia="Times New Roman" w:hAnsi="Times New Roman" w:cs="Times New Roman"/>
                <w:lang w:eastAsia="lv-LV"/>
              </w:rPr>
              <w:t xml:space="preserve">, kādā iesniedzams saistību izpildes </w:t>
            </w:r>
            <w:r w:rsidRPr="00350CE0">
              <w:rPr>
                <w:rFonts w:ascii="Times New Roman" w:eastAsia="Times New Roman" w:hAnsi="Times New Roman" w:cs="Times New Roman"/>
                <w:b/>
                <w:lang w:eastAsia="lv-LV"/>
              </w:rPr>
              <w:t>nodrošinājums</w:t>
            </w:r>
            <w:r w:rsidRPr="00350CE0">
              <w:rPr>
                <w:rFonts w:ascii="Times New Roman" w:eastAsia="Times New Roman" w:hAnsi="Times New Roman" w:cs="Times New Roman"/>
                <w:lang w:eastAsia="lv-LV"/>
              </w:rPr>
              <w:t>, prasītais saistību izpildes nodrošinājuma apmērs un tā spēkā esamības termiņš ir samērīgs</w:t>
            </w:r>
            <w:r w:rsidRPr="00350CE0">
              <w:rPr>
                <w:rStyle w:val="FootnoteReference"/>
                <w:rFonts w:ascii="Times New Roman" w:eastAsia="Times New Roman" w:hAnsi="Times New Roman" w:cs="Times New Roman"/>
                <w:lang w:eastAsia="lv-LV"/>
              </w:rPr>
              <w:footnoteReference w:id="9"/>
            </w:r>
          </w:p>
        </w:tc>
        <w:tc>
          <w:tcPr>
            <w:tcW w:w="1140" w:type="dxa"/>
            <w:tcBorders>
              <w:top w:val="single" w:sz="4" w:space="0" w:color="auto"/>
              <w:left w:val="nil"/>
              <w:bottom w:val="single" w:sz="4" w:space="0" w:color="auto"/>
              <w:right w:val="single" w:sz="4" w:space="0" w:color="auto"/>
            </w:tcBorders>
          </w:tcPr>
          <w:p w14:paraId="668F05E7"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0E7A0E7"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7415248" w14:textId="3A68685E"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64802D6C" w14:textId="79492B9A"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8.</w:t>
            </w:r>
          </w:p>
        </w:tc>
        <w:tc>
          <w:tcPr>
            <w:tcW w:w="6908" w:type="dxa"/>
            <w:tcBorders>
              <w:top w:val="single" w:sz="4" w:space="0" w:color="auto"/>
              <w:left w:val="nil"/>
              <w:bottom w:val="single" w:sz="4" w:space="0" w:color="auto"/>
              <w:right w:val="single" w:sz="4" w:space="0" w:color="000000"/>
            </w:tcBorders>
            <w:shd w:val="clear" w:color="auto" w:fill="auto"/>
            <w:vAlign w:val="center"/>
            <w:hideMark/>
          </w:tcPr>
          <w:p w14:paraId="245B842B" w14:textId="3F020F1C"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b/>
                <w:lang w:eastAsia="lv-LV"/>
              </w:rPr>
              <w:t>Iepirkuma priekšmets</w:t>
            </w:r>
            <w:r w:rsidRPr="00350CE0">
              <w:rPr>
                <w:rFonts w:ascii="Times New Roman" w:eastAsia="Times New Roman" w:hAnsi="Times New Roman" w:cs="Times New Roman"/>
                <w:lang w:eastAsia="lv-LV"/>
              </w:rPr>
              <w:t xml:space="preserve"> ir precīzi definēts, iepirkuma nolikumam pievienota tehniskā specifikācija, kurā:</w:t>
            </w:r>
          </w:p>
          <w:p w14:paraId="522F9274" w14:textId="77777777" w:rsidR="00C71183" w:rsidRPr="00350CE0" w:rsidRDefault="00C71183" w:rsidP="0033459F">
            <w:pPr>
              <w:spacing w:after="0" w:line="240" w:lineRule="auto"/>
              <w:jc w:val="both"/>
              <w:rPr>
                <w:rFonts w:ascii="Times New Roman" w:eastAsia="Times New Roman" w:hAnsi="Times New Roman" w:cs="Times New Roman"/>
                <w:lang w:eastAsia="lv-LV"/>
              </w:rPr>
            </w:pPr>
          </w:p>
        </w:tc>
        <w:tc>
          <w:tcPr>
            <w:tcW w:w="1140" w:type="dxa"/>
            <w:tcBorders>
              <w:top w:val="single" w:sz="4" w:space="0" w:color="auto"/>
              <w:left w:val="nil"/>
              <w:bottom w:val="single" w:sz="4" w:space="0" w:color="auto"/>
              <w:right w:val="single" w:sz="4" w:space="0" w:color="000000"/>
            </w:tcBorders>
          </w:tcPr>
          <w:p w14:paraId="06124DDA"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000000"/>
            </w:tcBorders>
          </w:tcPr>
          <w:p w14:paraId="5278B97C"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4ADAAD50" w14:textId="05C3BFAD"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AE36CEA" w14:textId="0D8610C7"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8.1.</w:t>
            </w:r>
          </w:p>
        </w:tc>
        <w:tc>
          <w:tcPr>
            <w:tcW w:w="6908" w:type="dxa"/>
            <w:tcBorders>
              <w:top w:val="single" w:sz="4" w:space="0" w:color="auto"/>
              <w:left w:val="nil"/>
              <w:bottom w:val="single" w:sz="4" w:space="0" w:color="auto"/>
              <w:right w:val="single" w:sz="4" w:space="0" w:color="000000"/>
            </w:tcBorders>
            <w:shd w:val="clear" w:color="auto" w:fill="auto"/>
            <w:vAlign w:val="center"/>
          </w:tcPr>
          <w:p w14:paraId="41D624C0" w14:textId="24D7D795"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nav iekļautas norādes uz konkrētiem zīmoliem (izņēmuma gadījumā tās var lietot kopā ar norādi “vai ekvivalents”);</w:t>
            </w:r>
          </w:p>
        </w:tc>
        <w:tc>
          <w:tcPr>
            <w:tcW w:w="1140" w:type="dxa"/>
            <w:tcBorders>
              <w:top w:val="single" w:sz="4" w:space="0" w:color="auto"/>
              <w:left w:val="nil"/>
              <w:bottom w:val="single" w:sz="4" w:space="0" w:color="auto"/>
              <w:right w:val="single" w:sz="4" w:space="0" w:color="000000"/>
            </w:tcBorders>
          </w:tcPr>
          <w:p w14:paraId="4F4CA820"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000000"/>
            </w:tcBorders>
          </w:tcPr>
          <w:p w14:paraId="419D0280"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2167B09C" w14:textId="45F8B1FE" w:rsidTr="00BB29AD">
        <w:trPr>
          <w:gridAfter w:val="1"/>
          <w:wAfter w:w="6" w:type="dxa"/>
          <w:trHeight w:val="404"/>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0B3192E6" w14:textId="3B146B6F"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8.2.</w:t>
            </w:r>
          </w:p>
        </w:tc>
        <w:tc>
          <w:tcPr>
            <w:tcW w:w="6908" w:type="dxa"/>
            <w:tcBorders>
              <w:top w:val="single" w:sz="4" w:space="0" w:color="auto"/>
              <w:left w:val="nil"/>
              <w:bottom w:val="single" w:sz="4" w:space="0" w:color="auto"/>
              <w:right w:val="single" w:sz="4" w:space="0" w:color="000000"/>
            </w:tcBorders>
            <w:shd w:val="clear" w:color="auto" w:fill="auto"/>
            <w:vAlign w:val="center"/>
          </w:tcPr>
          <w:p w14:paraId="07DD309D" w14:textId="6A219180"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atsauces uz standartiem lietotas kopā ar norādi “vai ekvivalents”;</w:t>
            </w:r>
          </w:p>
        </w:tc>
        <w:tc>
          <w:tcPr>
            <w:tcW w:w="1140" w:type="dxa"/>
            <w:tcBorders>
              <w:top w:val="single" w:sz="4" w:space="0" w:color="auto"/>
              <w:left w:val="nil"/>
              <w:bottom w:val="single" w:sz="4" w:space="0" w:color="auto"/>
              <w:right w:val="single" w:sz="4" w:space="0" w:color="000000"/>
            </w:tcBorders>
          </w:tcPr>
          <w:p w14:paraId="4B9EAD35"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000000"/>
            </w:tcBorders>
          </w:tcPr>
          <w:p w14:paraId="70D12966"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5CC3B08C" w14:textId="6AAE81EE"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C1CB2FD" w14:textId="671CB164"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8.3.</w:t>
            </w:r>
          </w:p>
        </w:tc>
        <w:tc>
          <w:tcPr>
            <w:tcW w:w="6908" w:type="dxa"/>
            <w:tcBorders>
              <w:top w:val="single" w:sz="4" w:space="0" w:color="auto"/>
              <w:left w:val="nil"/>
              <w:bottom w:val="single" w:sz="4" w:space="0" w:color="auto"/>
              <w:right w:val="single" w:sz="4" w:space="0" w:color="000000"/>
            </w:tcBorders>
            <w:shd w:val="clear" w:color="auto" w:fill="auto"/>
            <w:vAlign w:val="center"/>
          </w:tcPr>
          <w:p w14:paraId="140B57E0" w14:textId="0776412E"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nav noteikti konkrēti izmēri vai parametri bez amplitūdas (izņēmumiem jābūt objektīvi pamatotiem un dokumentētiem);</w:t>
            </w:r>
          </w:p>
        </w:tc>
        <w:tc>
          <w:tcPr>
            <w:tcW w:w="1140" w:type="dxa"/>
            <w:tcBorders>
              <w:top w:val="single" w:sz="4" w:space="0" w:color="auto"/>
              <w:left w:val="nil"/>
              <w:bottom w:val="single" w:sz="4" w:space="0" w:color="auto"/>
              <w:right w:val="single" w:sz="4" w:space="0" w:color="000000"/>
            </w:tcBorders>
          </w:tcPr>
          <w:p w14:paraId="1236D630"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000000"/>
            </w:tcBorders>
          </w:tcPr>
          <w:p w14:paraId="43BB6DBD"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1DDADD3C" w14:textId="7ECD4BC3" w:rsidTr="00BB29AD">
        <w:trPr>
          <w:gridAfter w:val="1"/>
          <w:wAfter w:w="6" w:type="dxa"/>
          <w:trHeight w:val="461"/>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32E99BE" w14:textId="222EDC9F"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8.4.</w:t>
            </w:r>
          </w:p>
        </w:tc>
        <w:tc>
          <w:tcPr>
            <w:tcW w:w="6908" w:type="dxa"/>
            <w:tcBorders>
              <w:top w:val="single" w:sz="4" w:space="0" w:color="auto"/>
              <w:left w:val="nil"/>
              <w:bottom w:val="single" w:sz="4" w:space="0" w:color="auto"/>
              <w:right w:val="single" w:sz="4" w:space="0" w:color="000000"/>
            </w:tcBorders>
            <w:shd w:val="clear" w:color="auto" w:fill="auto"/>
            <w:vAlign w:val="center"/>
          </w:tcPr>
          <w:p w14:paraId="6DCCE756" w14:textId="5EAF3137"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nav noteikts, ka precēm jābūt sertificētām tieši LV;</w:t>
            </w:r>
          </w:p>
        </w:tc>
        <w:tc>
          <w:tcPr>
            <w:tcW w:w="1140" w:type="dxa"/>
            <w:tcBorders>
              <w:top w:val="single" w:sz="4" w:space="0" w:color="auto"/>
              <w:left w:val="nil"/>
              <w:bottom w:val="single" w:sz="4" w:space="0" w:color="auto"/>
              <w:right w:val="single" w:sz="4" w:space="0" w:color="000000"/>
            </w:tcBorders>
          </w:tcPr>
          <w:p w14:paraId="68D3BBDC"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000000"/>
            </w:tcBorders>
          </w:tcPr>
          <w:p w14:paraId="24E060F7"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77D80E65" w14:textId="57DF1741" w:rsidTr="00BB29AD">
        <w:trPr>
          <w:gridAfter w:val="1"/>
          <w:wAfter w:w="6" w:type="dxa"/>
          <w:trHeight w:val="425"/>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9949B1A" w14:textId="6977D152"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8.5.</w:t>
            </w:r>
          </w:p>
        </w:tc>
        <w:tc>
          <w:tcPr>
            <w:tcW w:w="6908" w:type="dxa"/>
            <w:tcBorders>
              <w:top w:val="single" w:sz="4" w:space="0" w:color="auto"/>
              <w:left w:val="nil"/>
              <w:bottom w:val="single" w:sz="4" w:space="0" w:color="auto"/>
              <w:right w:val="single" w:sz="4" w:space="0" w:color="000000"/>
            </w:tcBorders>
            <w:shd w:val="clear" w:color="auto" w:fill="auto"/>
            <w:vAlign w:val="center"/>
          </w:tcPr>
          <w:p w14:paraId="150F170E" w14:textId="4D0A7F4F"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nav noteikta konkrēta (vai maksimālā) peļņas vai </w:t>
            </w:r>
            <w:proofErr w:type="spellStart"/>
            <w:r w:rsidRPr="00350CE0">
              <w:rPr>
                <w:rFonts w:ascii="Times New Roman" w:eastAsia="Times New Roman" w:hAnsi="Times New Roman" w:cs="Times New Roman"/>
                <w:lang w:eastAsia="lv-LV"/>
              </w:rPr>
              <w:t>virsizdevumu</w:t>
            </w:r>
            <w:proofErr w:type="spellEnd"/>
            <w:r w:rsidRPr="00350CE0">
              <w:rPr>
                <w:rFonts w:ascii="Times New Roman" w:eastAsia="Times New Roman" w:hAnsi="Times New Roman" w:cs="Times New Roman"/>
                <w:lang w:eastAsia="lv-LV"/>
              </w:rPr>
              <w:t xml:space="preserve"> likme;</w:t>
            </w:r>
          </w:p>
        </w:tc>
        <w:tc>
          <w:tcPr>
            <w:tcW w:w="1140" w:type="dxa"/>
            <w:tcBorders>
              <w:top w:val="single" w:sz="4" w:space="0" w:color="auto"/>
              <w:left w:val="nil"/>
              <w:bottom w:val="single" w:sz="4" w:space="0" w:color="auto"/>
              <w:right w:val="single" w:sz="4" w:space="0" w:color="000000"/>
            </w:tcBorders>
          </w:tcPr>
          <w:p w14:paraId="7EF4290F"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000000"/>
            </w:tcBorders>
          </w:tcPr>
          <w:p w14:paraId="248BEF3B"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50348025" w14:textId="1A1E1F26" w:rsidTr="00BB29AD">
        <w:trPr>
          <w:gridAfter w:val="1"/>
          <w:wAfter w:w="6" w:type="dxa"/>
          <w:trHeight w:val="425"/>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5552542" w14:textId="5857F2F5"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8.6.</w:t>
            </w:r>
          </w:p>
        </w:tc>
        <w:tc>
          <w:tcPr>
            <w:tcW w:w="6908" w:type="dxa"/>
            <w:tcBorders>
              <w:top w:val="single" w:sz="4" w:space="0" w:color="auto"/>
              <w:left w:val="nil"/>
              <w:bottom w:val="single" w:sz="4" w:space="0" w:color="auto"/>
              <w:right w:val="single" w:sz="4" w:space="0" w:color="000000"/>
            </w:tcBorders>
            <w:shd w:val="clear" w:color="auto" w:fill="auto"/>
            <w:vAlign w:val="center"/>
          </w:tcPr>
          <w:p w14:paraId="4E83108B" w14:textId="1D39B84C"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ir norādīts tās pēdējais aktualizācijas datums, un tas nav ilgāks par 12 mēnešiem pirms iepirkuma izsludināšanas.</w:t>
            </w:r>
          </w:p>
        </w:tc>
        <w:tc>
          <w:tcPr>
            <w:tcW w:w="1140" w:type="dxa"/>
            <w:tcBorders>
              <w:top w:val="single" w:sz="4" w:space="0" w:color="auto"/>
              <w:left w:val="nil"/>
              <w:bottom w:val="single" w:sz="4" w:space="0" w:color="auto"/>
              <w:right w:val="single" w:sz="4" w:space="0" w:color="000000"/>
            </w:tcBorders>
          </w:tcPr>
          <w:p w14:paraId="151E8DD9"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000000"/>
            </w:tcBorders>
          </w:tcPr>
          <w:p w14:paraId="109DBE9D"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6539636C" w14:textId="3EE7216E"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FFE3C77" w14:textId="28F5A3EA"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9.</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076296CC" w14:textId="4C28DC42"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Iepirkuma dokumentācijā iekļautie </w:t>
            </w:r>
            <w:r w:rsidRPr="00350CE0">
              <w:rPr>
                <w:rFonts w:ascii="Times New Roman" w:eastAsia="Times New Roman" w:hAnsi="Times New Roman" w:cs="Times New Roman"/>
                <w:b/>
                <w:lang w:eastAsia="lv-LV"/>
              </w:rPr>
              <w:t>izslēgšanas nosacījumi</w:t>
            </w:r>
            <w:r w:rsidRPr="00350CE0">
              <w:rPr>
                <w:rFonts w:ascii="Times New Roman" w:eastAsia="Times New Roman" w:hAnsi="Times New Roman" w:cs="Times New Roman"/>
                <w:lang w:eastAsia="lv-LV"/>
              </w:rPr>
              <w:t xml:space="preserve"> atbilst PIL un SPSIL</w:t>
            </w:r>
            <w:r w:rsidRPr="00350CE0">
              <w:rPr>
                <w:rStyle w:val="FootnoteReference"/>
                <w:rFonts w:ascii="Times New Roman" w:eastAsia="Times New Roman" w:hAnsi="Times New Roman" w:cs="Times New Roman"/>
                <w:lang w:eastAsia="lv-LV"/>
              </w:rPr>
              <w:footnoteReference w:id="10"/>
            </w:r>
            <w:r w:rsidRPr="00350CE0">
              <w:rPr>
                <w:rFonts w:ascii="Times New Roman" w:eastAsia="Times New Roman" w:hAnsi="Times New Roman" w:cs="Times New Roman"/>
                <w:lang w:eastAsia="lv-LV"/>
              </w:rPr>
              <w:t>, tai skaitā:</w:t>
            </w:r>
          </w:p>
        </w:tc>
        <w:tc>
          <w:tcPr>
            <w:tcW w:w="1140" w:type="dxa"/>
            <w:tcBorders>
              <w:top w:val="single" w:sz="4" w:space="0" w:color="auto"/>
              <w:left w:val="nil"/>
              <w:bottom w:val="single" w:sz="4" w:space="0" w:color="auto"/>
              <w:right w:val="single" w:sz="4" w:space="0" w:color="auto"/>
            </w:tcBorders>
          </w:tcPr>
          <w:p w14:paraId="6C3FC36F"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43FA5D71"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78952621" w14:textId="6A0C7E78" w:rsidTr="00BB29AD">
        <w:trPr>
          <w:gridAfter w:val="1"/>
          <w:wAfter w:w="6" w:type="dxa"/>
          <w:trHeight w:val="327"/>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82011E3" w14:textId="12D84440"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9.1.</w:t>
            </w:r>
          </w:p>
        </w:tc>
        <w:tc>
          <w:tcPr>
            <w:tcW w:w="6908" w:type="dxa"/>
            <w:tcBorders>
              <w:top w:val="single" w:sz="4" w:space="0" w:color="auto"/>
              <w:left w:val="nil"/>
              <w:bottom w:val="single" w:sz="4" w:space="0" w:color="auto"/>
              <w:right w:val="single" w:sz="4" w:space="0" w:color="auto"/>
            </w:tcBorders>
            <w:shd w:val="clear" w:color="auto" w:fill="auto"/>
            <w:vAlign w:val="center"/>
          </w:tcPr>
          <w:p w14:paraId="215AEB16" w14:textId="0B90798D"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nav iekļauti tādi izslēgšanas nosacījumi, kurus neparedz normatīvie akti;</w:t>
            </w:r>
          </w:p>
        </w:tc>
        <w:tc>
          <w:tcPr>
            <w:tcW w:w="1140" w:type="dxa"/>
            <w:tcBorders>
              <w:top w:val="single" w:sz="4" w:space="0" w:color="auto"/>
              <w:left w:val="nil"/>
              <w:bottom w:val="single" w:sz="4" w:space="0" w:color="auto"/>
              <w:right w:val="single" w:sz="4" w:space="0" w:color="auto"/>
            </w:tcBorders>
          </w:tcPr>
          <w:p w14:paraId="37F9789E"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C5CB967"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95675D7" w14:textId="152B0D9E"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08810EE9" w14:textId="42EF18D0"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9.2.</w:t>
            </w:r>
          </w:p>
        </w:tc>
        <w:tc>
          <w:tcPr>
            <w:tcW w:w="6908" w:type="dxa"/>
            <w:tcBorders>
              <w:top w:val="single" w:sz="4" w:space="0" w:color="auto"/>
              <w:left w:val="nil"/>
              <w:bottom w:val="single" w:sz="4" w:space="0" w:color="auto"/>
              <w:right w:val="single" w:sz="4" w:space="0" w:color="auto"/>
            </w:tcBorders>
            <w:shd w:val="clear" w:color="auto" w:fill="auto"/>
            <w:vAlign w:val="center"/>
          </w:tcPr>
          <w:p w14:paraId="5A25AD86" w14:textId="2E609276"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PIL 9.panta iepirkumos iekļauti vienīgi tie izslēgšanas gadījumi, kas paredzēti  9.panta astotajā daļā;</w:t>
            </w:r>
          </w:p>
        </w:tc>
        <w:tc>
          <w:tcPr>
            <w:tcW w:w="1140" w:type="dxa"/>
            <w:tcBorders>
              <w:top w:val="single" w:sz="4" w:space="0" w:color="auto"/>
              <w:left w:val="nil"/>
              <w:bottom w:val="single" w:sz="4" w:space="0" w:color="auto"/>
              <w:right w:val="single" w:sz="4" w:space="0" w:color="auto"/>
            </w:tcBorders>
          </w:tcPr>
          <w:p w14:paraId="727EE650"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FB634B3"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4354EC99" w14:textId="794AE5A3"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3B48D2C" w14:textId="75AFB1C9"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9.3.</w:t>
            </w:r>
          </w:p>
        </w:tc>
        <w:tc>
          <w:tcPr>
            <w:tcW w:w="6908" w:type="dxa"/>
            <w:tcBorders>
              <w:top w:val="single" w:sz="4" w:space="0" w:color="auto"/>
              <w:left w:val="nil"/>
              <w:bottom w:val="single" w:sz="4" w:space="0" w:color="auto"/>
              <w:right w:val="single" w:sz="4" w:space="0" w:color="auto"/>
            </w:tcBorders>
            <w:shd w:val="clear" w:color="auto" w:fill="auto"/>
            <w:vAlign w:val="center"/>
          </w:tcPr>
          <w:p w14:paraId="60989F22" w14:textId="562372BD"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izslēgšanas nosacījumi attiecināti tikai uz attiecīgajos PIL un SPSIL pantos norādītajām personām;</w:t>
            </w:r>
          </w:p>
        </w:tc>
        <w:tc>
          <w:tcPr>
            <w:tcW w:w="1140" w:type="dxa"/>
            <w:tcBorders>
              <w:top w:val="single" w:sz="4" w:space="0" w:color="auto"/>
              <w:left w:val="nil"/>
              <w:bottom w:val="single" w:sz="4" w:space="0" w:color="auto"/>
              <w:right w:val="single" w:sz="4" w:space="0" w:color="auto"/>
            </w:tcBorders>
          </w:tcPr>
          <w:p w14:paraId="5A1DC67F"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49589C8B"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3F28EAF1" w14:textId="20F5EA68"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6D32BFA0" w14:textId="07597BB4"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9.4.</w:t>
            </w:r>
          </w:p>
        </w:tc>
        <w:tc>
          <w:tcPr>
            <w:tcW w:w="6908" w:type="dxa"/>
            <w:tcBorders>
              <w:top w:val="single" w:sz="4" w:space="0" w:color="auto"/>
              <w:left w:val="nil"/>
              <w:bottom w:val="single" w:sz="4" w:space="0" w:color="auto"/>
              <w:right w:val="single" w:sz="4" w:space="0" w:color="auto"/>
            </w:tcBorders>
            <w:shd w:val="clear" w:color="auto" w:fill="auto"/>
            <w:vAlign w:val="center"/>
          </w:tcPr>
          <w:p w14:paraId="4EEE5024" w14:textId="26C2E73F"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ja</w:t>
            </w:r>
            <w:r w:rsidRPr="00350CE0">
              <w:rPr>
                <w:rStyle w:val="CommentReference"/>
                <w:rFonts w:ascii="Times New Roman" w:hAnsi="Times New Roman" w:cs="Times New Roman"/>
              </w:rPr>
              <w:t xml:space="preserve"> </w:t>
            </w:r>
            <w:r w:rsidRPr="00350CE0">
              <w:rPr>
                <w:rFonts w:ascii="Times New Roman" w:eastAsia="Times New Roman" w:hAnsi="Times New Roman" w:cs="Times New Roman"/>
                <w:lang w:eastAsia="lv-LV"/>
              </w:rPr>
              <w:t>iekļauti Sankciju likumā</w:t>
            </w:r>
            <w:r w:rsidRPr="00350CE0">
              <w:rPr>
                <w:rStyle w:val="FootnoteReference"/>
                <w:rFonts w:ascii="Times New Roman" w:eastAsia="Times New Roman" w:hAnsi="Times New Roman" w:cs="Times New Roman"/>
                <w:lang w:eastAsia="lv-LV"/>
              </w:rPr>
              <w:footnoteReference w:id="11"/>
            </w:r>
            <w:r w:rsidRPr="00350CE0">
              <w:rPr>
                <w:rFonts w:ascii="Times New Roman" w:eastAsia="Times New Roman" w:hAnsi="Times New Roman" w:cs="Times New Roman"/>
                <w:lang w:eastAsia="lv-LV"/>
              </w:rPr>
              <w:t xml:space="preserve"> minētie izslēgšanas nosacījumi, tie attiecināti tikai uz Sankciju likumā minētajām personām.</w:t>
            </w:r>
          </w:p>
        </w:tc>
        <w:tc>
          <w:tcPr>
            <w:tcW w:w="1140" w:type="dxa"/>
            <w:tcBorders>
              <w:top w:val="single" w:sz="4" w:space="0" w:color="auto"/>
              <w:left w:val="nil"/>
              <w:bottom w:val="single" w:sz="4" w:space="0" w:color="auto"/>
              <w:right w:val="single" w:sz="4" w:space="0" w:color="auto"/>
            </w:tcBorders>
          </w:tcPr>
          <w:p w14:paraId="27854807"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52E493D"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286FAFE5" w14:textId="3139CE6A" w:rsidTr="00BB29AD">
        <w:trPr>
          <w:gridAfter w:val="1"/>
          <w:wAfter w:w="6" w:type="dxa"/>
          <w:trHeight w:val="445"/>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0622F565" w14:textId="32BDA3F7"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lastRenderedPageBreak/>
              <w:t>10.</w:t>
            </w:r>
          </w:p>
        </w:tc>
        <w:tc>
          <w:tcPr>
            <w:tcW w:w="6908" w:type="dxa"/>
            <w:tcBorders>
              <w:top w:val="single" w:sz="4" w:space="0" w:color="auto"/>
              <w:left w:val="nil"/>
              <w:bottom w:val="single" w:sz="4" w:space="0" w:color="auto"/>
              <w:right w:val="single" w:sz="4" w:space="0" w:color="auto"/>
            </w:tcBorders>
            <w:shd w:val="clear" w:color="auto" w:fill="auto"/>
            <w:vAlign w:val="center"/>
          </w:tcPr>
          <w:p w14:paraId="062CC5DD" w14:textId="3048085C"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Iepirkuma dokumentācijā iekļautās </w:t>
            </w:r>
            <w:r w:rsidRPr="00350CE0">
              <w:rPr>
                <w:rFonts w:ascii="Times New Roman" w:eastAsia="Times New Roman" w:hAnsi="Times New Roman" w:cs="Times New Roman"/>
                <w:b/>
                <w:lang w:eastAsia="lv-LV"/>
              </w:rPr>
              <w:t>kvalifikācijas prasības ir samērīgas</w:t>
            </w:r>
            <w:r w:rsidRPr="00350CE0">
              <w:rPr>
                <w:rStyle w:val="FootnoteReference"/>
                <w:rFonts w:ascii="Times New Roman" w:eastAsia="Times New Roman" w:hAnsi="Times New Roman" w:cs="Times New Roman"/>
                <w:lang w:eastAsia="lv-LV"/>
              </w:rPr>
              <w:footnoteReference w:id="12"/>
            </w:r>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7EAF5C2A"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1B096B2"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1EB1EB50" w14:textId="2B9ACB1A"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93D382C" w14:textId="5FE5935E"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10.1.</w:t>
            </w:r>
          </w:p>
        </w:tc>
        <w:tc>
          <w:tcPr>
            <w:tcW w:w="6908" w:type="dxa"/>
            <w:tcBorders>
              <w:top w:val="single" w:sz="4" w:space="0" w:color="auto"/>
              <w:left w:val="nil"/>
              <w:bottom w:val="single" w:sz="4" w:space="0" w:color="auto"/>
              <w:right w:val="single" w:sz="4" w:space="0" w:color="auto"/>
            </w:tcBorders>
            <w:shd w:val="clear" w:color="auto" w:fill="auto"/>
            <w:vAlign w:val="center"/>
          </w:tcPr>
          <w:p w14:paraId="7CA0BE6E" w14:textId="4B5747A6"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netiek prasīta pieredze vairāk kā trīs līdzvērtīgu līgumu izpildē (izņemot </w:t>
            </w:r>
            <w:r w:rsidRPr="00350CE0">
              <w:rPr>
                <w:rFonts w:ascii="Times New Roman" w:hAnsi="Times New Roman" w:cs="Times New Roman"/>
              </w:rPr>
              <w:t>dažāda veida nelielu, sistēmisku pakalpojumu iepirkumos kā, piemēram, lekciju nodrošināšana</w:t>
            </w:r>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3DB688FB"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C6E63E8"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5A0FBA6B" w14:textId="40413365"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34C259F" w14:textId="0564857E"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10.2.</w:t>
            </w:r>
          </w:p>
        </w:tc>
        <w:tc>
          <w:tcPr>
            <w:tcW w:w="6908" w:type="dxa"/>
            <w:tcBorders>
              <w:top w:val="single" w:sz="4" w:space="0" w:color="auto"/>
              <w:left w:val="nil"/>
              <w:bottom w:val="single" w:sz="4" w:space="0" w:color="auto"/>
              <w:right w:val="single" w:sz="4" w:space="0" w:color="auto"/>
            </w:tcBorders>
            <w:shd w:val="clear" w:color="auto" w:fill="auto"/>
            <w:vAlign w:val="center"/>
          </w:tcPr>
          <w:p w14:paraId="6B4BFAA2" w14:textId="7D9E6EA8"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netiek prasīta konkrēta termiņa pieredze (piem., 24 mēnešu nepārtraukta pieredze);</w:t>
            </w:r>
          </w:p>
        </w:tc>
        <w:tc>
          <w:tcPr>
            <w:tcW w:w="1140" w:type="dxa"/>
            <w:tcBorders>
              <w:top w:val="single" w:sz="4" w:space="0" w:color="auto"/>
              <w:left w:val="nil"/>
              <w:bottom w:val="single" w:sz="4" w:space="0" w:color="auto"/>
              <w:right w:val="single" w:sz="4" w:space="0" w:color="auto"/>
            </w:tcBorders>
          </w:tcPr>
          <w:p w14:paraId="5CDB09B1"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05D7931"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419AF068" w14:textId="08B7D14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4DC8374" w14:textId="1CDC6F64"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10.3.</w:t>
            </w:r>
          </w:p>
        </w:tc>
        <w:tc>
          <w:tcPr>
            <w:tcW w:w="6908" w:type="dxa"/>
            <w:tcBorders>
              <w:top w:val="single" w:sz="4" w:space="0" w:color="auto"/>
              <w:left w:val="nil"/>
              <w:bottom w:val="single" w:sz="4" w:space="0" w:color="auto"/>
              <w:right w:val="single" w:sz="4" w:space="0" w:color="auto"/>
            </w:tcBorders>
            <w:shd w:val="clear" w:color="auto" w:fill="auto"/>
            <w:vAlign w:val="center"/>
          </w:tcPr>
          <w:p w14:paraId="3AABBC0D" w14:textId="2F6004C8"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ir skaidrots, kas ir saprotams ar pieredzi līdzvērtīga līguma izpildē, uzskaitītie nosacījumi nepārsniedz iepirkuma priekšmeta apjomus;</w:t>
            </w:r>
          </w:p>
        </w:tc>
        <w:tc>
          <w:tcPr>
            <w:tcW w:w="1140" w:type="dxa"/>
            <w:tcBorders>
              <w:top w:val="single" w:sz="4" w:space="0" w:color="auto"/>
              <w:left w:val="nil"/>
              <w:bottom w:val="single" w:sz="4" w:space="0" w:color="auto"/>
              <w:right w:val="single" w:sz="4" w:space="0" w:color="auto"/>
            </w:tcBorders>
          </w:tcPr>
          <w:p w14:paraId="695A206D"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0EE44FD0"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14BAFF8A" w14:textId="72BFB82C"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7DACDA91" w14:textId="688DE190"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10.4.</w:t>
            </w:r>
          </w:p>
        </w:tc>
        <w:tc>
          <w:tcPr>
            <w:tcW w:w="6908" w:type="dxa"/>
            <w:tcBorders>
              <w:top w:val="single" w:sz="4" w:space="0" w:color="auto"/>
              <w:left w:val="nil"/>
              <w:bottom w:val="single" w:sz="4" w:space="0" w:color="auto"/>
              <w:right w:val="single" w:sz="4" w:space="0" w:color="auto"/>
            </w:tcBorders>
            <w:shd w:val="clear" w:color="auto" w:fill="auto"/>
            <w:vAlign w:val="center"/>
          </w:tcPr>
          <w:p w14:paraId="6B49E130" w14:textId="316416C4"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ja iepirkums sadalīts daļās, kvalifikācijas prasības noteiktas samērīgi pret katru atsevišķo daļu; </w:t>
            </w:r>
          </w:p>
        </w:tc>
        <w:tc>
          <w:tcPr>
            <w:tcW w:w="1140" w:type="dxa"/>
            <w:tcBorders>
              <w:top w:val="single" w:sz="4" w:space="0" w:color="auto"/>
              <w:left w:val="nil"/>
              <w:bottom w:val="single" w:sz="4" w:space="0" w:color="auto"/>
              <w:right w:val="single" w:sz="4" w:space="0" w:color="auto"/>
            </w:tcBorders>
          </w:tcPr>
          <w:p w14:paraId="0C50D9AA"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40095CDB"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699324D4" w14:textId="48EF821D"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557473D" w14:textId="796974D9"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10.5.</w:t>
            </w:r>
          </w:p>
        </w:tc>
        <w:tc>
          <w:tcPr>
            <w:tcW w:w="6908" w:type="dxa"/>
            <w:tcBorders>
              <w:top w:val="single" w:sz="4" w:space="0" w:color="auto"/>
              <w:left w:val="nil"/>
              <w:bottom w:val="single" w:sz="4" w:space="0" w:color="auto"/>
              <w:right w:val="single" w:sz="4" w:space="0" w:color="auto"/>
            </w:tcBorders>
            <w:shd w:val="clear" w:color="auto" w:fill="auto"/>
            <w:vAlign w:val="center"/>
          </w:tcPr>
          <w:p w14:paraId="4054D091" w14:textId="3553E3C9"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pieredzes apliecināšanas termiņš noteikts ne mazāks kā 5 gadi būvdarbu iepirkumos (kā arī būvuzraudzības un autoruzraudzības iepirkumos</w:t>
            </w:r>
            <w:r w:rsidRPr="00350CE0">
              <w:rPr>
                <w:rStyle w:val="FootnoteReference"/>
                <w:rFonts w:ascii="Times New Roman" w:eastAsia="Times New Roman" w:hAnsi="Times New Roman" w:cs="Times New Roman"/>
                <w:lang w:eastAsia="lv-LV"/>
              </w:rPr>
              <w:footnoteReference w:id="13"/>
            </w:r>
            <w:r w:rsidRPr="00350CE0">
              <w:rPr>
                <w:rFonts w:ascii="Times New Roman" w:eastAsia="Times New Roman" w:hAnsi="Times New Roman" w:cs="Times New Roman"/>
                <w:lang w:eastAsia="lv-LV"/>
              </w:rPr>
              <w:t>) un 3 gadi preču un pakalpojumu iepirkumos;</w:t>
            </w:r>
          </w:p>
        </w:tc>
        <w:tc>
          <w:tcPr>
            <w:tcW w:w="1140" w:type="dxa"/>
            <w:tcBorders>
              <w:top w:val="single" w:sz="4" w:space="0" w:color="auto"/>
              <w:left w:val="nil"/>
              <w:bottom w:val="single" w:sz="4" w:space="0" w:color="auto"/>
              <w:right w:val="single" w:sz="4" w:space="0" w:color="auto"/>
            </w:tcBorders>
          </w:tcPr>
          <w:p w14:paraId="10D2299D"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75F78E4"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6B62045F" w14:textId="219DAB57" w:rsidTr="00BB29AD">
        <w:trPr>
          <w:gridAfter w:val="1"/>
          <w:wAfter w:w="6" w:type="dxa"/>
          <w:trHeight w:val="679"/>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B227019" w14:textId="112BABFE"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10.6.</w:t>
            </w:r>
          </w:p>
        </w:tc>
        <w:tc>
          <w:tcPr>
            <w:tcW w:w="6908" w:type="dxa"/>
            <w:tcBorders>
              <w:top w:val="single" w:sz="4" w:space="0" w:color="auto"/>
              <w:left w:val="nil"/>
              <w:bottom w:val="single" w:sz="4" w:space="0" w:color="auto"/>
              <w:right w:val="single" w:sz="4" w:space="0" w:color="auto"/>
            </w:tcBorders>
            <w:shd w:val="clear" w:color="auto" w:fill="auto"/>
            <w:vAlign w:val="center"/>
          </w:tcPr>
          <w:p w14:paraId="0333434E" w14:textId="3D0CDE61" w:rsidR="00C71183" w:rsidRPr="00350CE0" w:rsidRDefault="00C71183" w:rsidP="0033459F">
            <w:pPr>
              <w:spacing w:after="0"/>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netiek prasīta specifiska/detalizēta pieredze katrā līgumā, neļaujot to pierādīt pa vairākiem līgumiem;</w:t>
            </w:r>
          </w:p>
        </w:tc>
        <w:tc>
          <w:tcPr>
            <w:tcW w:w="1140" w:type="dxa"/>
            <w:tcBorders>
              <w:top w:val="single" w:sz="4" w:space="0" w:color="auto"/>
              <w:left w:val="nil"/>
              <w:bottom w:val="single" w:sz="4" w:space="0" w:color="auto"/>
              <w:right w:val="single" w:sz="4" w:space="0" w:color="auto"/>
            </w:tcBorders>
          </w:tcPr>
          <w:p w14:paraId="60A9C11B"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8C2E7B2"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1D32A5F3" w14:textId="0E6F7F71"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14A6219" w14:textId="10A548D0"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10.7.</w:t>
            </w:r>
          </w:p>
        </w:tc>
        <w:tc>
          <w:tcPr>
            <w:tcW w:w="6908" w:type="dxa"/>
            <w:tcBorders>
              <w:top w:val="single" w:sz="4" w:space="0" w:color="auto"/>
              <w:left w:val="nil"/>
              <w:bottom w:val="single" w:sz="4" w:space="0" w:color="auto"/>
              <w:right w:val="single" w:sz="4" w:space="0" w:color="auto"/>
            </w:tcBorders>
            <w:shd w:val="clear" w:color="auto" w:fill="auto"/>
            <w:vAlign w:val="center"/>
          </w:tcPr>
          <w:p w14:paraId="0DA2297C" w14:textId="30C3D336"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netiek prasīta pieredze specifiskā objektā (piemēram, skolas būvniecībā) vai pie specifiskiem (piemēram, valsts iestādes vai pašvaldības) pasūtītājiem;</w:t>
            </w:r>
          </w:p>
        </w:tc>
        <w:tc>
          <w:tcPr>
            <w:tcW w:w="1140" w:type="dxa"/>
            <w:tcBorders>
              <w:top w:val="single" w:sz="4" w:space="0" w:color="auto"/>
              <w:left w:val="nil"/>
              <w:bottom w:val="single" w:sz="4" w:space="0" w:color="auto"/>
              <w:right w:val="single" w:sz="4" w:space="0" w:color="auto"/>
            </w:tcBorders>
          </w:tcPr>
          <w:p w14:paraId="211E29B4"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678D509"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5CE8EC39" w14:textId="7DD46935" w:rsidTr="00BB29AD">
        <w:trPr>
          <w:gridAfter w:val="1"/>
          <w:wAfter w:w="6" w:type="dxa"/>
          <w:trHeight w:val="375"/>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699D499B" w14:textId="1E796D5A"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10.8.</w:t>
            </w:r>
          </w:p>
        </w:tc>
        <w:tc>
          <w:tcPr>
            <w:tcW w:w="6908" w:type="dxa"/>
            <w:tcBorders>
              <w:top w:val="single" w:sz="4" w:space="0" w:color="auto"/>
              <w:left w:val="nil"/>
              <w:bottom w:val="single" w:sz="4" w:space="0" w:color="auto"/>
              <w:right w:val="single" w:sz="4" w:space="0" w:color="auto"/>
            </w:tcBorders>
            <w:shd w:val="clear" w:color="auto" w:fill="auto"/>
            <w:vAlign w:val="center"/>
          </w:tcPr>
          <w:p w14:paraId="521DB851" w14:textId="443D65B5"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netiek prasīta pieredze līguma izpildē, kas finansēts no ES fondiem</w:t>
            </w:r>
          </w:p>
        </w:tc>
        <w:tc>
          <w:tcPr>
            <w:tcW w:w="1140" w:type="dxa"/>
            <w:tcBorders>
              <w:top w:val="single" w:sz="4" w:space="0" w:color="auto"/>
              <w:left w:val="nil"/>
              <w:bottom w:val="single" w:sz="4" w:space="0" w:color="auto"/>
              <w:right w:val="single" w:sz="4" w:space="0" w:color="auto"/>
            </w:tcBorders>
          </w:tcPr>
          <w:p w14:paraId="5934E2AD"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58D5084B"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4FA4A9B0" w14:textId="7786B17E"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7F76528" w14:textId="45C813A5"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10.9.</w:t>
            </w:r>
          </w:p>
        </w:tc>
        <w:tc>
          <w:tcPr>
            <w:tcW w:w="6908" w:type="dxa"/>
            <w:tcBorders>
              <w:top w:val="single" w:sz="4" w:space="0" w:color="auto"/>
              <w:left w:val="nil"/>
              <w:bottom w:val="single" w:sz="4" w:space="0" w:color="auto"/>
              <w:right w:val="single" w:sz="4" w:space="0" w:color="auto"/>
            </w:tcBorders>
            <w:shd w:val="clear" w:color="auto" w:fill="auto"/>
            <w:vAlign w:val="center"/>
          </w:tcPr>
          <w:p w14:paraId="48F092D0" w14:textId="65E45902"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hAnsi="Times New Roman" w:cs="Times New Roman"/>
              </w:rPr>
              <w:t>netiek prasīts iesniegt konkrētas institūcijas izdotu sertifikātu, ja tādu ir tiesīgas izsniegt vairākas institūcijas;</w:t>
            </w:r>
          </w:p>
        </w:tc>
        <w:tc>
          <w:tcPr>
            <w:tcW w:w="1140" w:type="dxa"/>
            <w:tcBorders>
              <w:top w:val="single" w:sz="4" w:space="0" w:color="auto"/>
              <w:left w:val="nil"/>
              <w:bottom w:val="single" w:sz="4" w:space="0" w:color="auto"/>
              <w:right w:val="single" w:sz="4" w:space="0" w:color="auto"/>
            </w:tcBorders>
          </w:tcPr>
          <w:p w14:paraId="503D02E3"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055416A1"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1F27CFDE" w14:textId="523E785D"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D88EFEC" w14:textId="5380D517"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10.10.</w:t>
            </w:r>
          </w:p>
        </w:tc>
        <w:tc>
          <w:tcPr>
            <w:tcW w:w="6908" w:type="dxa"/>
            <w:tcBorders>
              <w:top w:val="single" w:sz="4" w:space="0" w:color="auto"/>
              <w:left w:val="nil"/>
              <w:bottom w:val="single" w:sz="4" w:space="0" w:color="auto"/>
              <w:right w:val="single" w:sz="4" w:space="0" w:color="auto"/>
            </w:tcBorders>
            <w:shd w:val="clear" w:color="auto" w:fill="auto"/>
            <w:vAlign w:val="center"/>
          </w:tcPr>
          <w:p w14:paraId="296901F5" w14:textId="38CDEF50"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prasītais gada minimālais finanšu apgrozījums nav noteikts lielāks kā divas paredzamās līgumcenas;</w:t>
            </w:r>
            <w:r w:rsidRPr="00350CE0">
              <w:rPr>
                <w:rStyle w:val="FootnoteReference"/>
                <w:rFonts w:ascii="Times New Roman" w:eastAsia="Times New Roman" w:hAnsi="Times New Roman" w:cs="Times New Roman"/>
                <w:lang w:eastAsia="lv-LV"/>
              </w:rPr>
              <w:footnoteReference w:id="14"/>
            </w:r>
          </w:p>
        </w:tc>
        <w:tc>
          <w:tcPr>
            <w:tcW w:w="1140" w:type="dxa"/>
            <w:tcBorders>
              <w:top w:val="single" w:sz="4" w:space="0" w:color="auto"/>
              <w:left w:val="nil"/>
              <w:bottom w:val="single" w:sz="4" w:space="0" w:color="auto"/>
              <w:right w:val="single" w:sz="4" w:space="0" w:color="auto"/>
            </w:tcBorders>
          </w:tcPr>
          <w:p w14:paraId="3C7CE9F2"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419C7448"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6F31C3C1" w14:textId="769A2636"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3FB954C" w14:textId="3CE1EE11"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10.11.</w:t>
            </w:r>
          </w:p>
        </w:tc>
        <w:tc>
          <w:tcPr>
            <w:tcW w:w="6908" w:type="dxa"/>
            <w:tcBorders>
              <w:top w:val="single" w:sz="4" w:space="0" w:color="auto"/>
              <w:left w:val="nil"/>
              <w:bottom w:val="single" w:sz="4" w:space="0" w:color="auto"/>
              <w:right w:val="single" w:sz="4" w:space="0" w:color="auto"/>
            </w:tcBorders>
            <w:shd w:val="clear" w:color="auto" w:fill="auto"/>
            <w:vAlign w:val="center"/>
          </w:tcPr>
          <w:p w14:paraId="759B5681" w14:textId="6A380A38"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personām, kas darbojas tirgū īsāku laiku, netiek prasīts proporcionāli lielāks finanšu apgrozījums;</w:t>
            </w:r>
          </w:p>
        </w:tc>
        <w:tc>
          <w:tcPr>
            <w:tcW w:w="1140" w:type="dxa"/>
            <w:tcBorders>
              <w:top w:val="single" w:sz="4" w:space="0" w:color="auto"/>
              <w:left w:val="nil"/>
              <w:bottom w:val="single" w:sz="4" w:space="0" w:color="auto"/>
              <w:right w:val="single" w:sz="4" w:space="0" w:color="auto"/>
            </w:tcBorders>
          </w:tcPr>
          <w:p w14:paraId="63528128"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2B8DD35"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5224371B" w14:textId="7023C162"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AA4B550" w14:textId="03FE943F"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lastRenderedPageBreak/>
              <w:t>10.12.</w:t>
            </w:r>
          </w:p>
        </w:tc>
        <w:tc>
          <w:tcPr>
            <w:tcW w:w="6908" w:type="dxa"/>
            <w:tcBorders>
              <w:top w:val="single" w:sz="4" w:space="0" w:color="auto"/>
              <w:left w:val="nil"/>
              <w:bottom w:val="single" w:sz="4" w:space="0" w:color="auto"/>
              <w:right w:val="single" w:sz="4" w:space="0" w:color="auto"/>
            </w:tcBorders>
            <w:shd w:val="clear" w:color="auto" w:fill="auto"/>
            <w:vAlign w:val="center"/>
          </w:tcPr>
          <w:p w14:paraId="3BCC7A88" w14:textId="3A8FD6DF"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iepirkumos, kuru līgumcena ir zem ES direktīvu sliekšņiem, pretendentiem netiek pieprasītas ieviestas kvalitātes vadības sistēmas (netiek pieprasīti ISO sertifikāti) un vides pārvaldības sistēmas (netiek pieprasīts EMAS sertifikāts);</w:t>
            </w:r>
          </w:p>
        </w:tc>
        <w:tc>
          <w:tcPr>
            <w:tcW w:w="1140" w:type="dxa"/>
            <w:tcBorders>
              <w:top w:val="single" w:sz="4" w:space="0" w:color="auto"/>
              <w:left w:val="nil"/>
              <w:bottom w:val="single" w:sz="4" w:space="0" w:color="auto"/>
              <w:right w:val="single" w:sz="4" w:space="0" w:color="auto"/>
            </w:tcBorders>
          </w:tcPr>
          <w:p w14:paraId="2E857D49"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6BEADB6"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9C38FE0" w14:textId="44FC27A0" w:rsidTr="00BB29AD">
        <w:trPr>
          <w:gridAfter w:val="1"/>
          <w:wAfter w:w="6" w:type="dxa"/>
          <w:trHeight w:val="49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5F8604A" w14:textId="6A5893C4"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10.13.</w:t>
            </w:r>
          </w:p>
        </w:tc>
        <w:tc>
          <w:tcPr>
            <w:tcW w:w="6908" w:type="dxa"/>
            <w:tcBorders>
              <w:top w:val="single" w:sz="4" w:space="0" w:color="auto"/>
              <w:left w:val="nil"/>
              <w:bottom w:val="single" w:sz="4" w:space="0" w:color="auto"/>
              <w:right w:val="single" w:sz="4" w:space="0" w:color="auto"/>
            </w:tcBorders>
            <w:shd w:val="clear" w:color="auto" w:fill="auto"/>
            <w:vAlign w:val="center"/>
          </w:tcPr>
          <w:p w14:paraId="6492E207" w14:textId="1B953B5A"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ir noteikts, kādā veidā personu apvienības var izpildīt kvalifikācijas prasības;</w:t>
            </w:r>
          </w:p>
        </w:tc>
        <w:tc>
          <w:tcPr>
            <w:tcW w:w="1140" w:type="dxa"/>
            <w:tcBorders>
              <w:top w:val="single" w:sz="4" w:space="0" w:color="auto"/>
              <w:left w:val="nil"/>
              <w:bottom w:val="single" w:sz="4" w:space="0" w:color="auto"/>
              <w:right w:val="single" w:sz="4" w:space="0" w:color="auto"/>
            </w:tcBorders>
          </w:tcPr>
          <w:p w14:paraId="71F61D00"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889027D"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4A40F60" w14:textId="2CA2E7F5"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E1C41FC" w14:textId="2D21C9A0"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10.14.</w:t>
            </w:r>
          </w:p>
        </w:tc>
        <w:tc>
          <w:tcPr>
            <w:tcW w:w="6908" w:type="dxa"/>
            <w:tcBorders>
              <w:top w:val="single" w:sz="4" w:space="0" w:color="auto"/>
              <w:left w:val="nil"/>
              <w:bottom w:val="single" w:sz="4" w:space="0" w:color="auto"/>
              <w:right w:val="single" w:sz="4" w:space="0" w:color="auto"/>
            </w:tcBorders>
            <w:shd w:val="clear" w:color="auto" w:fill="auto"/>
            <w:vAlign w:val="center"/>
          </w:tcPr>
          <w:p w14:paraId="0D1C3EA9" w14:textId="7CDD4D99"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netiek ierobežota apakšuzņēmēju piesaiste (piemēram, noteikts konkrēts apjoms, kas jāizpilda pašam pretendentam);</w:t>
            </w:r>
          </w:p>
        </w:tc>
        <w:tc>
          <w:tcPr>
            <w:tcW w:w="1140" w:type="dxa"/>
            <w:tcBorders>
              <w:top w:val="single" w:sz="4" w:space="0" w:color="auto"/>
              <w:left w:val="nil"/>
              <w:bottom w:val="single" w:sz="4" w:space="0" w:color="auto"/>
              <w:right w:val="single" w:sz="4" w:space="0" w:color="auto"/>
            </w:tcBorders>
          </w:tcPr>
          <w:p w14:paraId="0F9C9245"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00A961B2"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4E7E8A86" w14:textId="763C1B9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090ECF3" w14:textId="1C8A3604"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10.15.</w:t>
            </w:r>
          </w:p>
        </w:tc>
        <w:tc>
          <w:tcPr>
            <w:tcW w:w="6908" w:type="dxa"/>
            <w:tcBorders>
              <w:top w:val="single" w:sz="4" w:space="0" w:color="auto"/>
              <w:left w:val="nil"/>
              <w:bottom w:val="single" w:sz="4" w:space="0" w:color="auto"/>
              <w:right w:val="single" w:sz="4" w:space="0" w:color="auto"/>
            </w:tcBorders>
            <w:shd w:val="clear" w:color="auto" w:fill="auto"/>
            <w:vAlign w:val="center"/>
          </w:tcPr>
          <w:p w14:paraId="42DEE345" w14:textId="06CDF5C8"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personu apvienībām dalībai iepirkumā nav prasīts izveidot juridisku personu, ir pieļauts iesniegt apliecinājumu par vienošanos par kopīgu dalību iepirkumā;</w:t>
            </w:r>
          </w:p>
        </w:tc>
        <w:tc>
          <w:tcPr>
            <w:tcW w:w="1140" w:type="dxa"/>
            <w:tcBorders>
              <w:top w:val="single" w:sz="4" w:space="0" w:color="auto"/>
              <w:left w:val="nil"/>
              <w:bottom w:val="single" w:sz="4" w:space="0" w:color="auto"/>
              <w:right w:val="single" w:sz="4" w:space="0" w:color="auto"/>
            </w:tcBorders>
          </w:tcPr>
          <w:p w14:paraId="7BC1A25B"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AFB6258"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562DD32D" w14:textId="6174AEA8"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5FF9B80" w14:textId="6645196F"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10.16.</w:t>
            </w:r>
          </w:p>
        </w:tc>
        <w:tc>
          <w:tcPr>
            <w:tcW w:w="6908" w:type="dxa"/>
            <w:tcBorders>
              <w:top w:val="single" w:sz="4" w:space="0" w:color="auto"/>
              <w:left w:val="nil"/>
              <w:bottom w:val="single" w:sz="4" w:space="0" w:color="auto"/>
              <w:right w:val="single" w:sz="4" w:space="0" w:color="auto"/>
            </w:tcBorders>
            <w:shd w:val="clear" w:color="auto" w:fill="auto"/>
            <w:vAlign w:val="center"/>
          </w:tcPr>
          <w:p w14:paraId="09FD2CDC" w14:textId="5C181F74"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visiem personu apvienību biedriem nav prasīta solidāra atbildība par līguma izpildi (solidāru atbildību par līguma izpildi var prasīt vienīgi tiem personu apvienības dalībniekiem, kuri būs finansiāli atbildīgi par līguma izpildi);</w:t>
            </w:r>
          </w:p>
        </w:tc>
        <w:tc>
          <w:tcPr>
            <w:tcW w:w="1140" w:type="dxa"/>
            <w:tcBorders>
              <w:top w:val="single" w:sz="4" w:space="0" w:color="auto"/>
              <w:left w:val="nil"/>
              <w:bottom w:val="single" w:sz="4" w:space="0" w:color="auto"/>
              <w:right w:val="single" w:sz="4" w:space="0" w:color="auto"/>
            </w:tcBorders>
          </w:tcPr>
          <w:p w14:paraId="50AE9F9B"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545D494F"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2DB979F1" w14:textId="16D6A59E"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922F231" w14:textId="5A9A9397"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10.17.</w:t>
            </w:r>
          </w:p>
        </w:tc>
        <w:tc>
          <w:tcPr>
            <w:tcW w:w="6908" w:type="dxa"/>
            <w:tcBorders>
              <w:top w:val="single" w:sz="4" w:space="0" w:color="auto"/>
              <w:left w:val="nil"/>
              <w:bottom w:val="single" w:sz="4" w:space="0" w:color="auto"/>
              <w:right w:val="single" w:sz="4" w:space="0" w:color="auto"/>
            </w:tcBorders>
            <w:shd w:val="clear" w:color="auto" w:fill="auto"/>
            <w:vAlign w:val="center"/>
          </w:tcPr>
          <w:p w14:paraId="0CB20790" w14:textId="5478F7B5"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nav prasīts, lai personu apvienība, attiecībā uz kuru pieņemts lēmums slēgt iepirkuma līgumu, pēc savas izvēles izveidojas atbilstoši noteiktam juridiskam statusam, nepieļaujot noslēgt sabiedrības līgumu;</w:t>
            </w:r>
          </w:p>
        </w:tc>
        <w:tc>
          <w:tcPr>
            <w:tcW w:w="1140" w:type="dxa"/>
            <w:tcBorders>
              <w:top w:val="single" w:sz="4" w:space="0" w:color="auto"/>
              <w:left w:val="nil"/>
              <w:bottom w:val="single" w:sz="4" w:space="0" w:color="auto"/>
              <w:right w:val="single" w:sz="4" w:space="0" w:color="auto"/>
            </w:tcBorders>
          </w:tcPr>
          <w:p w14:paraId="24D8D6E9"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439C6103"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39CDA4B8" w14:textId="5E091DEF" w:rsidTr="00BB29AD">
        <w:trPr>
          <w:gridAfter w:val="1"/>
          <w:wAfter w:w="6" w:type="dxa"/>
          <w:trHeight w:val="930"/>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5A807DD" w14:textId="0A9B3303"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10.18.</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35A7C4E6" w14:textId="77777777"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kvalifikācijas prasības nav noteiktas tā, ka tās visas attiecas uz visiem apakšuzņēmējiem, personālsabiedrības biedriem vai personu apvienības dalībniekiem</w:t>
            </w:r>
          </w:p>
        </w:tc>
        <w:tc>
          <w:tcPr>
            <w:tcW w:w="1140" w:type="dxa"/>
            <w:tcBorders>
              <w:top w:val="single" w:sz="4" w:space="0" w:color="auto"/>
              <w:left w:val="nil"/>
              <w:bottom w:val="single" w:sz="4" w:space="0" w:color="auto"/>
              <w:right w:val="single" w:sz="4" w:space="0" w:color="auto"/>
            </w:tcBorders>
          </w:tcPr>
          <w:p w14:paraId="003985C6"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ECE371D"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6A125EA7" w14:textId="2D657740" w:rsidTr="00BB29AD">
        <w:trPr>
          <w:gridAfter w:val="1"/>
          <w:wAfter w:w="6" w:type="dxa"/>
          <w:trHeight w:val="369"/>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68392225" w14:textId="7F6E60BF"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11.</w:t>
            </w:r>
          </w:p>
        </w:tc>
        <w:tc>
          <w:tcPr>
            <w:tcW w:w="6908" w:type="dxa"/>
            <w:tcBorders>
              <w:top w:val="single" w:sz="4" w:space="0" w:color="auto"/>
              <w:left w:val="nil"/>
              <w:bottom w:val="single" w:sz="4" w:space="0" w:color="auto"/>
              <w:right w:val="single" w:sz="4" w:space="0" w:color="auto"/>
            </w:tcBorders>
            <w:shd w:val="clear" w:color="auto" w:fill="auto"/>
            <w:vAlign w:val="center"/>
          </w:tcPr>
          <w:p w14:paraId="72DFC1E6" w14:textId="3CA01DBB" w:rsidR="00C71183" w:rsidRPr="00350CE0" w:rsidRDefault="00C71183" w:rsidP="0033459F">
            <w:pPr>
              <w:spacing w:after="0"/>
              <w:jc w:val="both"/>
              <w:rPr>
                <w:rFonts w:ascii="Times New Roman" w:hAnsi="Times New Roman" w:cs="Times New Roman"/>
                <w:lang w:eastAsia="lv-LV"/>
              </w:rPr>
            </w:pPr>
            <w:r w:rsidRPr="00350CE0">
              <w:rPr>
                <w:rFonts w:ascii="Times New Roman" w:hAnsi="Times New Roman" w:cs="Times New Roman"/>
                <w:lang w:eastAsia="lv-LV"/>
              </w:rPr>
              <w:t xml:space="preserve">Iepirkuma dokumentācijā iekļautās </w:t>
            </w:r>
            <w:r w:rsidRPr="00350CE0">
              <w:rPr>
                <w:rFonts w:ascii="Times New Roman" w:hAnsi="Times New Roman" w:cs="Times New Roman"/>
                <w:b/>
                <w:lang w:eastAsia="lv-LV"/>
              </w:rPr>
              <w:t>kvalifikācijas prasības nav diskriminējošas</w:t>
            </w:r>
            <w:r w:rsidRPr="00350CE0">
              <w:rPr>
                <w:rFonts w:ascii="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0D1E9A4E"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89C959D"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7F4C7FE" w14:textId="15359339" w:rsidTr="00BB29AD">
        <w:trPr>
          <w:gridAfter w:val="1"/>
          <w:wAfter w:w="6" w:type="dxa"/>
          <w:trHeight w:val="403"/>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9AB6D63" w14:textId="5592B8A0"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11.1.</w:t>
            </w:r>
          </w:p>
        </w:tc>
        <w:tc>
          <w:tcPr>
            <w:tcW w:w="6908" w:type="dxa"/>
            <w:tcBorders>
              <w:top w:val="single" w:sz="4" w:space="0" w:color="auto"/>
              <w:left w:val="nil"/>
              <w:bottom w:val="single" w:sz="4" w:space="0" w:color="auto"/>
              <w:right w:val="single" w:sz="4" w:space="0" w:color="auto"/>
            </w:tcBorders>
            <w:shd w:val="clear" w:color="auto" w:fill="auto"/>
            <w:vAlign w:val="center"/>
          </w:tcPr>
          <w:p w14:paraId="30904103" w14:textId="2B5E94D7" w:rsidR="00C71183" w:rsidRPr="00350CE0" w:rsidRDefault="00C71183" w:rsidP="0033459F">
            <w:pPr>
              <w:jc w:val="both"/>
              <w:rPr>
                <w:rFonts w:ascii="Times New Roman" w:hAnsi="Times New Roman" w:cs="Times New Roman"/>
              </w:rPr>
            </w:pPr>
            <w:r w:rsidRPr="00350CE0">
              <w:rPr>
                <w:rFonts w:ascii="Times New Roman" w:hAnsi="Times New Roman" w:cs="Times New Roman"/>
              </w:rPr>
              <w:t>netiek pieprasīta reģistrācija LV reģistrā uz piedāvājuma iesniegšanas brīdi;</w:t>
            </w:r>
          </w:p>
        </w:tc>
        <w:tc>
          <w:tcPr>
            <w:tcW w:w="1140" w:type="dxa"/>
            <w:tcBorders>
              <w:top w:val="single" w:sz="4" w:space="0" w:color="auto"/>
              <w:left w:val="nil"/>
              <w:bottom w:val="single" w:sz="4" w:space="0" w:color="auto"/>
              <w:right w:val="single" w:sz="4" w:space="0" w:color="auto"/>
            </w:tcBorders>
          </w:tcPr>
          <w:p w14:paraId="291AE5F6"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435DABC7"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6967ADF3" w14:textId="6B3DCDA4" w:rsidTr="00BB29AD">
        <w:trPr>
          <w:gridAfter w:val="1"/>
          <w:wAfter w:w="6" w:type="dxa"/>
          <w:trHeight w:val="565"/>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601B88E" w14:textId="14AF325E"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11.2.</w:t>
            </w:r>
          </w:p>
        </w:tc>
        <w:tc>
          <w:tcPr>
            <w:tcW w:w="6908" w:type="dxa"/>
            <w:tcBorders>
              <w:top w:val="single" w:sz="4" w:space="0" w:color="auto"/>
              <w:left w:val="nil"/>
              <w:bottom w:val="single" w:sz="4" w:space="0" w:color="auto"/>
              <w:right w:val="single" w:sz="4" w:space="0" w:color="auto"/>
            </w:tcBorders>
            <w:shd w:val="clear" w:color="auto" w:fill="auto"/>
            <w:vAlign w:val="center"/>
          </w:tcPr>
          <w:p w14:paraId="5B11ED6F" w14:textId="29D30AB9" w:rsidR="00C71183" w:rsidRPr="00350CE0" w:rsidRDefault="00C71183" w:rsidP="0033459F">
            <w:pPr>
              <w:jc w:val="both"/>
              <w:rPr>
                <w:rFonts w:ascii="Times New Roman" w:hAnsi="Times New Roman" w:cs="Times New Roman"/>
              </w:rPr>
            </w:pPr>
            <w:r w:rsidRPr="00350CE0">
              <w:rPr>
                <w:rFonts w:ascii="Times New Roman" w:hAnsi="Times New Roman" w:cs="Times New Roman"/>
              </w:rPr>
              <w:t>ārvalstu speciālistiem netiek pieprasīta izglītības atzīšana uz piedāvājuma iesniegšanas brīdi;</w:t>
            </w:r>
          </w:p>
        </w:tc>
        <w:tc>
          <w:tcPr>
            <w:tcW w:w="1140" w:type="dxa"/>
            <w:tcBorders>
              <w:top w:val="single" w:sz="4" w:space="0" w:color="auto"/>
              <w:left w:val="nil"/>
              <w:bottom w:val="single" w:sz="4" w:space="0" w:color="auto"/>
              <w:right w:val="single" w:sz="4" w:space="0" w:color="auto"/>
            </w:tcBorders>
          </w:tcPr>
          <w:p w14:paraId="59CEB0F6"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D06FDCC"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112897E4" w14:textId="4CCC7CD8" w:rsidTr="00BB29AD">
        <w:trPr>
          <w:gridAfter w:val="1"/>
          <w:wAfter w:w="6" w:type="dxa"/>
          <w:trHeight w:val="586"/>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6DA012EA" w14:textId="479D0B37"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11.3.</w:t>
            </w:r>
          </w:p>
        </w:tc>
        <w:tc>
          <w:tcPr>
            <w:tcW w:w="6908" w:type="dxa"/>
            <w:tcBorders>
              <w:top w:val="single" w:sz="4" w:space="0" w:color="auto"/>
              <w:left w:val="nil"/>
              <w:bottom w:val="single" w:sz="4" w:space="0" w:color="auto"/>
              <w:right w:val="single" w:sz="4" w:space="0" w:color="auto"/>
            </w:tcBorders>
            <w:shd w:val="clear" w:color="auto" w:fill="auto"/>
            <w:vAlign w:val="center"/>
          </w:tcPr>
          <w:p w14:paraId="3102906C" w14:textId="2962DEEC" w:rsidR="00C71183" w:rsidRPr="00350CE0" w:rsidRDefault="00C71183" w:rsidP="0033459F">
            <w:pPr>
              <w:spacing w:after="0"/>
              <w:jc w:val="both"/>
              <w:rPr>
                <w:rFonts w:ascii="Times New Roman" w:hAnsi="Times New Roman" w:cs="Times New Roman"/>
              </w:rPr>
            </w:pPr>
            <w:r w:rsidRPr="00350CE0">
              <w:rPr>
                <w:rFonts w:ascii="Times New Roman" w:hAnsi="Times New Roman" w:cs="Times New Roman"/>
              </w:rPr>
              <w:t>netiek prasīts iesniegt tieši LV izsniegtu sertifikātu/apliecību uz piedāvājuma iesniegšanas brīdi;</w:t>
            </w:r>
          </w:p>
        </w:tc>
        <w:tc>
          <w:tcPr>
            <w:tcW w:w="1140" w:type="dxa"/>
            <w:tcBorders>
              <w:top w:val="single" w:sz="4" w:space="0" w:color="auto"/>
              <w:left w:val="nil"/>
              <w:bottom w:val="single" w:sz="4" w:space="0" w:color="auto"/>
              <w:right w:val="single" w:sz="4" w:space="0" w:color="auto"/>
            </w:tcBorders>
          </w:tcPr>
          <w:p w14:paraId="4A6B4AFD"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5BDE4462"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2569E98F" w14:textId="4B4B997F" w:rsidTr="00BB29AD">
        <w:trPr>
          <w:gridAfter w:val="1"/>
          <w:wAfter w:w="6" w:type="dxa"/>
          <w:trHeight w:val="398"/>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6025E5C6" w14:textId="447EA2F9"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11.4.</w:t>
            </w:r>
          </w:p>
        </w:tc>
        <w:tc>
          <w:tcPr>
            <w:tcW w:w="6908" w:type="dxa"/>
            <w:tcBorders>
              <w:top w:val="single" w:sz="4" w:space="0" w:color="auto"/>
              <w:left w:val="nil"/>
              <w:bottom w:val="single" w:sz="4" w:space="0" w:color="auto"/>
              <w:right w:val="single" w:sz="4" w:space="0" w:color="auto"/>
            </w:tcBorders>
            <w:shd w:val="clear" w:color="auto" w:fill="auto"/>
            <w:vAlign w:val="center"/>
          </w:tcPr>
          <w:p w14:paraId="28ECC528" w14:textId="2CBC3903" w:rsidR="00C71183" w:rsidRPr="00350CE0" w:rsidRDefault="00C71183" w:rsidP="0033459F">
            <w:pPr>
              <w:spacing w:after="0"/>
              <w:jc w:val="both"/>
              <w:rPr>
                <w:rFonts w:ascii="Times New Roman" w:hAnsi="Times New Roman" w:cs="Times New Roman"/>
              </w:rPr>
            </w:pPr>
            <w:r w:rsidRPr="00350CE0">
              <w:rPr>
                <w:rFonts w:ascii="Times New Roman" w:hAnsi="Times New Roman" w:cs="Times New Roman"/>
              </w:rPr>
              <w:t>prasības nav noteiktas, atsaucoties uz LV normatīvajiem aktiem;</w:t>
            </w:r>
          </w:p>
        </w:tc>
        <w:tc>
          <w:tcPr>
            <w:tcW w:w="1140" w:type="dxa"/>
            <w:tcBorders>
              <w:top w:val="single" w:sz="4" w:space="0" w:color="auto"/>
              <w:left w:val="nil"/>
              <w:bottom w:val="single" w:sz="4" w:space="0" w:color="auto"/>
              <w:right w:val="single" w:sz="4" w:space="0" w:color="auto"/>
            </w:tcBorders>
          </w:tcPr>
          <w:p w14:paraId="1E545C69"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E4C7361"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B3805C6" w14:textId="245DD4C1" w:rsidTr="00BB29AD">
        <w:trPr>
          <w:gridAfter w:val="1"/>
          <w:wAfter w:w="6" w:type="dxa"/>
          <w:trHeight w:val="559"/>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134EBA2" w14:textId="447AE7FB"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11.5.</w:t>
            </w:r>
          </w:p>
        </w:tc>
        <w:tc>
          <w:tcPr>
            <w:tcW w:w="6908" w:type="dxa"/>
            <w:tcBorders>
              <w:top w:val="single" w:sz="4" w:space="0" w:color="auto"/>
              <w:left w:val="nil"/>
              <w:bottom w:val="single" w:sz="4" w:space="0" w:color="auto"/>
              <w:right w:val="single" w:sz="4" w:space="0" w:color="auto"/>
            </w:tcBorders>
            <w:shd w:val="clear" w:color="auto" w:fill="auto"/>
            <w:vAlign w:val="center"/>
          </w:tcPr>
          <w:p w14:paraId="6AAAF5DC" w14:textId="77777777" w:rsidR="00C71183" w:rsidRPr="00350CE0" w:rsidRDefault="00C71183" w:rsidP="0033459F">
            <w:pPr>
              <w:spacing w:after="0"/>
              <w:jc w:val="both"/>
              <w:rPr>
                <w:rFonts w:ascii="Times New Roman" w:hAnsi="Times New Roman" w:cs="Times New Roman"/>
              </w:rPr>
            </w:pPr>
            <w:r w:rsidRPr="00350CE0">
              <w:rPr>
                <w:rFonts w:ascii="Times New Roman" w:hAnsi="Times New Roman" w:cs="Times New Roman"/>
              </w:rPr>
              <w:t>speciālistiem netiek prasītas latviešu valodas zināšanas, ja tas nav tieši saistīts ar iepirkuma priekšmetu</w:t>
            </w:r>
          </w:p>
        </w:tc>
        <w:tc>
          <w:tcPr>
            <w:tcW w:w="1140" w:type="dxa"/>
            <w:tcBorders>
              <w:top w:val="single" w:sz="4" w:space="0" w:color="auto"/>
              <w:left w:val="nil"/>
              <w:bottom w:val="single" w:sz="4" w:space="0" w:color="auto"/>
              <w:right w:val="single" w:sz="4" w:space="0" w:color="auto"/>
            </w:tcBorders>
          </w:tcPr>
          <w:p w14:paraId="3BA6DB4E"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EB7A517"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49BD460A" w14:textId="32FCA99B" w:rsidTr="00BB29AD">
        <w:trPr>
          <w:gridAfter w:val="1"/>
          <w:wAfter w:w="6" w:type="dxa"/>
          <w:trHeight w:val="693"/>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7F422683" w14:textId="3A22634C"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lastRenderedPageBreak/>
              <w:t>12.</w:t>
            </w:r>
          </w:p>
        </w:tc>
        <w:tc>
          <w:tcPr>
            <w:tcW w:w="6908" w:type="dxa"/>
            <w:tcBorders>
              <w:top w:val="single" w:sz="4" w:space="0" w:color="auto"/>
              <w:left w:val="nil"/>
              <w:bottom w:val="single" w:sz="4" w:space="0" w:color="auto"/>
              <w:right w:val="single" w:sz="4" w:space="0" w:color="auto"/>
            </w:tcBorders>
            <w:shd w:val="clear" w:color="auto" w:fill="auto"/>
            <w:vAlign w:val="center"/>
          </w:tcPr>
          <w:p w14:paraId="1AADD29C" w14:textId="3CA122BE" w:rsidR="00C71183" w:rsidRPr="00350CE0" w:rsidRDefault="00C71183" w:rsidP="0033459F">
            <w:pPr>
              <w:spacing w:after="0"/>
              <w:jc w:val="both"/>
              <w:rPr>
                <w:rFonts w:ascii="Times New Roman" w:hAnsi="Times New Roman" w:cs="Times New Roman"/>
                <w:lang w:eastAsia="lv-LV"/>
              </w:rPr>
            </w:pPr>
            <w:r w:rsidRPr="00350CE0">
              <w:rPr>
                <w:rFonts w:ascii="Times New Roman" w:hAnsi="Times New Roman" w:cs="Times New Roman"/>
                <w:lang w:eastAsia="lv-LV"/>
              </w:rPr>
              <w:t xml:space="preserve">Ir noteikti </w:t>
            </w:r>
            <w:r w:rsidRPr="00350CE0">
              <w:rPr>
                <w:rFonts w:ascii="Times New Roman" w:hAnsi="Times New Roman" w:cs="Times New Roman"/>
                <w:b/>
                <w:lang w:eastAsia="lv-LV"/>
              </w:rPr>
              <w:t>dokumenti, kas jāiesniedz</w:t>
            </w:r>
            <w:r w:rsidRPr="00350CE0">
              <w:rPr>
                <w:rFonts w:ascii="Times New Roman" w:hAnsi="Times New Roman" w:cs="Times New Roman"/>
                <w:lang w:eastAsia="lv-LV"/>
              </w:rPr>
              <w:t>, lai pierādītu atbilstību kvalifikācijas prasībām, t. sk.:</w:t>
            </w:r>
          </w:p>
        </w:tc>
        <w:tc>
          <w:tcPr>
            <w:tcW w:w="1140" w:type="dxa"/>
            <w:tcBorders>
              <w:top w:val="single" w:sz="4" w:space="0" w:color="auto"/>
              <w:left w:val="nil"/>
              <w:bottom w:val="single" w:sz="4" w:space="0" w:color="auto"/>
              <w:right w:val="single" w:sz="4" w:space="0" w:color="auto"/>
            </w:tcBorders>
          </w:tcPr>
          <w:p w14:paraId="197572AE"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203715B"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1CBEFA9F" w14:textId="0235B455" w:rsidTr="00BB29AD">
        <w:trPr>
          <w:gridAfter w:val="1"/>
          <w:wAfter w:w="6" w:type="dxa"/>
          <w:trHeight w:val="419"/>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5C106FF" w14:textId="640E6DD6"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12.1.</w:t>
            </w:r>
          </w:p>
        </w:tc>
        <w:tc>
          <w:tcPr>
            <w:tcW w:w="6908" w:type="dxa"/>
            <w:tcBorders>
              <w:top w:val="single" w:sz="4" w:space="0" w:color="auto"/>
              <w:left w:val="nil"/>
              <w:bottom w:val="single" w:sz="4" w:space="0" w:color="auto"/>
              <w:right w:val="single" w:sz="4" w:space="0" w:color="auto"/>
            </w:tcBorders>
            <w:shd w:val="clear" w:color="auto" w:fill="auto"/>
            <w:vAlign w:val="center"/>
          </w:tcPr>
          <w:p w14:paraId="19364140" w14:textId="12F8C757" w:rsidR="00C71183" w:rsidRPr="00350CE0" w:rsidRDefault="00C71183" w:rsidP="0033459F">
            <w:pPr>
              <w:spacing w:after="0"/>
              <w:jc w:val="both"/>
              <w:rPr>
                <w:rFonts w:ascii="Times New Roman" w:hAnsi="Times New Roman" w:cs="Times New Roman"/>
                <w:lang w:eastAsia="lv-LV"/>
              </w:rPr>
            </w:pPr>
            <w:r w:rsidRPr="00350CE0">
              <w:rPr>
                <w:rFonts w:ascii="Times New Roman" w:hAnsi="Times New Roman" w:cs="Times New Roman"/>
                <w:lang w:eastAsia="lv-LV"/>
              </w:rPr>
              <w:t>ir paredzēta iespēja iesniegt alternatīvus dokumentus pieredzes apliecināšanai;</w:t>
            </w:r>
          </w:p>
        </w:tc>
        <w:tc>
          <w:tcPr>
            <w:tcW w:w="1140" w:type="dxa"/>
            <w:tcBorders>
              <w:top w:val="single" w:sz="4" w:space="0" w:color="auto"/>
              <w:left w:val="nil"/>
              <w:bottom w:val="single" w:sz="4" w:space="0" w:color="auto"/>
              <w:right w:val="single" w:sz="4" w:space="0" w:color="auto"/>
            </w:tcBorders>
          </w:tcPr>
          <w:p w14:paraId="5171FB35"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153E24A"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7949D1D0" w14:textId="6E9D3763" w:rsidTr="00BB29AD">
        <w:trPr>
          <w:gridAfter w:val="1"/>
          <w:wAfter w:w="6" w:type="dxa"/>
          <w:trHeight w:val="695"/>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9C92512" w14:textId="43178C5B"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12.2.</w:t>
            </w:r>
          </w:p>
        </w:tc>
        <w:tc>
          <w:tcPr>
            <w:tcW w:w="6908" w:type="dxa"/>
            <w:tcBorders>
              <w:top w:val="single" w:sz="4" w:space="0" w:color="auto"/>
              <w:left w:val="nil"/>
              <w:bottom w:val="single" w:sz="4" w:space="0" w:color="auto"/>
              <w:right w:val="single" w:sz="4" w:space="0" w:color="auto"/>
            </w:tcBorders>
            <w:shd w:val="clear" w:color="auto" w:fill="auto"/>
            <w:vAlign w:val="center"/>
          </w:tcPr>
          <w:p w14:paraId="249FE16F" w14:textId="69B57B1A" w:rsidR="00C71183" w:rsidRPr="00350CE0" w:rsidRDefault="00C71183" w:rsidP="0033459F">
            <w:pPr>
              <w:spacing w:after="0"/>
              <w:jc w:val="both"/>
              <w:rPr>
                <w:rFonts w:ascii="Times New Roman" w:hAnsi="Times New Roman" w:cs="Times New Roman"/>
                <w:lang w:eastAsia="lv-LV"/>
              </w:rPr>
            </w:pPr>
            <w:r w:rsidRPr="00350CE0">
              <w:rPr>
                <w:rFonts w:ascii="Times New Roman" w:hAnsi="Times New Roman" w:cs="Times New Roman"/>
                <w:lang w:eastAsia="lv-LV"/>
              </w:rPr>
              <w:t>speciālistu pieredzi nav paredzēts apliecināt tikai ar citu pasūtītāju izsniegtām atsauksmēm</w:t>
            </w:r>
          </w:p>
        </w:tc>
        <w:tc>
          <w:tcPr>
            <w:tcW w:w="1140" w:type="dxa"/>
            <w:tcBorders>
              <w:top w:val="single" w:sz="4" w:space="0" w:color="auto"/>
              <w:left w:val="nil"/>
              <w:bottom w:val="single" w:sz="4" w:space="0" w:color="auto"/>
              <w:right w:val="single" w:sz="4" w:space="0" w:color="auto"/>
            </w:tcBorders>
          </w:tcPr>
          <w:p w14:paraId="24981427"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062C122"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6B8912FD" w14:textId="427147F0" w:rsidTr="00BB29AD">
        <w:trPr>
          <w:gridAfter w:val="1"/>
          <w:wAfter w:w="6" w:type="dxa"/>
          <w:trHeight w:val="705"/>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C7ABCEE" w14:textId="5A1419D8"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13.</w:t>
            </w:r>
          </w:p>
        </w:tc>
        <w:tc>
          <w:tcPr>
            <w:tcW w:w="6908" w:type="dxa"/>
            <w:tcBorders>
              <w:top w:val="single" w:sz="4" w:space="0" w:color="auto"/>
              <w:left w:val="nil"/>
              <w:bottom w:val="single" w:sz="4" w:space="0" w:color="auto"/>
              <w:right w:val="single" w:sz="4" w:space="0" w:color="auto"/>
            </w:tcBorders>
            <w:shd w:val="clear" w:color="auto" w:fill="auto"/>
            <w:vAlign w:val="center"/>
          </w:tcPr>
          <w:p w14:paraId="6BAEE5E1" w14:textId="7ABF0023"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Iepirkuma dokumentācijā iekļauti samērīgi  un objektīvi izmērāmi piedāvājumu izvērtēšanas kritēriji</w:t>
            </w:r>
            <w:r w:rsidRPr="00350CE0">
              <w:rPr>
                <w:rStyle w:val="FootnoteReference"/>
                <w:rFonts w:ascii="Times New Roman" w:eastAsia="Times New Roman" w:hAnsi="Times New Roman" w:cs="Times New Roman"/>
                <w:lang w:eastAsia="lv-LV"/>
              </w:rPr>
              <w:footnoteReference w:id="15"/>
            </w:r>
            <w:r w:rsidRPr="00350CE0">
              <w:rPr>
                <w:rFonts w:ascii="Times New Roman" w:eastAsia="Times New Roman" w:hAnsi="Times New Roman" w:cs="Times New Roman"/>
                <w:lang w:eastAsia="lv-LV"/>
              </w:rPr>
              <w:t xml:space="preserve">, t.sk.: </w:t>
            </w:r>
          </w:p>
        </w:tc>
        <w:tc>
          <w:tcPr>
            <w:tcW w:w="1140" w:type="dxa"/>
            <w:tcBorders>
              <w:top w:val="single" w:sz="4" w:space="0" w:color="auto"/>
              <w:left w:val="nil"/>
              <w:bottom w:val="single" w:sz="4" w:space="0" w:color="auto"/>
              <w:right w:val="single" w:sz="4" w:space="0" w:color="auto"/>
            </w:tcBorders>
          </w:tcPr>
          <w:p w14:paraId="2FB5C666"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0EE1A71F"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6B410F5" w14:textId="385E1DC0" w:rsidTr="00BB29AD">
        <w:trPr>
          <w:gridAfter w:val="1"/>
          <w:wAfter w:w="6" w:type="dxa"/>
          <w:trHeight w:val="687"/>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DAB5176" w14:textId="6BA00B59"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13.1.</w:t>
            </w:r>
          </w:p>
        </w:tc>
        <w:tc>
          <w:tcPr>
            <w:tcW w:w="6908" w:type="dxa"/>
            <w:tcBorders>
              <w:top w:val="single" w:sz="4" w:space="0" w:color="auto"/>
              <w:left w:val="nil"/>
              <w:bottom w:val="single" w:sz="4" w:space="0" w:color="auto"/>
              <w:right w:val="single" w:sz="4" w:space="0" w:color="auto"/>
            </w:tcBorders>
            <w:shd w:val="clear" w:color="auto" w:fill="auto"/>
            <w:vAlign w:val="center"/>
          </w:tcPr>
          <w:p w14:paraId="5060D377" w14:textId="6BF5269A"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norādīts izšķirošais piedāvājumu izvēles kritērijs, ja pretendentu piedāvājumiem ir vienāda cena vai vienāds novērtējums;</w:t>
            </w:r>
          </w:p>
        </w:tc>
        <w:tc>
          <w:tcPr>
            <w:tcW w:w="1140" w:type="dxa"/>
            <w:tcBorders>
              <w:top w:val="single" w:sz="4" w:space="0" w:color="auto"/>
              <w:left w:val="nil"/>
              <w:bottom w:val="single" w:sz="4" w:space="0" w:color="auto"/>
              <w:right w:val="single" w:sz="4" w:space="0" w:color="auto"/>
            </w:tcBorders>
          </w:tcPr>
          <w:p w14:paraId="2D9D4D87"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0DA81B08"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21317ED0" w14:textId="2DAC49DA" w:rsidTr="00BB29AD">
        <w:trPr>
          <w:gridAfter w:val="1"/>
          <w:wAfter w:w="6" w:type="dxa"/>
          <w:trHeight w:val="710"/>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146ED75" w14:textId="2CFBFB35"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13.2.</w:t>
            </w:r>
          </w:p>
        </w:tc>
        <w:tc>
          <w:tcPr>
            <w:tcW w:w="6908" w:type="dxa"/>
            <w:tcBorders>
              <w:top w:val="single" w:sz="4" w:space="0" w:color="auto"/>
              <w:left w:val="nil"/>
              <w:bottom w:val="single" w:sz="4" w:space="0" w:color="auto"/>
              <w:right w:val="single" w:sz="4" w:space="0" w:color="auto"/>
            </w:tcBorders>
            <w:shd w:val="clear" w:color="auto" w:fill="auto"/>
            <w:vAlign w:val="center"/>
          </w:tcPr>
          <w:p w14:paraId="09105D4D" w14:textId="02A462AA"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hAnsi="Times New Roman" w:cs="Times New Roman"/>
              </w:rPr>
              <w:t xml:space="preserve">nav izmantoti nekonkrēti, objektīvi nesalīdzināmi un neizvērtējami jēdzieni (piem., “izsmeļošs”, “izvērsts”, “detalizēts” apraksts); </w:t>
            </w:r>
          </w:p>
        </w:tc>
        <w:tc>
          <w:tcPr>
            <w:tcW w:w="1140" w:type="dxa"/>
            <w:tcBorders>
              <w:top w:val="single" w:sz="4" w:space="0" w:color="auto"/>
              <w:left w:val="nil"/>
              <w:bottom w:val="single" w:sz="4" w:space="0" w:color="auto"/>
              <w:right w:val="single" w:sz="4" w:space="0" w:color="auto"/>
            </w:tcBorders>
          </w:tcPr>
          <w:p w14:paraId="53D80480"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4599ED43"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1D44BFC1" w14:textId="48F927EA"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D34DCC0" w14:textId="65A233DB"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13.3.</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4175625E" w14:textId="4C2C75B3"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kā piedāvājumu izvērtēšanas kritēriju nav paredzēts vērtēt pretendentu kvalifikāciju (iespējams vērtēt ekspertu kvalifikāciju, ja netiek vērtēti tie paši aspekti, kas pretendentu atlasē);</w:t>
            </w:r>
          </w:p>
        </w:tc>
        <w:tc>
          <w:tcPr>
            <w:tcW w:w="1140" w:type="dxa"/>
            <w:tcBorders>
              <w:top w:val="single" w:sz="4" w:space="0" w:color="auto"/>
              <w:left w:val="nil"/>
              <w:bottom w:val="single" w:sz="4" w:space="0" w:color="auto"/>
              <w:right w:val="single" w:sz="4" w:space="0" w:color="auto"/>
            </w:tcBorders>
          </w:tcPr>
          <w:p w14:paraId="4F4B77EE"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97D115B"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13B48F37" w14:textId="76A864BF"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C8CEB89" w14:textId="122214E5"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13.4.</w:t>
            </w:r>
          </w:p>
        </w:tc>
        <w:tc>
          <w:tcPr>
            <w:tcW w:w="6908" w:type="dxa"/>
            <w:tcBorders>
              <w:top w:val="single" w:sz="4" w:space="0" w:color="auto"/>
              <w:left w:val="nil"/>
              <w:bottom w:val="single" w:sz="4" w:space="0" w:color="auto"/>
              <w:right w:val="single" w:sz="4" w:space="0" w:color="auto"/>
            </w:tcBorders>
            <w:shd w:val="clear" w:color="auto" w:fill="auto"/>
            <w:vAlign w:val="center"/>
          </w:tcPr>
          <w:p w14:paraId="5534D6A3" w14:textId="569E9397"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ja piedāvājumu salīdzināšanai un izvērtēšanai ir noteikta tikai cena, tad  sagatavotā tehniskā specifikācija ir detalizēta un citiem kritērijiem nav būtiskas nozīmes piedāvājuma izvēlē (izņemot PIL 51.p. (3</w:t>
            </w:r>
            <w:r w:rsidRPr="00350CE0">
              <w:rPr>
                <w:rFonts w:ascii="Times New Roman" w:eastAsia="Times New Roman" w:hAnsi="Times New Roman" w:cs="Times New Roman"/>
                <w:vertAlign w:val="superscript"/>
                <w:lang w:eastAsia="lv-LV"/>
              </w:rPr>
              <w:t>1</w:t>
            </w:r>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671B0C52"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52DD997"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40BDA3B7" w14:textId="27653F31" w:rsidTr="00BB29AD">
        <w:trPr>
          <w:gridAfter w:val="1"/>
          <w:wAfter w:w="6" w:type="dxa"/>
          <w:trHeight w:val="449"/>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BAFD2E6" w14:textId="5C697577"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14.</w:t>
            </w:r>
          </w:p>
        </w:tc>
        <w:tc>
          <w:tcPr>
            <w:tcW w:w="6908" w:type="dxa"/>
            <w:tcBorders>
              <w:top w:val="single" w:sz="4" w:space="0" w:color="auto"/>
              <w:left w:val="nil"/>
              <w:bottom w:val="single" w:sz="4" w:space="0" w:color="auto"/>
              <w:right w:val="single" w:sz="4" w:space="0" w:color="auto"/>
            </w:tcBorders>
            <w:shd w:val="clear" w:color="auto" w:fill="auto"/>
            <w:vAlign w:val="center"/>
          </w:tcPr>
          <w:p w14:paraId="133A8CA3" w14:textId="00B870E2"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Iepirkuma dokumentācijā iekļauta </w:t>
            </w:r>
            <w:r w:rsidRPr="00350CE0">
              <w:rPr>
                <w:rFonts w:ascii="Times New Roman" w:eastAsia="Times New Roman" w:hAnsi="Times New Roman" w:cs="Times New Roman"/>
                <w:b/>
                <w:lang w:eastAsia="lv-LV"/>
              </w:rPr>
              <w:t>līguma grozīšanas kārtība</w:t>
            </w:r>
            <w:r w:rsidRPr="00350CE0">
              <w:rPr>
                <w:rStyle w:val="FootnoteReference"/>
                <w:rFonts w:ascii="Times New Roman" w:eastAsia="Times New Roman" w:hAnsi="Times New Roman" w:cs="Times New Roman"/>
                <w:lang w:eastAsia="lv-LV"/>
              </w:rPr>
              <w:footnoteReference w:id="16"/>
            </w:r>
            <w:r w:rsidRPr="00350CE0">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4831FCD7"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23600EE"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7FBD40A3" w14:textId="21243D59"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A58A12A" w14:textId="3A28DF85"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14.1.</w:t>
            </w:r>
          </w:p>
        </w:tc>
        <w:tc>
          <w:tcPr>
            <w:tcW w:w="6908" w:type="dxa"/>
            <w:tcBorders>
              <w:top w:val="single" w:sz="4" w:space="0" w:color="auto"/>
              <w:left w:val="nil"/>
              <w:bottom w:val="single" w:sz="4" w:space="0" w:color="auto"/>
              <w:right w:val="single" w:sz="4" w:space="0" w:color="auto"/>
            </w:tcBorders>
            <w:shd w:val="clear" w:color="auto" w:fill="auto"/>
            <w:vAlign w:val="center"/>
          </w:tcPr>
          <w:p w14:paraId="552B7DAE" w14:textId="139F4742"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hAnsi="Times New Roman" w:cs="Times New Roman"/>
              </w:rPr>
              <w:t>skaidri un nepārprotami paredzēta grozījumu iespējamība, nosacījumi, ar kādiem grozījumi ir pieļaujami, grozījumu apjoms un būtība,</w:t>
            </w:r>
          </w:p>
        </w:tc>
        <w:tc>
          <w:tcPr>
            <w:tcW w:w="1140" w:type="dxa"/>
            <w:tcBorders>
              <w:top w:val="single" w:sz="4" w:space="0" w:color="auto"/>
              <w:left w:val="nil"/>
              <w:bottom w:val="single" w:sz="4" w:space="0" w:color="auto"/>
              <w:right w:val="single" w:sz="4" w:space="0" w:color="auto"/>
            </w:tcBorders>
          </w:tcPr>
          <w:p w14:paraId="0081699C"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06524C70"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683564D5" w14:textId="2A0A16FE"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5A531D5" w14:textId="0A405C66"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14.2.</w:t>
            </w:r>
          </w:p>
        </w:tc>
        <w:tc>
          <w:tcPr>
            <w:tcW w:w="6908" w:type="dxa"/>
            <w:tcBorders>
              <w:top w:val="single" w:sz="4" w:space="0" w:color="auto"/>
              <w:left w:val="nil"/>
              <w:bottom w:val="single" w:sz="4" w:space="0" w:color="auto"/>
              <w:right w:val="single" w:sz="4" w:space="0" w:color="auto"/>
            </w:tcBorders>
            <w:shd w:val="clear" w:color="auto" w:fill="auto"/>
            <w:vAlign w:val="center"/>
          </w:tcPr>
          <w:p w14:paraId="3D759FEE" w14:textId="716B61AE"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tai skaitā noteikta līguma izpildes termiņa pagarināšanas iespēja, </w:t>
            </w:r>
            <w:r w:rsidRPr="00350CE0">
              <w:rPr>
                <w:rFonts w:ascii="Times New Roman" w:hAnsi="Times New Roman" w:cs="Times New Roman"/>
              </w:rPr>
              <w:t>kādos gadījumos (ar kādiem nosacījumiem) līguma izpildes termiņš var tikt pagarināts</w:t>
            </w:r>
            <w:r w:rsidRPr="00350CE0">
              <w:rPr>
                <w:rFonts w:ascii="Times New Roman" w:eastAsia="Times New Roman" w:hAnsi="Times New Roman" w:cs="Times New Roman"/>
                <w:lang w:eastAsia="lv-LV"/>
              </w:rPr>
              <w:t xml:space="preserve"> un par kādu laika posmu līguma izpildes termiņu iespējams pagarināt;</w:t>
            </w:r>
          </w:p>
        </w:tc>
        <w:tc>
          <w:tcPr>
            <w:tcW w:w="1140" w:type="dxa"/>
            <w:tcBorders>
              <w:top w:val="single" w:sz="4" w:space="0" w:color="auto"/>
              <w:left w:val="nil"/>
              <w:bottom w:val="single" w:sz="4" w:space="0" w:color="auto"/>
              <w:right w:val="single" w:sz="4" w:space="0" w:color="auto"/>
            </w:tcBorders>
          </w:tcPr>
          <w:p w14:paraId="64854859"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020CAE4"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7C7D7A4" w14:textId="11CD3D17" w:rsidTr="00BB29AD">
        <w:trPr>
          <w:gridAfter w:val="1"/>
          <w:wAfter w:w="6" w:type="dxa"/>
          <w:trHeight w:val="987"/>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17CFDDE" w14:textId="4FD77EB3" w:rsidR="00C71183" w:rsidRPr="00350CE0" w:rsidRDefault="00C71183" w:rsidP="006F09B1">
            <w:pPr>
              <w:spacing w:after="0" w:line="240" w:lineRule="auto"/>
              <w:jc w:val="center"/>
              <w:rPr>
                <w:rFonts w:ascii="Times New Roman" w:eastAsia="Times New Roman" w:hAnsi="Times New Roman" w:cs="Times New Roman"/>
                <w:lang w:eastAsia="lv-LV"/>
              </w:rPr>
            </w:pPr>
            <w:r w:rsidRPr="00350CE0">
              <w:rPr>
                <w:rFonts w:ascii="Times New Roman" w:eastAsia="Times New Roman" w:hAnsi="Times New Roman" w:cs="Times New Roman"/>
                <w:lang w:eastAsia="lv-LV"/>
              </w:rPr>
              <w:lastRenderedPageBreak/>
              <w:t>14.3.</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1E5463A6" w14:textId="210C0FED"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līguma projektā iekļautas pasūtītāja tiesības vienpusēji lauzt līgumu, ja tiek konstatēts, ka izpildītājam piemērotas Sankciju likumā noteiktās sankcijas</w:t>
            </w:r>
            <w:r w:rsidRPr="00350CE0">
              <w:rPr>
                <w:rStyle w:val="FootnoteReference"/>
                <w:rFonts w:ascii="Times New Roman" w:eastAsia="Times New Roman" w:hAnsi="Times New Roman" w:cs="Times New Roman"/>
                <w:lang w:eastAsia="lv-LV"/>
              </w:rPr>
              <w:footnoteReference w:id="17"/>
            </w:r>
          </w:p>
        </w:tc>
        <w:tc>
          <w:tcPr>
            <w:tcW w:w="1140" w:type="dxa"/>
            <w:tcBorders>
              <w:top w:val="single" w:sz="4" w:space="0" w:color="auto"/>
              <w:left w:val="nil"/>
              <w:bottom w:val="single" w:sz="4" w:space="0" w:color="auto"/>
              <w:right w:val="single" w:sz="4" w:space="0" w:color="auto"/>
            </w:tcBorders>
          </w:tcPr>
          <w:p w14:paraId="267F96C5"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09AD5F78"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7342132" w14:textId="3DE2BAC6" w:rsidTr="00BB29AD">
        <w:trPr>
          <w:gridAfter w:val="1"/>
          <w:wAfter w:w="6" w:type="dxa"/>
          <w:trHeight w:val="699"/>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8A85A6A" w14:textId="2651C095"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15.</w:t>
            </w:r>
          </w:p>
        </w:tc>
        <w:tc>
          <w:tcPr>
            <w:tcW w:w="6908" w:type="dxa"/>
            <w:tcBorders>
              <w:top w:val="single" w:sz="4" w:space="0" w:color="auto"/>
              <w:left w:val="nil"/>
              <w:bottom w:val="single" w:sz="4" w:space="0" w:color="auto"/>
              <w:right w:val="single" w:sz="4" w:space="0" w:color="auto"/>
            </w:tcBorders>
            <w:shd w:val="clear" w:color="auto" w:fill="auto"/>
            <w:vAlign w:val="center"/>
          </w:tcPr>
          <w:p w14:paraId="0DA151F4" w14:textId="7322411A"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Iepirkuma dokumentācijā paredzēta </w:t>
            </w:r>
            <w:r w:rsidRPr="00350CE0">
              <w:rPr>
                <w:rFonts w:ascii="Times New Roman" w:eastAsia="Times New Roman" w:hAnsi="Times New Roman" w:cs="Times New Roman"/>
                <w:b/>
                <w:lang w:eastAsia="lv-LV"/>
              </w:rPr>
              <w:t>apakšuzņēmēju</w:t>
            </w:r>
            <w:r w:rsidRPr="00350CE0">
              <w:rPr>
                <w:rFonts w:ascii="Times New Roman" w:eastAsia="Times New Roman" w:hAnsi="Times New Roman" w:cs="Times New Roman"/>
                <w:lang w:eastAsia="lv-LV"/>
              </w:rPr>
              <w:t xml:space="preserve"> un līguma izpildē iesaistīto </w:t>
            </w:r>
            <w:r w:rsidRPr="00350CE0">
              <w:rPr>
                <w:rFonts w:ascii="Times New Roman" w:eastAsia="Times New Roman" w:hAnsi="Times New Roman" w:cs="Times New Roman"/>
                <w:b/>
                <w:lang w:eastAsia="lv-LV"/>
              </w:rPr>
              <w:t>speciālistu nomaiņas kārtība</w:t>
            </w:r>
            <w:r w:rsidRPr="00350CE0">
              <w:rPr>
                <w:rFonts w:ascii="Times New Roman" w:eastAsia="Times New Roman" w:hAnsi="Times New Roman" w:cs="Times New Roman"/>
                <w:lang w:eastAsia="lv-LV"/>
              </w:rPr>
              <w:t xml:space="preserve"> atbilstoši PIL un SPSIL</w:t>
            </w:r>
          </w:p>
        </w:tc>
        <w:tc>
          <w:tcPr>
            <w:tcW w:w="1140" w:type="dxa"/>
            <w:tcBorders>
              <w:top w:val="single" w:sz="4" w:space="0" w:color="auto"/>
              <w:left w:val="nil"/>
              <w:bottom w:val="single" w:sz="4" w:space="0" w:color="auto"/>
              <w:right w:val="single" w:sz="4" w:space="0" w:color="auto"/>
            </w:tcBorders>
          </w:tcPr>
          <w:p w14:paraId="00D1AF06"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E2421A9"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1D5C17" w:rsidRPr="00350CE0" w14:paraId="001C0857" w14:textId="462BF53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385B9306" w14:textId="5C024987" w:rsidR="00C71183" w:rsidRPr="00350CE0" w:rsidRDefault="00C71183" w:rsidP="006F09B1">
            <w:pPr>
              <w:spacing w:after="0" w:line="240" w:lineRule="auto"/>
              <w:jc w:val="center"/>
              <w:rPr>
                <w:rFonts w:ascii="Times New Roman" w:eastAsia="Times New Roman" w:hAnsi="Times New Roman" w:cs="Times New Roman"/>
                <w:b/>
                <w:lang w:eastAsia="lv-LV"/>
              </w:rPr>
            </w:pPr>
            <w:r w:rsidRPr="00350CE0">
              <w:rPr>
                <w:rFonts w:ascii="Times New Roman" w:eastAsia="Times New Roman" w:hAnsi="Times New Roman" w:cs="Times New Roman"/>
                <w:b/>
                <w:lang w:eastAsia="lv-LV"/>
              </w:rPr>
              <w:t>16.</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2C242F90" w14:textId="77777777" w:rsidR="00C71183" w:rsidRPr="00350CE0" w:rsidRDefault="00C71183" w:rsidP="0033459F">
            <w:pPr>
              <w:spacing w:after="0" w:line="240" w:lineRule="auto"/>
              <w:jc w:val="both"/>
              <w:rPr>
                <w:rFonts w:ascii="Times New Roman" w:eastAsia="Times New Roman" w:hAnsi="Times New Roman" w:cs="Times New Roman"/>
                <w:lang w:eastAsia="lv-LV"/>
              </w:rPr>
            </w:pPr>
            <w:r w:rsidRPr="00350CE0">
              <w:rPr>
                <w:rFonts w:ascii="Times New Roman" w:eastAsia="Times New Roman" w:hAnsi="Times New Roman" w:cs="Times New Roman"/>
                <w:lang w:eastAsia="lv-LV"/>
              </w:rPr>
              <w:t xml:space="preserve">Ja veikti </w:t>
            </w:r>
            <w:r w:rsidRPr="00350CE0">
              <w:rPr>
                <w:rFonts w:ascii="Times New Roman" w:eastAsia="Times New Roman" w:hAnsi="Times New Roman" w:cs="Times New Roman"/>
                <w:b/>
                <w:lang w:eastAsia="lv-LV"/>
              </w:rPr>
              <w:t>iepirkuma dokumentācijas grozījumi</w:t>
            </w:r>
            <w:r w:rsidRPr="00350CE0">
              <w:rPr>
                <w:rFonts w:ascii="Times New Roman" w:eastAsia="Times New Roman" w:hAnsi="Times New Roman" w:cs="Times New Roman"/>
                <w:lang w:eastAsia="lv-LV"/>
              </w:rPr>
              <w:t>, tie būtiski nemaina iepriekš izvirzītās prasības vai iepirkuma priekšmetu (t.i., grozījumi nemaina ieinteresēto piegādātāju loku tādējādi, ka iepirkumā varētu piedalīties piegādātāji pavisam no citas tirgus jomas/nozares), un ir publicēts attiecīgs paziņojums par tiem, kā arī pagarināts piedāvājumu iesniegšanas termiņš (ja nepieciešams)</w:t>
            </w:r>
          </w:p>
        </w:tc>
        <w:tc>
          <w:tcPr>
            <w:tcW w:w="1140" w:type="dxa"/>
            <w:tcBorders>
              <w:top w:val="single" w:sz="4" w:space="0" w:color="auto"/>
              <w:left w:val="nil"/>
              <w:bottom w:val="single" w:sz="4" w:space="0" w:color="auto"/>
              <w:right w:val="single" w:sz="4" w:space="0" w:color="auto"/>
            </w:tcBorders>
          </w:tcPr>
          <w:p w14:paraId="03416DC0" w14:textId="77777777" w:rsidR="00C71183" w:rsidRPr="00350CE0" w:rsidRDefault="00C71183" w:rsidP="006F09B1">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F6B063D" w14:textId="77777777" w:rsidR="00C71183" w:rsidRPr="00350CE0" w:rsidRDefault="00C71183" w:rsidP="006F09B1">
            <w:pPr>
              <w:spacing w:after="0" w:line="240" w:lineRule="auto"/>
              <w:rPr>
                <w:rFonts w:ascii="Times New Roman" w:eastAsia="Times New Roman" w:hAnsi="Times New Roman" w:cs="Times New Roman"/>
                <w:lang w:eastAsia="lv-LV"/>
              </w:rPr>
            </w:pPr>
          </w:p>
        </w:tc>
      </w:tr>
      <w:tr w:rsidR="00CC2A14" w:rsidRPr="00350CE0" w14:paraId="72D70499" w14:textId="77777777" w:rsidTr="00BB29AD">
        <w:trPr>
          <w:trHeight w:val="295"/>
        </w:trPr>
        <w:tc>
          <w:tcPr>
            <w:tcW w:w="14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EC190A6" w14:textId="491D45D6" w:rsidR="00CC2A14" w:rsidRPr="002856A1" w:rsidRDefault="00CC2A14" w:rsidP="006F09B1">
            <w:pPr>
              <w:spacing w:after="0" w:line="240" w:lineRule="auto"/>
              <w:rPr>
                <w:rFonts w:ascii="Times New Roman" w:eastAsia="Times New Roman" w:hAnsi="Times New Roman" w:cs="Times New Roman"/>
                <w:b/>
                <w:bCs/>
                <w:lang w:eastAsia="lv-LV"/>
              </w:rPr>
            </w:pPr>
            <w:r w:rsidRPr="002856A1">
              <w:rPr>
                <w:rFonts w:ascii="Times New Roman" w:eastAsia="Times New Roman" w:hAnsi="Times New Roman" w:cs="Times New Roman"/>
                <w:b/>
                <w:bCs/>
                <w:lang w:eastAsia="lv-LV"/>
              </w:rPr>
              <w:t>Norise</w:t>
            </w:r>
          </w:p>
        </w:tc>
      </w:tr>
      <w:tr w:rsidR="001D5C17" w:rsidRPr="00350CE0" w14:paraId="2BDF6CC3" w14:textId="77777777" w:rsidTr="00BB29AD">
        <w:trPr>
          <w:gridAfter w:val="1"/>
          <w:wAfter w:w="6" w:type="dxa"/>
          <w:trHeight w:val="642"/>
        </w:trPr>
        <w:tc>
          <w:tcPr>
            <w:tcW w:w="883"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416BFD0E" w14:textId="7C7186EA" w:rsidR="00DE41D7" w:rsidRPr="00893A3F" w:rsidRDefault="00DE41D7" w:rsidP="00806248">
            <w:pPr>
              <w:pStyle w:val="ListParagraph"/>
              <w:numPr>
                <w:ilvl w:val="0"/>
                <w:numId w:val="19"/>
              </w:numPr>
              <w:spacing w:after="0" w:line="240" w:lineRule="auto"/>
              <w:jc w:val="center"/>
              <w:rPr>
                <w:rFonts w:ascii="Times New Roman" w:eastAsia="Times New Roman" w:hAnsi="Times New Roman" w:cs="Times New Roman"/>
                <w:b/>
                <w:lang w:eastAsia="lv-LV"/>
              </w:rPr>
            </w:pPr>
          </w:p>
        </w:tc>
        <w:tc>
          <w:tcPr>
            <w:tcW w:w="6908" w:type="dxa"/>
            <w:tcBorders>
              <w:top w:val="single" w:sz="4" w:space="0" w:color="auto"/>
              <w:left w:val="nil"/>
              <w:bottom w:val="single" w:sz="4" w:space="0" w:color="auto"/>
              <w:right w:val="single" w:sz="4" w:space="0" w:color="auto"/>
            </w:tcBorders>
            <w:shd w:val="clear" w:color="auto" w:fill="auto"/>
            <w:vAlign w:val="center"/>
          </w:tcPr>
          <w:p w14:paraId="66D7CF2F" w14:textId="25640CD3"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b/>
                <w:lang w:eastAsia="lv-LV"/>
              </w:rPr>
              <w:t>Iepirkuma komisija:</w:t>
            </w:r>
          </w:p>
        </w:tc>
        <w:tc>
          <w:tcPr>
            <w:tcW w:w="1140" w:type="dxa"/>
            <w:tcBorders>
              <w:top w:val="single" w:sz="4" w:space="0" w:color="auto"/>
              <w:left w:val="nil"/>
              <w:bottom w:val="single" w:sz="4" w:space="0" w:color="auto"/>
              <w:right w:val="single" w:sz="4" w:space="0" w:color="auto"/>
            </w:tcBorders>
          </w:tcPr>
          <w:p w14:paraId="00343AC2"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EBEE18A"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076211C6"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5C9332B3" w14:textId="505DC329" w:rsidR="00DE41D7" w:rsidRPr="00820F1E" w:rsidRDefault="00806248" w:rsidP="00820F1E">
            <w:pPr>
              <w:spacing w:after="0" w:line="240" w:lineRule="auto"/>
              <w:jc w:val="center"/>
              <w:rPr>
                <w:rFonts w:ascii="Times New Roman" w:eastAsia="Times New Roman" w:hAnsi="Times New Roman" w:cs="Times New Roman"/>
                <w:b/>
                <w:lang w:eastAsia="lv-LV"/>
              </w:rPr>
            </w:pPr>
            <w:r w:rsidRPr="00820F1E">
              <w:rPr>
                <w:rFonts w:ascii="Times New Roman" w:eastAsia="Times New Roman" w:hAnsi="Times New Roman" w:cs="Times New Roman"/>
                <w:lang w:eastAsia="lv-LV"/>
              </w:rPr>
              <w:t>17</w:t>
            </w:r>
            <w:r w:rsidR="00DE41D7" w:rsidRPr="00820F1E">
              <w:rPr>
                <w:rFonts w:ascii="Times New Roman" w:eastAsia="Times New Roman" w:hAnsi="Times New Roman" w:cs="Times New Roman"/>
                <w:lang w:eastAsia="lv-LV"/>
              </w:rPr>
              <w:t>.1</w:t>
            </w:r>
          </w:p>
        </w:tc>
        <w:tc>
          <w:tcPr>
            <w:tcW w:w="6908" w:type="dxa"/>
            <w:tcBorders>
              <w:top w:val="single" w:sz="4" w:space="0" w:color="auto"/>
              <w:left w:val="nil"/>
              <w:bottom w:val="single" w:sz="4" w:space="0" w:color="auto"/>
              <w:right w:val="single" w:sz="4" w:space="0" w:color="auto"/>
            </w:tcBorders>
            <w:shd w:val="clear" w:color="auto" w:fill="auto"/>
            <w:vAlign w:val="center"/>
          </w:tcPr>
          <w:p w14:paraId="160CD260" w14:textId="3C78C5E0"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lēmuma pieņemšanā ievērojusi kvorumu (sēdē piedalījās 2/3 locekļu, bet ne mazāk kā 3);</w:t>
            </w:r>
          </w:p>
        </w:tc>
        <w:tc>
          <w:tcPr>
            <w:tcW w:w="1140" w:type="dxa"/>
            <w:tcBorders>
              <w:top w:val="single" w:sz="4" w:space="0" w:color="auto"/>
              <w:left w:val="nil"/>
              <w:bottom w:val="single" w:sz="4" w:space="0" w:color="auto"/>
              <w:right w:val="single" w:sz="4" w:space="0" w:color="auto"/>
            </w:tcBorders>
          </w:tcPr>
          <w:p w14:paraId="04EF5C15"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DAC55BC"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32B3F62B"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D51C433" w14:textId="39DA16DC" w:rsidR="00DE41D7" w:rsidRPr="008C13DD" w:rsidRDefault="00806248"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17</w:t>
            </w:r>
            <w:r w:rsidR="00DE41D7" w:rsidRPr="008C13DD">
              <w:rPr>
                <w:rFonts w:ascii="Times New Roman" w:eastAsia="Times New Roman" w:hAnsi="Times New Roman" w:cs="Times New Roman"/>
                <w:lang w:eastAsia="lv-LV"/>
              </w:rPr>
              <w:t>.2.</w:t>
            </w:r>
          </w:p>
        </w:tc>
        <w:tc>
          <w:tcPr>
            <w:tcW w:w="6908" w:type="dxa"/>
            <w:tcBorders>
              <w:top w:val="single" w:sz="4" w:space="0" w:color="auto"/>
              <w:left w:val="nil"/>
              <w:bottom w:val="single" w:sz="4" w:space="0" w:color="auto"/>
              <w:right w:val="single" w:sz="4" w:space="0" w:color="auto"/>
            </w:tcBorders>
            <w:shd w:val="clear" w:color="auto" w:fill="auto"/>
            <w:vAlign w:val="center"/>
          </w:tcPr>
          <w:p w14:paraId="44E0E132" w14:textId="7B855944"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ir dokumentējusi visus iepirkuma posmus;</w:t>
            </w:r>
          </w:p>
        </w:tc>
        <w:tc>
          <w:tcPr>
            <w:tcW w:w="1140" w:type="dxa"/>
            <w:tcBorders>
              <w:top w:val="single" w:sz="4" w:space="0" w:color="auto"/>
              <w:left w:val="nil"/>
              <w:bottom w:val="single" w:sz="4" w:space="0" w:color="auto"/>
              <w:right w:val="single" w:sz="4" w:space="0" w:color="auto"/>
            </w:tcBorders>
          </w:tcPr>
          <w:p w14:paraId="022C20FF"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1FA8457"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592E5CC1"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5A85F7DF" w14:textId="60FA29E1" w:rsidR="00DE41D7" w:rsidRPr="008C13DD" w:rsidRDefault="00806248"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17</w:t>
            </w:r>
            <w:r w:rsidR="00DE41D7" w:rsidRPr="008C13DD">
              <w:rPr>
                <w:rFonts w:ascii="Times New Roman" w:eastAsia="Times New Roman" w:hAnsi="Times New Roman" w:cs="Times New Roman"/>
                <w:lang w:eastAsia="lv-LV"/>
              </w:rPr>
              <w:t>.3.</w:t>
            </w:r>
          </w:p>
        </w:tc>
        <w:tc>
          <w:tcPr>
            <w:tcW w:w="6908" w:type="dxa"/>
            <w:tcBorders>
              <w:top w:val="single" w:sz="4" w:space="0" w:color="auto"/>
              <w:left w:val="nil"/>
              <w:bottom w:val="single" w:sz="4" w:space="0" w:color="auto"/>
              <w:right w:val="single" w:sz="4" w:space="0" w:color="auto"/>
            </w:tcBorders>
            <w:shd w:val="clear" w:color="auto" w:fill="auto"/>
            <w:vAlign w:val="center"/>
          </w:tcPr>
          <w:p w14:paraId="60831833" w14:textId="36C570A1"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katrs iepirkuma komisijas loceklis un eksperts, ja tāds tika piesaistīts, piedāvājumus ir vērtējis individuāli (izņemot gadījumu, kad piedāvājumu izvēlei tiek izmantota tikai cena).</w:t>
            </w:r>
          </w:p>
        </w:tc>
        <w:tc>
          <w:tcPr>
            <w:tcW w:w="1140" w:type="dxa"/>
            <w:tcBorders>
              <w:top w:val="single" w:sz="4" w:space="0" w:color="auto"/>
              <w:left w:val="nil"/>
              <w:bottom w:val="single" w:sz="4" w:space="0" w:color="auto"/>
              <w:right w:val="single" w:sz="4" w:space="0" w:color="auto"/>
            </w:tcBorders>
          </w:tcPr>
          <w:p w14:paraId="204455D7"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89DCF80"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2B3517FD"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5A83030" w14:textId="15BC2476"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18</w:t>
            </w:r>
            <w:r w:rsidR="00DE41D7" w:rsidRPr="008C13DD">
              <w:rPr>
                <w:rFonts w:ascii="Times New Roman" w:eastAsia="Times New Roman" w:hAnsi="Times New Roman" w:cs="Times New Roman"/>
                <w:b/>
                <w:lang w:eastAsia="lv-LV"/>
              </w:rPr>
              <w:t>.</w:t>
            </w:r>
          </w:p>
        </w:tc>
        <w:tc>
          <w:tcPr>
            <w:tcW w:w="6908" w:type="dxa"/>
            <w:tcBorders>
              <w:top w:val="single" w:sz="4" w:space="0" w:color="auto"/>
              <w:left w:val="nil"/>
              <w:bottom w:val="single" w:sz="4" w:space="0" w:color="auto"/>
              <w:right w:val="single" w:sz="4" w:space="0" w:color="auto"/>
            </w:tcBorders>
            <w:shd w:val="clear" w:color="auto" w:fill="auto"/>
            <w:vAlign w:val="center"/>
          </w:tcPr>
          <w:p w14:paraId="504D8B89" w14:textId="46A4695B"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b/>
                <w:lang w:eastAsia="lv-LV"/>
              </w:rPr>
              <w:t>Nav nepamatoti noraidīti</w:t>
            </w:r>
            <w:r w:rsidRPr="008C13DD">
              <w:rPr>
                <w:rFonts w:ascii="Times New Roman" w:eastAsia="Times New Roman" w:hAnsi="Times New Roman" w:cs="Times New Roman"/>
                <w:lang w:eastAsia="lv-LV"/>
              </w:rPr>
              <w:t xml:space="preserve"> pretendentu piedāvājumi:</w:t>
            </w:r>
          </w:p>
        </w:tc>
        <w:tc>
          <w:tcPr>
            <w:tcW w:w="1140" w:type="dxa"/>
            <w:tcBorders>
              <w:top w:val="single" w:sz="4" w:space="0" w:color="auto"/>
              <w:left w:val="nil"/>
              <w:bottom w:val="single" w:sz="4" w:space="0" w:color="auto"/>
              <w:right w:val="single" w:sz="4" w:space="0" w:color="auto"/>
            </w:tcBorders>
          </w:tcPr>
          <w:p w14:paraId="49EEE867"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D5684E4"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140DC6CA"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0D7D592" w14:textId="7A114F71"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18</w:t>
            </w:r>
            <w:r w:rsidR="00DE41D7" w:rsidRPr="008C13DD">
              <w:rPr>
                <w:rFonts w:ascii="Times New Roman" w:eastAsia="Times New Roman" w:hAnsi="Times New Roman" w:cs="Times New Roman"/>
                <w:lang w:eastAsia="lv-LV"/>
              </w:rPr>
              <w:t>.1.</w:t>
            </w:r>
          </w:p>
        </w:tc>
        <w:tc>
          <w:tcPr>
            <w:tcW w:w="6908" w:type="dxa"/>
            <w:tcBorders>
              <w:top w:val="single" w:sz="4" w:space="0" w:color="auto"/>
              <w:left w:val="nil"/>
              <w:bottom w:val="single" w:sz="4" w:space="0" w:color="auto"/>
              <w:right w:val="single" w:sz="4" w:space="0" w:color="auto"/>
            </w:tcBorders>
            <w:shd w:val="clear" w:color="auto" w:fill="auto"/>
            <w:vAlign w:val="center"/>
          </w:tcPr>
          <w:p w14:paraId="2329447E" w14:textId="111CAE61"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neskaidrību gadījumā pieprasīts skaidrojums un papildu dokumenti;</w:t>
            </w:r>
          </w:p>
        </w:tc>
        <w:tc>
          <w:tcPr>
            <w:tcW w:w="1140" w:type="dxa"/>
            <w:tcBorders>
              <w:top w:val="single" w:sz="4" w:space="0" w:color="auto"/>
              <w:left w:val="nil"/>
              <w:bottom w:val="single" w:sz="4" w:space="0" w:color="auto"/>
              <w:right w:val="single" w:sz="4" w:space="0" w:color="auto"/>
            </w:tcBorders>
          </w:tcPr>
          <w:p w14:paraId="01355265"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5A69E24"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0B67A740"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DC79E6B" w14:textId="3360FE90"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18</w:t>
            </w:r>
            <w:r w:rsidR="00DE41D7" w:rsidRPr="008C13DD">
              <w:rPr>
                <w:rFonts w:ascii="Times New Roman" w:eastAsia="Times New Roman" w:hAnsi="Times New Roman" w:cs="Times New Roman"/>
                <w:lang w:eastAsia="lv-LV"/>
              </w:rPr>
              <w:t>.2.</w:t>
            </w:r>
          </w:p>
        </w:tc>
        <w:tc>
          <w:tcPr>
            <w:tcW w:w="6908" w:type="dxa"/>
            <w:tcBorders>
              <w:top w:val="single" w:sz="4" w:space="0" w:color="auto"/>
              <w:left w:val="nil"/>
              <w:bottom w:val="single" w:sz="4" w:space="0" w:color="auto"/>
              <w:right w:val="single" w:sz="4" w:space="0" w:color="auto"/>
            </w:tcBorders>
            <w:shd w:val="clear" w:color="auto" w:fill="auto"/>
            <w:vAlign w:val="center"/>
          </w:tcPr>
          <w:p w14:paraId="3E152545" w14:textId="6B885851"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nav noraidīts piedāvājums formālu iemeslu dēļ (piemēram, jo nav pievienots dokumenta tulkojums vai nav atbilstoši noformēti dokumentu atvasinājumi);</w:t>
            </w:r>
          </w:p>
        </w:tc>
        <w:tc>
          <w:tcPr>
            <w:tcW w:w="1140" w:type="dxa"/>
            <w:tcBorders>
              <w:top w:val="single" w:sz="4" w:space="0" w:color="auto"/>
              <w:left w:val="nil"/>
              <w:bottom w:val="single" w:sz="4" w:space="0" w:color="auto"/>
              <w:right w:val="single" w:sz="4" w:space="0" w:color="auto"/>
            </w:tcBorders>
          </w:tcPr>
          <w:p w14:paraId="4C439CF6"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58E95B7D"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4EE95590"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5620DC3C" w14:textId="73830BAD"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lastRenderedPageBreak/>
              <w:t>18</w:t>
            </w:r>
            <w:r w:rsidR="00DE41D7" w:rsidRPr="008C13DD">
              <w:rPr>
                <w:rFonts w:ascii="Times New Roman" w:eastAsia="Times New Roman" w:hAnsi="Times New Roman" w:cs="Times New Roman"/>
                <w:lang w:eastAsia="lv-LV"/>
              </w:rPr>
              <w:t>.3.</w:t>
            </w:r>
          </w:p>
        </w:tc>
        <w:tc>
          <w:tcPr>
            <w:tcW w:w="6908" w:type="dxa"/>
            <w:tcBorders>
              <w:top w:val="single" w:sz="4" w:space="0" w:color="auto"/>
              <w:left w:val="nil"/>
              <w:bottom w:val="single" w:sz="4" w:space="0" w:color="auto"/>
              <w:right w:val="single" w:sz="4" w:space="0" w:color="auto"/>
            </w:tcBorders>
            <w:shd w:val="clear" w:color="auto" w:fill="auto"/>
            <w:vAlign w:val="center"/>
          </w:tcPr>
          <w:p w14:paraId="45ADBDA4" w14:textId="6A2247D4"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nav automātiski noraidīts pretendents, ja ir šaubas par nepamatoti lētu piedāvājumu.</w:t>
            </w:r>
          </w:p>
        </w:tc>
        <w:tc>
          <w:tcPr>
            <w:tcW w:w="1140" w:type="dxa"/>
            <w:tcBorders>
              <w:top w:val="single" w:sz="4" w:space="0" w:color="auto"/>
              <w:left w:val="nil"/>
              <w:bottom w:val="single" w:sz="4" w:space="0" w:color="auto"/>
              <w:right w:val="single" w:sz="4" w:space="0" w:color="auto"/>
            </w:tcBorders>
          </w:tcPr>
          <w:p w14:paraId="3551203C"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044E679B"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68F8524F"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C687896" w14:textId="0D2A4979"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19</w:t>
            </w:r>
            <w:r w:rsidR="00DE41D7" w:rsidRPr="008C13DD">
              <w:rPr>
                <w:rFonts w:ascii="Times New Roman" w:eastAsia="Times New Roman" w:hAnsi="Times New Roman" w:cs="Times New Roman"/>
                <w:b/>
                <w:lang w:eastAsia="lv-LV"/>
              </w:rPr>
              <w:t>.</w:t>
            </w:r>
          </w:p>
        </w:tc>
        <w:tc>
          <w:tcPr>
            <w:tcW w:w="6908" w:type="dxa"/>
            <w:tcBorders>
              <w:top w:val="single" w:sz="4" w:space="0" w:color="auto"/>
              <w:left w:val="nil"/>
              <w:bottom w:val="single" w:sz="4" w:space="0" w:color="auto"/>
              <w:right w:val="single" w:sz="4" w:space="0" w:color="auto"/>
            </w:tcBorders>
            <w:shd w:val="clear" w:color="auto" w:fill="auto"/>
            <w:vAlign w:val="center"/>
          </w:tcPr>
          <w:p w14:paraId="0EE6F88C" w14:textId="36C9E11E"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Piedāvājumu vērtēšanas laikā ir nodrošināts vienlīdzīgas attieksmes princips attiecībā uz pretendentiem, </w:t>
            </w:r>
            <w:r w:rsidRPr="008C13DD">
              <w:rPr>
                <w:rFonts w:ascii="Times New Roman" w:hAnsi="Times New Roman" w:cs="Times New Roman"/>
                <w:lang w:eastAsia="lv-LV"/>
              </w:rPr>
              <w:t xml:space="preserve">nav pieļauti pretendenta iesniegtā tehniskā </w:t>
            </w:r>
            <w:r w:rsidRPr="008C13DD">
              <w:rPr>
                <w:rFonts w:ascii="Times New Roman" w:hAnsi="Times New Roman" w:cs="Times New Roman"/>
                <w:b/>
                <w:lang w:eastAsia="lv-LV"/>
              </w:rPr>
              <w:t>piedāvājuma grozījumi vai papildinājumi</w:t>
            </w:r>
          </w:p>
        </w:tc>
        <w:tc>
          <w:tcPr>
            <w:tcW w:w="1140" w:type="dxa"/>
            <w:tcBorders>
              <w:top w:val="single" w:sz="4" w:space="0" w:color="auto"/>
              <w:left w:val="nil"/>
              <w:bottom w:val="single" w:sz="4" w:space="0" w:color="auto"/>
              <w:right w:val="single" w:sz="4" w:space="0" w:color="auto"/>
            </w:tcBorders>
          </w:tcPr>
          <w:p w14:paraId="4DD9D578"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8DF48CA"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3FE829DE"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C606EEE" w14:textId="491D4A53"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20</w:t>
            </w:r>
            <w:r w:rsidR="00DE41D7" w:rsidRPr="008C13DD">
              <w:rPr>
                <w:rFonts w:ascii="Times New Roman" w:eastAsia="Times New Roman" w:hAnsi="Times New Roman" w:cs="Times New Roman"/>
                <w:b/>
                <w:lang w:eastAsia="lv-LV"/>
              </w:rPr>
              <w:t>.</w:t>
            </w:r>
          </w:p>
        </w:tc>
        <w:tc>
          <w:tcPr>
            <w:tcW w:w="6908" w:type="dxa"/>
            <w:tcBorders>
              <w:top w:val="single" w:sz="4" w:space="0" w:color="auto"/>
              <w:left w:val="nil"/>
              <w:bottom w:val="single" w:sz="4" w:space="0" w:color="auto"/>
              <w:right w:val="single" w:sz="4" w:space="0" w:color="auto"/>
            </w:tcBorders>
            <w:shd w:val="clear" w:color="auto" w:fill="auto"/>
            <w:vAlign w:val="center"/>
          </w:tcPr>
          <w:p w14:paraId="3A8C63AC" w14:textId="729AA007"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Uzvarējušā pretendenta kvalifikācija ir atbilstoša normatīvo aktu un iepirkuma dokumentācijā noteiktajām prasībām, t.sk.:</w:t>
            </w:r>
          </w:p>
        </w:tc>
        <w:tc>
          <w:tcPr>
            <w:tcW w:w="1140" w:type="dxa"/>
            <w:tcBorders>
              <w:top w:val="single" w:sz="4" w:space="0" w:color="auto"/>
              <w:left w:val="nil"/>
              <w:bottom w:val="single" w:sz="4" w:space="0" w:color="auto"/>
              <w:right w:val="single" w:sz="4" w:space="0" w:color="auto"/>
            </w:tcBorders>
          </w:tcPr>
          <w:p w14:paraId="36D894B4"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DCD815A"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215E27CB"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4C6BFA1" w14:textId="036653CE"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20.</w:t>
            </w:r>
            <w:r w:rsidR="00DE41D7" w:rsidRPr="008C13DD">
              <w:rPr>
                <w:rFonts w:ascii="Times New Roman" w:eastAsia="Times New Roman" w:hAnsi="Times New Roman" w:cs="Times New Roman"/>
                <w:lang w:eastAsia="lv-LV"/>
              </w:rPr>
              <w:t>1.</w:t>
            </w:r>
          </w:p>
        </w:tc>
        <w:tc>
          <w:tcPr>
            <w:tcW w:w="6908" w:type="dxa"/>
            <w:tcBorders>
              <w:top w:val="single" w:sz="4" w:space="0" w:color="auto"/>
              <w:left w:val="nil"/>
              <w:bottom w:val="single" w:sz="4" w:space="0" w:color="auto"/>
              <w:right w:val="single" w:sz="4" w:space="0" w:color="auto"/>
            </w:tcBorders>
            <w:shd w:val="clear" w:color="auto" w:fill="auto"/>
            <w:vAlign w:val="center"/>
          </w:tcPr>
          <w:p w14:paraId="17B266C5" w14:textId="0632088E"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b/>
                <w:lang w:eastAsia="lv-LV"/>
              </w:rPr>
              <w:t>neizpildītu saistību nodokļu jomā pārbaude</w:t>
            </w:r>
            <w:r w:rsidRPr="008C13DD">
              <w:rPr>
                <w:rFonts w:ascii="Times New Roman" w:eastAsia="Times New Roman" w:hAnsi="Times New Roman" w:cs="Times New Roman"/>
                <w:lang w:eastAsia="lv-LV"/>
              </w:rPr>
              <w:t xml:space="preserve"> veikta gan uz piedāvājumu iesniegšanas pēdējo dienu, gan dienu, kad pieņemts lēmums par uzvarētāju iepirkumā;</w:t>
            </w:r>
          </w:p>
        </w:tc>
        <w:tc>
          <w:tcPr>
            <w:tcW w:w="1140" w:type="dxa"/>
            <w:tcBorders>
              <w:top w:val="single" w:sz="4" w:space="0" w:color="auto"/>
              <w:left w:val="nil"/>
              <w:bottom w:val="single" w:sz="4" w:space="0" w:color="auto"/>
              <w:right w:val="single" w:sz="4" w:space="0" w:color="auto"/>
            </w:tcBorders>
          </w:tcPr>
          <w:p w14:paraId="321D60E5"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C1AF60D"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03CA0F67"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FE370C7" w14:textId="1BC60D86"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20</w:t>
            </w:r>
            <w:r w:rsidR="00DE41D7" w:rsidRPr="008C13DD">
              <w:rPr>
                <w:rFonts w:ascii="Times New Roman" w:eastAsia="Times New Roman" w:hAnsi="Times New Roman" w:cs="Times New Roman"/>
                <w:lang w:eastAsia="lv-LV"/>
              </w:rPr>
              <w:t>.2.</w:t>
            </w:r>
          </w:p>
        </w:tc>
        <w:tc>
          <w:tcPr>
            <w:tcW w:w="6908" w:type="dxa"/>
            <w:tcBorders>
              <w:top w:val="single" w:sz="4" w:space="0" w:color="auto"/>
              <w:left w:val="nil"/>
              <w:bottom w:val="single" w:sz="4" w:space="0" w:color="auto"/>
              <w:right w:val="single" w:sz="4" w:space="0" w:color="auto"/>
            </w:tcBorders>
            <w:shd w:val="clear" w:color="auto" w:fill="auto"/>
            <w:vAlign w:val="center"/>
          </w:tcPr>
          <w:p w14:paraId="036A6A99" w14:textId="4686523C"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uz to </w:t>
            </w:r>
            <w:r w:rsidRPr="008C13DD">
              <w:rPr>
                <w:rFonts w:ascii="Times New Roman" w:eastAsia="Times New Roman" w:hAnsi="Times New Roman" w:cs="Times New Roman"/>
                <w:b/>
                <w:lang w:eastAsia="lv-LV"/>
              </w:rPr>
              <w:t>neattiecas izslēgšanas nosacījumi</w:t>
            </w:r>
            <w:r w:rsidRPr="008C13DD">
              <w:rPr>
                <w:rFonts w:ascii="Times New Roman" w:eastAsia="Times New Roman" w:hAnsi="Times New Roman" w:cs="Times New Roman"/>
                <w:lang w:eastAsia="lv-LV"/>
              </w:rPr>
              <w:t>, tai skaitā Sankciju likumā noteiktie;</w:t>
            </w:r>
          </w:p>
        </w:tc>
        <w:tc>
          <w:tcPr>
            <w:tcW w:w="1140" w:type="dxa"/>
            <w:tcBorders>
              <w:top w:val="single" w:sz="4" w:space="0" w:color="auto"/>
              <w:left w:val="nil"/>
              <w:bottom w:val="single" w:sz="4" w:space="0" w:color="auto"/>
              <w:right w:val="single" w:sz="4" w:space="0" w:color="auto"/>
            </w:tcBorders>
          </w:tcPr>
          <w:p w14:paraId="24881D11"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4CFD278"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783CAB32"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3CFEE8D" w14:textId="44AA4C61"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20</w:t>
            </w:r>
            <w:r w:rsidR="00DE41D7" w:rsidRPr="008C13DD">
              <w:rPr>
                <w:rFonts w:ascii="Times New Roman" w:eastAsia="Times New Roman" w:hAnsi="Times New Roman" w:cs="Times New Roman"/>
                <w:lang w:eastAsia="lv-LV"/>
              </w:rPr>
              <w:t>.3.</w:t>
            </w:r>
          </w:p>
        </w:tc>
        <w:tc>
          <w:tcPr>
            <w:tcW w:w="6908" w:type="dxa"/>
            <w:tcBorders>
              <w:top w:val="single" w:sz="4" w:space="0" w:color="auto"/>
              <w:left w:val="nil"/>
              <w:bottom w:val="single" w:sz="4" w:space="0" w:color="auto"/>
              <w:right w:val="single" w:sz="4" w:space="0" w:color="auto"/>
            </w:tcBorders>
            <w:shd w:val="clear" w:color="auto" w:fill="auto"/>
            <w:vAlign w:val="center"/>
          </w:tcPr>
          <w:p w14:paraId="1AFF6321" w14:textId="68971508"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pretendents un tā piesaistītie speciālisti </w:t>
            </w:r>
            <w:r w:rsidRPr="008C13DD">
              <w:rPr>
                <w:rFonts w:ascii="Times New Roman" w:eastAsia="Times New Roman" w:hAnsi="Times New Roman" w:cs="Times New Roman"/>
                <w:b/>
                <w:lang w:eastAsia="lv-LV"/>
              </w:rPr>
              <w:t>atbilst</w:t>
            </w:r>
            <w:r w:rsidRPr="008C13DD">
              <w:rPr>
                <w:rFonts w:ascii="Times New Roman" w:eastAsia="Times New Roman" w:hAnsi="Times New Roman" w:cs="Times New Roman"/>
                <w:lang w:eastAsia="lv-LV"/>
              </w:rPr>
              <w:t xml:space="preserve"> visām iepirkuma dokumentācijā noteiktajām </w:t>
            </w:r>
            <w:r w:rsidRPr="008C13DD">
              <w:rPr>
                <w:rFonts w:ascii="Times New Roman" w:eastAsia="Times New Roman" w:hAnsi="Times New Roman" w:cs="Times New Roman"/>
                <w:b/>
                <w:lang w:eastAsia="lv-LV"/>
              </w:rPr>
              <w:t>kvalifikācijas prasībām</w:t>
            </w:r>
            <w:r w:rsidRPr="008C13DD">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528A9C8A"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AA432C6"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4D31BEF1"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E73B95D" w14:textId="01ECBE00"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20</w:t>
            </w:r>
            <w:r w:rsidR="00DE41D7" w:rsidRPr="008C13DD">
              <w:rPr>
                <w:rFonts w:ascii="Times New Roman" w:eastAsia="Times New Roman" w:hAnsi="Times New Roman" w:cs="Times New Roman"/>
                <w:lang w:eastAsia="lv-LV"/>
              </w:rPr>
              <w:t>.4.</w:t>
            </w:r>
          </w:p>
        </w:tc>
        <w:tc>
          <w:tcPr>
            <w:tcW w:w="6908" w:type="dxa"/>
            <w:tcBorders>
              <w:top w:val="single" w:sz="4" w:space="0" w:color="auto"/>
              <w:left w:val="nil"/>
              <w:bottom w:val="single" w:sz="4" w:space="0" w:color="auto"/>
              <w:right w:val="single" w:sz="4" w:space="0" w:color="auto"/>
            </w:tcBorders>
            <w:shd w:val="clear" w:color="auto" w:fill="auto"/>
            <w:vAlign w:val="center"/>
          </w:tcPr>
          <w:p w14:paraId="389B304D" w14:textId="5ADE5687"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b/>
                <w:lang w:eastAsia="lv-LV"/>
              </w:rPr>
              <w:t>izslēgšanas nosacījumu pārbaude</w:t>
            </w:r>
            <w:r w:rsidRPr="008C13DD">
              <w:rPr>
                <w:rFonts w:ascii="Times New Roman" w:eastAsia="Times New Roman" w:hAnsi="Times New Roman" w:cs="Times New Roman"/>
                <w:lang w:eastAsia="lv-LV"/>
              </w:rPr>
              <w:t xml:space="preserve"> veikta gan </w:t>
            </w:r>
            <w:r w:rsidRPr="008C13DD">
              <w:rPr>
                <w:rFonts w:ascii="Times New Roman" w:eastAsia="Times New Roman" w:hAnsi="Times New Roman" w:cs="Times New Roman"/>
                <w:b/>
                <w:lang w:eastAsia="lv-LV"/>
              </w:rPr>
              <w:t>apakšuzņēmējiem</w:t>
            </w:r>
            <w:r w:rsidRPr="008C13DD">
              <w:rPr>
                <w:rFonts w:ascii="Times New Roman" w:eastAsia="Times New Roman" w:hAnsi="Times New Roman" w:cs="Times New Roman"/>
                <w:lang w:eastAsia="lv-LV"/>
              </w:rPr>
              <w:t xml:space="preserve">, kuru veicamo būvdarbu vai sniedzamo pakalpojumu vērtība ir vismaz 10 000 </w:t>
            </w:r>
            <w:proofErr w:type="spellStart"/>
            <w:r w:rsidRPr="008C13DD">
              <w:rPr>
                <w:rFonts w:ascii="Times New Roman" w:eastAsia="Times New Roman" w:hAnsi="Times New Roman" w:cs="Times New Roman"/>
                <w:i/>
                <w:iCs/>
                <w:lang w:eastAsia="lv-LV"/>
              </w:rPr>
              <w:t>euro</w:t>
            </w:r>
            <w:proofErr w:type="spellEnd"/>
            <w:r w:rsidRPr="008C13DD">
              <w:rPr>
                <w:rFonts w:ascii="Times New Roman" w:eastAsia="Times New Roman" w:hAnsi="Times New Roman" w:cs="Times New Roman"/>
                <w:lang w:eastAsia="lv-LV"/>
              </w:rPr>
              <w:t xml:space="preserve"> (izņemot PIL 9.panta iepirkumos), gan arī </w:t>
            </w:r>
            <w:r w:rsidRPr="008C13DD">
              <w:rPr>
                <w:rFonts w:ascii="Times New Roman" w:eastAsia="Times New Roman" w:hAnsi="Times New Roman" w:cs="Times New Roman"/>
                <w:b/>
                <w:lang w:eastAsia="lv-LV"/>
              </w:rPr>
              <w:t>personām, uz kuru iespējām</w:t>
            </w:r>
            <w:r w:rsidRPr="008C13DD">
              <w:rPr>
                <w:rFonts w:ascii="Times New Roman" w:eastAsia="Times New Roman" w:hAnsi="Times New Roman" w:cs="Times New Roman"/>
                <w:lang w:eastAsia="lv-LV"/>
              </w:rPr>
              <w:t xml:space="preserve"> pretendents </w:t>
            </w:r>
            <w:r w:rsidRPr="008C13DD">
              <w:rPr>
                <w:rFonts w:ascii="Times New Roman" w:eastAsia="Times New Roman" w:hAnsi="Times New Roman" w:cs="Times New Roman"/>
                <w:b/>
                <w:lang w:eastAsia="lv-LV"/>
              </w:rPr>
              <w:t>balstās</w:t>
            </w:r>
            <w:r w:rsidRPr="008C13DD">
              <w:rPr>
                <w:rFonts w:ascii="Times New Roman" w:eastAsia="Times New Roman" w:hAnsi="Times New Roman" w:cs="Times New Roman"/>
                <w:lang w:eastAsia="lv-LV"/>
              </w:rPr>
              <w:t xml:space="preserve"> savas kvalifikācijas apliecināšanai (pasūtītājam jānoskaidro, kādas tiesiskās attiecības pretendentam būs ar tā piesaistītajiem speciālistiem, ja tie tiks piesaistīti ar apakšuzņēmēja vai cita komersanta starpniecību, arī tie ir atzīstami par personām, uz kuras iespējām pretendents balstās), gan arī uz kandidāta vai pretendenta </w:t>
            </w:r>
            <w:r w:rsidRPr="008C13DD">
              <w:rPr>
                <w:rFonts w:ascii="Times New Roman" w:eastAsia="Times New Roman" w:hAnsi="Times New Roman" w:cs="Times New Roman"/>
                <w:b/>
                <w:bCs/>
                <w:lang w:eastAsia="lv-LV"/>
              </w:rPr>
              <w:t>patieso labuma guvēju</w:t>
            </w:r>
            <w:r w:rsidRPr="008C13DD">
              <w:rPr>
                <w:rFonts w:ascii="Times New Roman" w:eastAsia="Times New Roman" w:hAnsi="Times New Roman" w:cs="Times New Roman"/>
                <w:lang w:eastAsia="lv-LV"/>
              </w:rPr>
              <w:t xml:space="preserve">; </w:t>
            </w:r>
          </w:p>
        </w:tc>
        <w:tc>
          <w:tcPr>
            <w:tcW w:w="1140" w:type="dxa"/>
            <w:tcBorders>
              <w:top w:val="single" w:sz="4" w:space="0" w:color="auto"/>
              <w:left w:val="nil"/>
              <w:bottom w:val="single" w:sz="4" w:space="0" w:color="auto"/>
              <w:right w:val="single" w:sz="4" w:space="0" w:color="auto"/>
            </w:tcBorders>
          </w:tcPr>
          <w:p w14:paraId="3498DC34"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74495BF"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2BA233B1"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2B264DB" w14:textId="45B0C1CD"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20</w:t>
            </w:r>
            <w:r w:rsidR="00DE41D7" w:rsidRPr="008C13DD">
              <w:rPr>
                <w:rFonts w:ascii="Times New Roman" w:eastAsia="Times New Roman" w:hAnsi="Times New Roman" w:cs="Times New Roman"/>
                <w:lang w:eastAsia="lv-LV"/>
              </w:rPr>
              <w:t>.5.</w:t>
            </w:r>
          </w:p>
        </w:tc>
        <w:tc>
          <w:tcPr>
            <w:tcW w:w="6908" w:type="dxa"/>
            <w:tcBorders>
              <w:top w:val="single" w:sz="4" w:space="0" w:color="auto"/>
              <w:left w:val="nil"/>
              <w:bottom w:val="single" w:sz="4" w:space="0" w:color="auto"/>
              <w:right w:val="single" w:sz="4" w:space="0" w:color="auto"/>
            </w:tcBorders>
            <w:shd w:val="clear" w:color="auto" w:fill="auto"/>
            <w:vAlign w:val="center"/>
          </w:tcPr>
          <w:p w14:paraId="70D40397" w14:textId="0BA426F4"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Pasūtītājam ieteicams telefoniski/elektroniski sazināties ar iepirkuma uzvarētāja pieredzes aprakstā norādītajiem pasūtītājiem, lai pārliecinātos par </w:t>
            </w:r>
            <w:r w:rsidRPr="008C13DD">
              <w:rPr>
                <w:rFonts w:ascii="Times New Roman" w:eastAsia="Times New Roman" w:hAnsi="Times New Roman" w:cs="Times New Roman"/>
                <w:b/>
                <w:lang w:eastAsia="lv-LV"/>
              </w:rPr>
              <w:t>pieredzes atbilstību faktiskajai situācijai</w:t>
            </w:r>
            <w:r w:rsidRPr="008C13DD">
              <w:rPr>
                <w:rFonts w:ascii="Times New Roman" w:eastAsia="Times New Roman" w:hAnsi="Times New Roman" w:cs="Times New Roman"/>
                <w:lang w:eastAsia="lv-LV"/>
              </w:rPr>
              <w:t xml:space="preserve"> (lai nodrošinātos, ka nav iesniegti viltoti pieredzes apliecināšanas dokumenti). Ja šāda saziņa notikusi, to būtu jāatspoguļo iepirkuma dokumentācijā. </w:t>
            </w:r>
          </w:p>
        </w:tc>
        <w:tc>
          <w:tcPr>
            <w:tcW w:w="1140" w:type="dxa"/>
            <w:tcBorders>
              <w:top w:val="single" w:sz="4" w:space="0" w:color="auto"/>
              <w:left w:val="nil"/>
              <w:bottom w:val="single" w:sz="4" w:space="0" w:color="auto"/>
              <w:right w:val="single" w:sz="4" w:space="0" w:color="auto"/>
            </w:tcBorders>
          </w:tcPr>
          <w:p w14:paraId="109AB67D"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A578BFD"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5AA760DE"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1CE3890" w14:textId="7FF77005"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21</w:t>
            </w:r>
            <w:r w:rsidR="00DE41D7" w:rsidRPr="008C13DD">
              <w:rPr>
                <w:rFonts w:ascii="Times New Roman" w:eastAsia="Times New Roman" w:hAnsi="Times New Roman" w:cs="Times New Roman"/>
                <w:b/>
                <w:lang w:eastAsia="lv-LV"/>
              </w:rPr>
              <w:t>.</w:t>
            </w:r>
          </w:p>
        </w:tc>
        <w:tc>
          <w:tcPr>
            <w:tcW w:w="6908" w:type="dxa"/>
            <w:tcBorders>
              <w:top w:val="single" w:sz="4" w:space="0" w:color="auto"/>
              <w:left w:val="nil"/>
              <w:bottom w:val="single" w:sz="4" w:space="0" w:color="auto"/>
              <w:right w:val="single" w:sz="4" w:space="0" w:color="auto"/>
            </w:tcBorders>
            <w:shd w:val="clear" w:color="auto" w:fill="auto"/>
            <w:vAlign w:val="center"/>
          </w:tcPr>
          <w:p w14:paraId="4F5CADF3" w14:textId="78AE89B3"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Uzvarējušā pretendenta tehniskais </w:t>
            </w:r>
            <w:r w:rsidRPr="008C13DD">
              <w:rPr>
                <w:rFonts w:ascii="Times New Roman" w:eastAsia="Times New Roman" w:hAnsi="Times New Roman" w:cs="Times New Roman"/>
                <w:b/>
                <w:lang w:eastAsia="lv-LV"/>
              </w:rPr>
              <w:t>piedāvājums</w:t>
            </w:r>
            <w:r w:rsidRPr="008C13DD">
              <w:rPr>
                <w:rFonts w:ascii="Times New Roman" w:eastAsia="Times New Roman" w:hAnsi="Times New Roman" w:cs="Times New Roman"/>
                <w:lang w:eastAsia="lv-LV"/>
              </w:rPr>
              <w:t xml:space="preserve"> </w:t>
            </w:r>
            <w:r w:rsidRPr="008C13DD">
              <w:rPr>
                <w:rFonts w:ascii="Times New Roman" w:eastAsia="Times New Roman" w:hAnsi="Times New Roman" w:cs="Times New Roman"/>
                <w:b/>
                <w:lang w:eastAsia="lv-LV"/>
              </w:rPr>
              <w:t>atbilst visām</w:t>
            </w:r>
            <w:r w:rsidRPr="008C13DD">
              <w:rPr>
                <w:rFonts w:ascii="Times New Roman" w:eastAsia="Times New Roman" w:hAnsi="Times New Roman" w:cs="Times New Roman"/>
                <w:lang w:eastAsia="lv-LV"/>
              </w:rPr>
              <w:t xml:space="preserve"> iepirkuma dokumentācijā noteiktajām </w:t>
            </w:r>
            <w:r w:rsidRPr="008C13DD">
              <w:rPr>
                <w:rFonts w:ascii="Times New Roman" w:eastAsia="Times New Roman" w:hAnsi="Times New Roman" w:cs="Times New Roman"/>
                <w:b/>
                <w:lang w:eastAsia="lv-LV"/>
              </w:rPr>
              <w:t>prasībām</w:t>
            </w:r>
            <w:r w:rsidRPr="008C13DD">
              <w:rPr>
                <w:rFonts w:ascii="Times New Roman" w:eastAsia="Times New Roman" w:hAnsi="Times New Roman" w:cs="Times New Roman"/>
                <w:lang w:eastAsia="lv-LV"/>
              </w:rPr>
              <w:t xml:space="preserve">, tai skaitā ir iesniegti visi iepirkuma dokumentācijā prasītie dokumenti (piemēram, līguma izpildes grafiks, apliecinājumi) </w:t>
            </w:r>
          </w:p>
        </w:tc>
        <w:tc>
          <w:tcPr>
            <w:tcW w:w="1140" w:type="dxa"/>
            <w:tcBorders>
              <w:top w:val="single" w:sz="4" w:space="0" w:color="auto"/>
              <w:left w:val="nil"/>
              <w:bottom w:val="single" w:sz="4" w:space="0" w:color="auto"/>
              <w:right w:val="single" w:sz="4" w:space="0" w:color="auto"/>
            </w:tcBorders>
          </w:tcPr>
          <w:p w14:paraId="318A219D"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B3851D0"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2BD8DB9D"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DED5A40" w14:textId="0D2C6E25"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lastRenderedPageBreak/>
              <w:t>22.</w:t>
            </w:r>
          </w:p>
        </w:tc>
        <w:tc>
          <w:tcPr>
            <w:tcW w:w="6908" w:type="dxa"/>
            <w:tcBorders>
              <w:top w:val="single" w:sz="4" w:space="0" w:color="auto"/>
              <w:left w:val="nil"/>
              <w:bottom w:val="single" w:sz="4" w:space="0" w:color="auto"/>
              <w:right w:val="single" w:sz="4" w:space="0" w:color="auto"/>
            </w:tcBorders>
            <w:shd w:val="clear" w:color="auto" w:fill="auto"/>
            <w:vAlign w:val="center"/>
          </w:tcPr>
          <w:p w14:paraId="15AC402A" w14:textId="32815E77"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Uzvarējušā pretendenta piedāvājums vērtēts </w:t>
            </w:r>
            <w:r w:rsidRPr="008C13DD">
              <w:rPr>
                <w:rFonts w:ascii="Times New Roman" w:eastAsia="Times New Roman" w:hAnsi="Times New Roman" w:cs="Times New Roman"/>
                <w:b/>
                <w:lang w:eastAsia="lv-LV"/>
              </w:rPr>
              <w:t>atbilstoši</w:t>
            </w:r>
            <w:r w:rsidRPr="008C13DD">
              <w:rPr>
                <w:rFonts w:ascii="Times New Roman" w:eastAsia="Times New Roman" w:hAnsi="Times New Roman" w:cs="Times New Roman"/>
                <w:lang w:eastAsia="lv-LV"/>
              </w:rPr>
              <w:t xml:space="preserve"> iepirkuma dokumentācijā noteiktajiem </w:t>
            </w:r>
            <w:r w:rsidRPr="008C13DD">
              <w:rPr>
                <w:rFonts w:ascii="Times New Roman" w:eastAsia="Times New Roman" w:hAnsi="Times New Roman" w:cs="Times New Roman"/>
                <w:b/>
                <w:lang w:eastAsia="lv-LV"/>
              </w:rPr>
              <w:t>piedāvājuma izvērtēšanas kritērijiem</w:t>
            </w:r>
          </w:p>
        </w:tc>
        <w:tc>
          <w:tcPr>
            <w:tcW w:w="1140" w:type="dxa"/>
            <w:tcBorders>
              <w:top w:val="single" w:sz="4" w:space="0" w:color="auto"/>
              <w:left w:val="nil"/>
              <w:bottom w:val="single" w:sz="4" w:space="0" w:color="auto"/>
              <w:right w:val="single" w:sz="4" w:space="0" w:color="auto"/>
            </w:tcBorders>
          </w:tcPr>
          <w:p w14:paraId="0C2648ED"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3C87262"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11E3180A"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0C33460" w14:textId="132F79B2"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23</w:t>
            </w:r>
            <w:r w:rsidR="00DE41D7" w:rsidRPr="008C13DD">
              <w:rPr>
                <w:rFonts w:ascii="Times New Roman" w:eastAsia="Times New Roman" w:hAnsi="Times New Roman" w:cs="Times New Roman"/>
                <w:b/>
                <w:lang w:eastAsia="lv-LV"/>
              </w:rPr>
              <w:t>.</w:t>
            </w:r>
          </w:p>
        </w:tc>
        <w:tc>
          <w:tcPr>
            <w:tcW w:w="6908" w:type="dxa"/>
            <w:tcBorders>
              <w:top w:val="single" w:sz="4" w:space="0" w:color="auto"/>
              <w:left w:val="nil"/>
              <w:bottom w:val="single" w:sz="4" w:space="0" w:color="auto"/>
              <w:right w:val="single" w:sz="4" w:space="0" w:color="auto"/>
            </w:tcBorders>
            <w:shd w:val="clear" w:color="auto" w:fill="auto"/>
            <w:vAlign w:val="center"/>
          </w:tcPr>
          <w:p w14:paraId="5BBCED29" w14:textId="4B8D2EB9"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hAnsi="Times New Roman" w:cs="Times New Roman"/>
              </w:rPr>
              <w:t xml:space="preserve">Ir </w:t>
            </w:r>
            <w:r w:rsidRPr="008C13DD">
              <w:rPr>
                <w:rFonts w:ascii="Times New Roman" w:hAnsi="Times New Roman" w:cs="Times New Roman"/>
                <w:b/>
              </w:rPr>
              <w:t>noraidīts</w:t>
            </w:r>
            <w:r w:rsidRPr="008C13DD">
              <w:rPr>
                <w:rFonts w:ascii="Times New Roman" w:hAnsi="Times New Roman" w:cs="Times New Roman"/>
              </w:rPr>
              <w:t xml:space="preserve"> tāda pretendenta piedāvājums, kura piedāvātā līgumcena </w:t>
            </w:r>
            <w:r w:rsidRPr="008C13DD">
              <w:rPr>
                <w:rFonts w:ascii="Times New Roman" w:hAnsi="Times New Roman" w:cs="Times New Roman"/>
                <w:b/>
              </w:rPr>
              <w:t>par 150%  pārsniedz</w:t>
            </w:r>
            <w:r w:rsidRPr="008C13DD">
              <w:rPr>
                <w:rFonts w:ascii="Times New Roman" w:hAnsi="Times New Roman" w:cs="Times New Roman"/>
              </w:rPr>
              <w:t xml:space="preserve"> paziņojumā par līgumu, EIS vai iepirkuma dokumentācijā norādīto paredzamo </w:t>
            </w:r>
            <w:r w:rsidRPr="008C13DD">
              <w:rPr>
                <w:rFonts w:ascii="Times New Roman" w:hAnsi="Times New Roman" w:cs="Times New Roman"/>
                <w:b/>
              </w:rPr>
              <w:t xml:space="preserve">līgumcenu </w:t>
            </w:r>
          </w:p>
        </w:tc>
        <w:tc>
          <w:tcPr>
            <w:tcW w:w="1140" w:type="dxa"/>
            <w:tcBorders>
              <w:top w:val="single" w:sz="4" w:space="0" w:color="auto"/>
              <w:left w:val="nil"/>
              <w:bottom w:val="single" w:sz="4" w:space="0" w:color="auto"/>
              <w:right w:val="single" w:sz="4" w:space="0" w:color="auto"/>
            </w:tcBorders>
          </w:tcPr>
          <w:p w14:paraId="79E33720"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1CC6CE3F"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1828835C"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2BF880D" w14:textId="115CDAC0"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24</w:t>
            </w:r>
            <w:r w:rsidR="00DE41D7" w:rsidRPr="008C13DD">
              <w:rPr>
                <w:rFonts w:ascii="Times New Roman" w:eastAsia="Times New Roman" w:hAnsi="Times New Roman" w:cs="Times New Roman"/>
                <w:b/>
                <w:lang w:eastAsia="lv-LV"/>
              </w:rPr>
              <w:t>.</w:t>
            </w:r>
          </w:p>
        </w:tc>
        <w:tc>
          <w:tcPr>
            <w:tcW w:w="6908" w:type="dxa"/>
            <w:tcBorders>
              <w:top w:val="single" w:sz="4" w:space="0" w:color="auto"/>
              <w:left w:val="nil"/>
              <w:bottom w:val="single" w:sz="4" w:space="0" w:color="auto"/>
              <w:right w:val="single" w:sz="4" w:space="0" w:color="auto"/>
            </w:tcBorders>
            <w:shd w:val="clear" w:color="auto" w:fill="auto"/>
            <w:vAlign w:val="center"/>
          </w:tcPr>
          <w:p w14:paraId="68D3487E" w14:textId="6021E3DD"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Iepirkumā nav konstatējams </w:t>
            </w:r>
            <w:r w:rsidRPr="008C13DD">
              <w:rPr>
                <w:rFonts w:ascii="Times New Roman" w:eastAsia="Times New Roman" w:hAnsi="Times New Roman" w:cs="Times New Roman"/>
                <w:b/>
                <w:lang w:eastAsia="lv-LV"/>
              </w:rPr>
              <w:t>interešu konflikts:</w:t>
            </w:r>
          </w:p>
        </w:tc>
        <w:tc>
          <w:tcPr>
            <w:tcW w:w="1140" w:type="dxa"/>
            <w:tcBorders>
              <w:top w:val="single" w:sz="4" w:space="0" w:color="auto"/>
              <w:left w:val="nil"/>
              <w:bottom w:val="single" w:sz="4" w:space="0" w:color="auto"/>
              <w:right w:val="single" w:sz="4" w:space="0" w:color="auto"/>
            </w:tcBorders>
          </w:tcPr>
          <w:p w14:paraId="0C90F5F9"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30391006"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2CEE299F"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190D8D4" w14:textId="4815DD68"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24</w:t>
            </w:r>
            <w:r w:rsidR="00DE41D7" w:rsidRPr="008C13DD">
              <w:rPr>
                <w:rFonts w:ascii="Times New Roman" w:eastAsia="Times New Roman" w:hAnsi="Times New Roman" w:cs="Times New Roman"/>
                <w:lang w:eastAsia="lv-LV"/>
              </w:rPr>
              <w:t>.1.</w:t>
            </w:r>
          </w:p>
        </w:tc>
        <w:tc>
          <w:tcPr>
            <w:tcW w:w="6908" w:type="dxa"/>
            <w:tcBorders>
              <w:top w:val="single" w:sz="4" w:space="0" w:color="auto"/>
              <w:left w:val="nil"/>
              <w:bottom w:val="single" w:sz="4" w:space="0" w:color="auto"/>
              <w:right w:val="single" w:sz="4" w:space="0" w:color="auto"/>
            </w:tcBorders>
            <w:shd w:val="clear" w:color="auto" w:fill="auto"/>
            <w:vAlign w:val="center"/>
          </w:tcPr>
          <w:p w14:paraId="0CDB35CE" w14:textId="2A59A0B5"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ja dokumentu sagatavotājam ir konstatēta </w:t>
            </w:r>
            <w:r w:rsidRPr="008C13DD">
              <w:rPr>
                <w:rFonts w:ascii="Times New Roman" w:eastAsia="Times New Roman" w:hAnsi="Times New Roman" w:cs="Times New Roman"/>
                <w:b/>
                <w:lang w:eastAsia="lv-LV"/>
              </w:rPr>
              <w:t>interešu konflikta situācija</w:t>
            </w:r>
            <w:r w:rsidRPr="008C13DD">
              <w:rPr>
                <w:rFonts w:ascii="Times New Roman" w:eastAsia="Times New Roman" w:hAnsi="Times New Roman" w:cs="Times New Roman"/>
                <w:lang w:eastAsia="lv-LV"/>
              </w:rPr>
              <w:t xml:space="preserve">, saistītā pretendenta </w:t>
            </w:r>
            <w:r w:rsidRPr="008C13DD">
              <w:rPr>
                <w:rFonts w:ascii="Times New Roman" w:eastAsia="Times New Roman" w:hAnsi="Times New Roman" w:cs="Times New Roman"/>
                <w:b/>
                <w:lang w:eastAsia="lv-LV"/>
              </w:rPr>
              <w:t>piedāvājums ir noraidīts</w:t>
            </w:r>
            <w:r w:rsidRPr="008C13DD">
              <w:rPr>
                <w:rFonts w:ascii="Times New Roman" w:eastAsia="Times New Roman" w:hAnsi="Times New Roman" w:cs="Times New Roman"/>
                <w:bCs/>
                <w:lang w:eastAsia="lv-LV"/>
              </w:rPr>
              <w:t>;</w:t>
            </w:r>
          </w:p>
        </w:tc>
        <w:tc>
          <w:tcPr>
            <w:tcW w:w="1140" w:type="dxa"/>
            <w:tcBorders>
              <w:top w:val="single" w:sz="4" w:space="0" w:color="auto"/>
              <w:left w:val="nil"/>
              <w:bottom w:val="single" w:sz="4" w:space="0" w:color="auto"/>
              <w:right w:val="single" w:sz="4" w:space="0" w:color="auto"/>
            </w:tcBorders>
          </w:tcPr>
          <w:p w14:paraId="50ABCBD1"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9B702AA"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32DD8A43"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B76FDB8" w14:textId="2D84BFC4" w:rsidR="00DE41D7" w:rsidRPr="008C13DD" w:rsidRDefault="00820F1E" w:rsidP="00DE41D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24</w:t>
            </w:r>
            <w:r w:rsidR="00DE41D7" w:rsidRPr="008C13DD">
              <w:rPr>
                <w:rFonts w:ascii="Times New Roman" w:eastAsia="Times New Roman" w:hAnsi="Times New Roman" w:cs="Times New Roman"/>
                <w:lang w:eastAsia="lv-LV"/>
              </w:rPr>
              <w:t>.2.</w:t>
            </w:r>
          </w:p>
          <w:p w14:paraId="2EF05E00" w14:textId="77777777" w:rsidR="00DE41D7" w:rsidRPr="008C13DD" w:rsidRDefault="00DE41D7" w:rsidP="00DE41D7">
            <w:pPr>
              <w:spacing w:after="0" w:line="240" w:lineRule="auto"/>
              <w:jc w:val="center"/>
              <w:rPr>
                <w:rFonts w:ascii="Times New Roman" w:eastAsia="Times New Roman" w:hAnsi="Times New Roman" w:cs="Times New Roman"/>
                <w:lang w:eastAsia="lv-LV"/>
              </w:rPr>
            </w:pPr>
          </w:p>
          <w:p w14:paraId="241EA6A9" w14:textId="77777777" w:rsidR="00DE41D7" w:rsidRPr="008C13DD" w:rsidRDefault="00DE41D7" w:rsidP="00DE41D7">
            <w:pPr>
              <w:spacing w:after="0" w:line="240" w:lineRule="auto"/>
              <w:jc w:val="center"/>
              <w:rPr>
                <w:rFonts w:ascii="Times New Roman" w:eastAsia="Times New Roman" w:hAnsi="Times New Roman" w:cs="Times New Roman"/>
                <w:b/>
                <w:lang w:eastAsia="lv-LV"/>
              </w:rPr>
            </w:pPr>
          </w:p>
        </w:tc>
        <w:tc>
          <w:tcPr>
            <w:tcW w:w="6908" w:type="dxa"/>
            <w:tcBorders>
              <w:top w:val="single" w:sz="4" w:space="0" w:color="auto"/>
              <w:left w:val="nil"/>
              <w:bottom w:val="single" w:sz="4" w:space="0" w:color="auto"/>
              <w:right w:val="single" w:sz="4" w:space="0" w:color="auto"/>
            </w:tcBorders>
            <w:shd w:val="clear" w:color="auto" w:fill="auto"/>
            <w:vAlign w:val="center"/>
          </w:tcPr>
          <w:p w14:paraId="46EC65F4" w14:textId="5652FDE4"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ja iepirkuma komisijas loceklim, iepirkuma komisijas sekretāram vai ekspertam ir konstatēta </w:t>
            </w:r>
            <w:r w:rsidRPr="008C13DD">
              <w:rPr>
                <w:rFonts w:ascii="Times New Roman" w:eastAsia="Times New Roman" w:hAnsi="Times New Roman" w:cs="Times New Roman"/>
                <w:b/>
                <w:lang w:eastAsia="lv-LV"/>
              </w:rPr>
              <w:t>interešu konflikta situācija</w:t>
            </w:r>
            <w:r w:rsidRPr="008C13DD">
              <w:rPr>
                <w:rFonts w:ascii="Times New Roman" w:eastAsia="Times New Roman" w:hAnsi="Times New Roman" w:cs="Times New Roman"/>
                <w:lang w:eastAsia="lv-LV"/>
              </w:rPr>
              <w:t xml:space="preserve"> un viņš nav piedalījies dokumentu sagatavošanā, viņš sevi ir </w:t>
            </w:r>
            <w:r w:rsidRPr="008C13DD">
              <w:rPr>
                <w:rFonts w:ascii="Times New Roman" w:eastAsia="Times New Roman" w:hAnsi="Times New Roman" w:cs="Times New Roman"/>
                <w:b/>
                <w:lang w:eastAsia="lv-LV"/>
              </w:rPr>
              <w:t xml:space="preserve">atstatījis </w:t>
            </w:r>
            <w:r w:rsidRPr="008C13DD">
              <w:rPr>
                <w:rFonts w:ascii="Times New Roman" w:eastAsia="Times New Roman" w:hAnsi="Times New Roman" w:cs="Times New Roman"/>
                <w:lang w:eastAsia="lv-LV"/>
              </w:rPr>
              <w:t>no dalības iepirkuma komisijā;</w:t>
            </w:r>
          </w:p>
        </w:tc>
        <w:tc>
          <w:tcPr>
            <w:tcW w:w="1140" w:type="dxa"/>
            <w:tcBorders>
              <w:top w:val="single" w:sz="4" w:space="0" w:color="auto"/>
              <w:left w:val="nil"/>
              <w:bottom w:val="single" w:sz="4" w:space="0" w:color="auto"/>
              <w:right w:val="single" w:sz="4" w:space="0" w:color="auto"/>
            </w:tcBorders>
          </w:tcPr>
          <w:p w14:paraId="76102332"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4232208"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59BD416F"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8E2F024" w14:textId="789497A7" w:rsidR="00DE41D7" w:rsidRPr="008C13DD" w:rsidRDefault="00820F1E" w:rsidP="00DE41D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24</w:t>
            </w:r>
            <w:r w:rsidR="00DE41D7" w:rsidRPr="008C13DD">
              <w:rPr>
                <w:rFonts w:ascii="Times New Roman" w:eastAsia="Times New Roman" w:hAnsi="Times New Roman" w:cs="Times New Roman"/>
                <w:lang w:eastAsia="lv-LV"/>
              </w:rPr>
              <w:t>.3.</w:t>
            </w:r>
          </w:p>
          <w:p w14:paraId="5C38A35F" w14:textId="77777777" w:rsidR="00DE41D7" w:rsidRPr="008C13DD" w:rsidRDefault="00DE41D7" w:rsidP="00DE41D7">
            <w:pPr>
              <w:spacing w:after="0" w:line="240" w:lineRule="auto"/>
              <w:jc w:val="center"/>
              <w:rPr>
                <w:rFonts w:ascii="Times New Roman" w:eastAsia="Times New Roman" w:hAnsi="Times New Roman" w:cs="Times New Roman"/>
                <w:b/>
                <w:lang w:eastAsia="lv-LV"/>
              </w:rPr>
            </w:pPr>
          </w:p>
        </w:tc>
        <w:tc>
          <w:tcPr>
            <w:tcW w:w="6908" w:type="dxa"/>
            <w:tcBorders>
              <w:top w:val="single" w:sz="4" w:space="0" w:color="auto"/>
              <w:left w:val="nil"/>
              <w:bottom w:val="single" w:sz="4" w:space="0" w:color="auto"/>
              <w:right w:val="single" w:sz="4" w:space="0" w:color="auto"/>
            </w:tcBorders>
            <w:shd w:val="clear" w:color="auto" w:fill="auto"/>
            <w:vAlign w:val="center"/>
          </w:tcPr>
          <w:p w14:paraId="03E05A51" w14:textId="7769F9CF"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pasūtītājs ir veicis pārbaudi, vai iepirkuma komisijas locekļi, iepirkuma komisijas sekretārs, eksperti un dokumentu sagatavotājs </w:t>
            </w:r>
            <w:r w:rsidRPr="008C13DD">
              <w:rPr>
                <w:rFonts w:ascii="Times New Roman" w:eastAsia="Times New Roman" w:hAnsi="Times New Roman" w:cs="Times New Roman"/>
                <w:b/>
                <w:lang w:eastAsia="lv-LV"/>
              </w:rPr>
              <w:t>nav saistīts ar uzvarējušo pretendentu vai nepārstāv viņa intereses</w:t>
            </w:r>
            <w:r w:rsidRPr="008C13DD">
              <w:rPr>
                <w:rFonts w:ascii="Times New Roman" w:eastAsia="Times New Roman" w:hAnsi="Times New Roman" w:cs="Times New Roman"/>
                <w:lang w:eastAsia="lv-LV"/>
              </w:rPr>
              <w:t>;</w:t>
            </w:r>
            <w:r w:rsidRPr="008C13DD">
              <w:rPr>
                <w:rStyle w:val="FootnoteReference"/>
                <w:rFonts w:ascii="Times New Roman" w:eastAsia="Times New Roman" w:hAnsi="Times New Roman" w:cs="Times New Roman"/>
                <w:lang w:eastAsia="lv-LV"/>
              </w:rPr>
              <w:footnoteReference w:id="18"/>
            </w:r>
          </w:p>
        </w:tc>
        <w:tc>
          <w:tcPr>
            <w:tcW w:w="1140" w:type="dxa"/>
            <w:tcBorders>
              <w:top w:val="single" w:sz="4" w:space="0" w:color="auto"/>
              <w:left w:val="nil"/>
              <w:bottom w:val="single" w:sz="4" w:space="0" w:color="auto"/>
              <w:right w:val="single" w:sz="4" w:space="0" w:color="auto"/>
            </w:tcBorders>
          </w:tcPr>
          <w:p w14:paraId="50F590FE"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7C8499F"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140685CE"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7117C6B" w14:textId="0339CE4B"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25</w:t>
            </w:r>
            <w:r w:rsidR="00DE41D7" w:rsidRPr="008C13DD">
              <w:rPr>
                <w:rFonts w:ascii="Times New Roman" w:eastAsia="Times New Roman" w:hAnsi="Times New Roman" w:cs="Times New Roman"/>
                <w:b/>
                <w:lang w:eastAsia="lv-LV"/>
              </w:rPr>
              <w:t>.</w:t>
            </w:r>
          </w:p>
        </w:tc>
        <w:tc>
          <w:tcPr>
            <w:tcW w:w="6908" w:type="dxa"/>
            <w:tcBorders>
              <w:top w:val="single" w:sz="4" w:space="0" w:color="auto"/>
              <w:left w:val="nil"/>
              <w:bottom w:val="single" w:sz="4" w:space="0" w:color="auto"/>
              <w:right w:val="single" w:sz="4" w:space="0" w:color="auto"/>
            </w:tcBorders>
            <w:shd w:val="clear" w:color="auto" w:fill="auto"/>
            <w:vAlign w:val="center"/>
          </w:tcPr>
          <w:p w14:paraId="4A133728" w14:textId="77777777"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Iepirkuma norisē nav konstatējamas </w:t>
            </w:r>
            <w:r w:rsidRPr="008C13DD">
              <w:rPr>
                <w:rFonts w:ascii="Times New Roman" w:eastAsia="Times New Roman" w:hAnsi="Times New Roman" w:cs="Times New Roman"/>
                <w:b/>
                <w:lang w:eastAsia="lv-LV"/>
              </w:rPr>
              <w:t>aizdomas par krāpšanu</w:t>
            </w:r>
            <w:r w:rsidRPr="008C13DD">
              <w:rPr>
                <w:rStyle w:val="FootnoteReference"/>
                <w:rFonts w:ascii="Times New Roman" w:eastAsia="Times New Roman" w:hAnsi="Times New Roman" w:cs="Times New Roman"/>
                <w:lang w:eastAsia="lv-LV"/>
              </w:rPr>
              <w:footnoteReference w:id="19"/>
            </w:r>
            <w:r w:rsidRPr="008C13DD">
              <w:rPr>
                <w:rFonts w:ascii="Times New Roman" w:eastAsia="Times New Roman" w:hAnsi="Times New Roman" w:cs="Times New Roman"/>
                <w:lang w:eastAsia="lv-LV"/>
              </w:rPr>
              <w:t>:</w:t>
            </w:r>
          </w:p>
          <w:p w14:paraId="24DEFAC7" w14:textId="5E37CF06"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b/>
                <w:color w:val="FF0000"/>
                <w:lang w:eastAsia="lv-LV"/>
              </w:rPr>
              <w:t>!</w:t>
            </w:r>
            <w:r w:rsidRPr="008C13DD">
              <w:rPr>
                <w:rFonts w:ascii="Times New Roman" w:eastAsia="Times New Roman" w:hAnsi="Times New Roman" w:cs="Times New Roman"/>
                <w:color w:val="FF0000"/>
                <w:lang w:eastAsia="lv-LV"/>
              </w:rPr>
              <w:t xml:space="preserve"> </w:t>
            </w:r>
            <w:r w:rsidRPr="008C13DD">
              <w:rPr>
                <w:rFonts w:ascii="Times New Roman" w:eastAsia="Times New Roman" w:hAnsi="Times New Roman" w:cs="Times New Roman"/>
                <w:b/>
                <w:lang w:eastAsia="lv-LV"/>
              </w:rPr>
              <w:t>šaubu gadījumā</w:t>
            </w:r>
            <w:r w:rsidRPr="008C13DD">
              <w:rPr>
                <w:rFonts w:ascii="Times New Roman" w:eastAsia="Times New Roman" w:hAnsi="Times New Roman" w:cs="Times New Roman"/>
                <w:lang w:eastAsia="lv-LV"/>
              </w:rPr>
              <w:t xml:space="preserve"> ieteicams sazināties ar aģentūras atbildīgo projektu vadītāju </w:t>
            </w:r>
          </w:p>
        </w:tc>
        <w:tc>
          <w:tcPr>
            <w:tcW w:w="1140" w:type="dxa"/>
            <w:tcBorders>
              <w:top w:val="single" w:sz="4" w:space="0" w:color="auto"/>
              <w:left w:val="nil"/>
              <w:bottom w:val="single" w:sz="4" w:space="0" w:color="auto"/>
              <w:right w:val="single" w:sz="4" w:space="0" w:color="auto"/>
            </w:tcBorders>
          </w:tcPr>
          <w:p w14:paraId="194758F8"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12CF02B"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5CFE704B"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1C56FC6" w14:textId="79D7F66C"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25</w:t>
            </w:r>
            <w:r w:rsidR="00DE41D7" w:rsidRPr="008C13DD">
              <w:rPr>
                <w:rFonts w:ascii="Times New Roman" w:eastAsia="Times New Roman" w:hAnsi="Times New Roman" w:cs="Times New Roman"/>
                <w:lang w:eastAsia="lv-LV"/>
              </w:rPr>
              <w:t>.1.</w:t>
            </w:r>
          </w:p>
        </w:tc>
        <w:tc>
          <w:tcPr>
            <w:tcW w:w="6908" w:type="dxa"/>
            <w:tcBorders>
              <w:top w:val="single" w:sz="4" w:space="0" w:color="auto"/>
              <w:left w:val="nil"/>
              <w:bottom w:val="single" w:sz="4" w:space="0" w:color="auto"/>
              <w:right w:val="single" w:sz="4" w:space="0" w:color="auto"/>
            </w:tcBorders>
            <w:shd w:val="clear" w:color="auto" w:fill="auto"/>
            <w:vAlign w:val="center"/>
          </w:tcPr>
          <w:p w14:paraId="6E5DF6BD" w14:textId="04E24CDC"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iepirkumā nepiedalās </w:t>
            </w:r>
            <w:r w:rsidRPr="008C13DD">
              <w:rPr>
                <w:rFonts w:ascii="Times New Roman" w:eastAsia="Times New Roman" w:hAnsi="Times New Roman" w:cs="Times New Roman"/>
                <w:b/>
                <w:lang w:eastAsia="lv-LV"/>
              </w:rPr>
              <w:t>vieni un tie paši piegādātāji</w:t>
            </w:r>
            <w:r w:rsidRPr="008C13DD">
              <w:rPr>
                <w:rFonts w:ascii="Times New Roman" w:eastAsia="Times New Roman" w:hAnsi="Times New Roman" w:cs="Times New Roman"/>
                <w:lang w:eastAsia="lv-LV"/>
              </w:rPr>
              <w:t>, kas piedalās citos līdzīgos pasūtītāja iepirkumos</w:t>
            </w:r>
            <w:r w:rsidRPr="008C13DD">
              <w:rPr>
                <w:rFonts w:ascii="Times New Roman" w:eastAsia="Times New Roman" w:hAnsi="Times New Roman" w:cs="Times New Roman"/>
                <w:vertAlign w:val="superscript"/>
                <w:lang w:eastAsia="lv-LV"/>
              </w:rPr>
              <w:t>3</w:t>
            </w:r>
            <w:r w:rsidRPr="008C13DD">
              <w:rPr>
                <w:rFonts w:ascii="Times New Roman" w:eastAsia="Times New Roman" w:hAnsi="Times New Roman" w:cs="Times New Roman"/>
                <w:lang w:eastAsia="lv-LV"/>
              </w:rPr>
              <w:t xml:space="preserve">; </w:t>
            </w:r>
          </w:p>
        </w:tc>
        <w:tc>
          <w:tcPr>
            <w:tcW w:w="1140" w:type="dxa"/>
            <w:tcBorders>
              <w:top w:val="single" w:sz="4" w:space="0" w:color="auto"/>
              <w:left w:val="nil"/>
              <w:bottom w:val="single" w:sz="4" w:space="0" w:color="auto"/>
              <w:right w:val="single" w:sz="4" w:space="0" w:color="auto"/>
            </w:tcBorders>
          </w:tcPr>
          <w:p w14:paraId="25CF9B83"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288DA4F7"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66F6EA7D"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107861D" w14:textId="7F5B45E6"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25</w:t>
            </w:r>
            <w:r w:rsidR="00DE41D7" w:rsidRPr="008C13DD">
              <w:rPr>
                <w:rFonts w:ascii="Times New Roman" w:eastAsia="Times New Roman" w:hAnsi="Times New Roman" w:cs="Times New Roman"/>
                <w:lang w:eastAsia="lv-LV"/>
              </w:rPr>
              <w:t>.2.</w:t>
            </w:r>
          </w:p>
        </w:tc>
        <w:tc>
          <w:tcPr>
            <w:tcW w:w="6908" w:type="dxa"/>
            <w:tcBorders>
              <w:top w:val="single" w:sz="4" w:space="0" w:color="auto"/>
              <w:left w:val="nil"/>
              <w:bottom w:val="single" w:sz="4" w:space="0" w:color="auto"/>
              <w:right w:val="single" w:sz="4" w:space="0" w:color="auto"/>
            </w:tcBorders>
            <w:shd w:val="clear" w:color="auto" w:fill="auto"/>
            <w:vAlign w:val="center"/>
          </w:tcPr>
          <w:p w14:paraId="18B0BD3C" w14:textId="5CAB5390"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piegādātāju </w:t>
            </w:r>
            <w:r w:rsidRPr="008C13DD">
              <w:rPr>
                <w:rFonts w:ascii="Times New Roman" w:eastAsia="Times New Roman" w:hAnsi="Times New Roman" w:cs="Times New Roman"/>
                <w:b/>
                <w:lang w:eastAsia="lv-LV"/>
              </w:rPr>
              <w:t>piedāvājumi nav noformēti līdzīgi</w:t>
            </w:r>
            <w:r w:rsidRPr="008C13DD">
              <w:rPr>
                <w:rFonts w:ascii="Times New Roman" w:eastAsia="Times New Roman" w:hAnsi="Times New Roman" w:cs="Times New Roman"/>
                <w:lang w:eastAsia="lv-LV"/>
              </w:rPr>
              <w:t>, tajos nav konstatējamas vienādas kļūdas;</w:t>
            </w:r>
          </w:p>
        </w:tc>
        <w:tc>
          <w:tcPr>
            <w:tcW w:w="1140" w:type="dxa"/>
            <w:tcBorders>
              <w:top w:val="single" w:sz="4" w:space="0" w:color="auto"/>
              <w:left w:val="nil"/>
              <w:bottom w:val="single" w:sz="4" w:space="0" w:color="auto"/>
              <w:right w:val="single" w:sz="4" w:space="0" w:color="auto"/>
            </w:tcBorders>
          </w:tcPr>
          <w:p w14:paraId="4F587134"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0EFBA508"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55F4DD11"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17F2717" w14:textId="64333AA2"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25</w:t>
            </w:r>
            <w:r w:rsidR="00DE41D7" w:rsidRPr="008C13DD">
              <w:rPr>
                <w:rFonts w:ascii="Times New Roman" w:eastAsia="Times New Roman" w:hAnsi="Times New Roman" w:cs="Times New Roman"/>
                <w:lang w:eastAsia="lv-LV"/>
              </w:rPr>
              <w:t>.3.</w:t>
            </w:r>
          </w:p>
        </w:tc>
        <w:tc>
          <w:tcPr>
            <w:tcW w:w="6908" w:type="dxa"/>
            <w:tcBorders>
              <w:top w:val="single" w:sz="4" w:space="0" w:color="auto"/>
              <w:left w:val="nil"/>
              <w:bottom w:val="single" w:sz="4" w:space="0" w:color="auto"/>
              <w:right w:val="single" w:sz="4" w:space="0" w:color="auto"/>
            </w:tcBorders>
            <w:shd w:val="clear" w:color="auto" w:fill="auto"/>
            <w:vAlign w:val="center"/>
          </w:tcPr>
          <w:p w14:paraId="560B5E9E" w14:textId="417CAAC4"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piegādātājiem nav </w:t>
            </w:r>
            <w:r w:rsidRPr="008C13DD">
              <w:rPr>
                <w:rFonts w:ascii="Times New Roman" w:eastAsia="Times New Roman" w:hAnsi="Times New Roman" w:cs="Times New Roman"/>
                <w:b/>
                <w:lang w:eastAsia="lv-LV"/>
              </w:rPr>
              <w:t>vienādas adreses vai vienādas kontaktpersonas</w:t>
            </w:r>
            <w:r w:rsidRPr="008C13DD">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0D39B542"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79EB60FE"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056B24E6"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F2E7D2E" w14:textId="41AA5CBA"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t>25</w:t>
            </w:r>
            <w:r w:rsidR="00DE41D7" w:rsidRPr="008C13DD">
              <w:rPr>
                <w:rFonts w:ascii="Times New Roman" w:eastAsia="Times New Roman" w:hAnsi="Times New Roman" w:cs="Times New Roman"/>
                <w:lang w:eastAsia="lv-LV"/>
              </w:rPr>
              <w:t>.4.</w:t>
            </w:r>
          </w:p>
        </w:tc>
        <w:tc>
          <w:tcPr>
            <w:tcW w:w="6908" w:type="dxa"/>
            <w:tcBorders>
              <w:top w:val="single" w:sz="4" w:space="0" w:color="auto"/>
              <w:left w:val="nil"/>
              <w:bottom w:val="single" w:sz="4" w:space="0" w:color="auto"/>
              <w:right w:val="single" w:sz="4" w:space="0" w:color="auto"/>
            </w:tcBorders>
            <w:shd w:val="clear" w:color="auto" w:fill="auto"/>
            <w:vAlign w:val="center"/>
          </w:tcPr>
          <w:p w14:paraId="35853C28" w14:textId="0A3E4FA7"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piegādātāju piedāvātās cenas nav līdzīgas, piemēram, vairāku pretendentu piedāvāto </w:t>
            </w:r>
            <w:r w:rsidRPr="008C13DD">
              <w:rPr>
                <w:rFonts w:ascii="Times New Roman" w:eastAsia="Times New Roman" w:hAnsi="Times New Roman" w:cs="Times New Roman"/>
                <w:b/>
                <w:lang w:eastAsia="lv-LV"/>
              </w:rPr>
              <w:t>cenu starpība nepieaug vienādā procentuālā apmērā</w:t>
            </w:r>
            <w:r w:rsidRPr="008C13DD">
              <w:rPr>
                <w:rFonts w:ascii="Times New Roman" w:eastAsia="Times New Roman" w:hAnsi="Times New Roman" w:cs="Times New Roman"/>
                <w:lang w:eastAsia="lv-LV"/>
              </w:rPr>
              <w:t>;</w:t>
            </w:r>
          </w:p>
        </w:tc>
        <w:tc>
          <w:tcPr>
            <w:tcW w:w="1140" w:type="dxa"/>
            <w:tcBorders>
              <w:top w:val="single" w:sz="4" w:space="0" w:color="auto"/>
              <w:left w:val="nil"/>
              <w:bottom w:val="single" w:sz="4" w:space="0" w:color="auto"/>
              <w:right w:val="single" w:sz="4" w:space="0" w:color="auto"/>
            </w:tcBorders>
          </w:tcPr>
          <w:p w14:paraId="53619A7B"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62703341" w14:textId="77777777" w:rsidR="00DE41D7" w:rsidRPr="00350CE0" w:rsidRDefault="00DE41D7" w:rsidP="00DE41D7">
            <w:pPr>
              <w:spacing w:after="0" w:line="240" w:lineRule="auto"/>
              <w:rPr>
                <w:rFonts w:ascii="Times New Roman" w:eastAsia="Times New Roman" w:hAnsi="Times New Roman" w:cs="Times New Roman"/>
                <w:lang w:eastAsia="lv-LV"/>
              </w:rPr>
            </w:pPr>
          </w:p>
        </w:tc>
      </w:tr>
      <w:tr w:rsidR="001D5C17" w:rsidRPr="00350CE0" w14:paraId="6E68845B" w14:textId="77777777" w:rsidTr="00BB29AD">
        <w:trPr>
          <w:gridAfter w:val="1"/>
          <w:wAfter w:w="6" w:type="dxa"/>
          <w:trHeight w:val="642"/>
        </w:trPr>
        <w:tc>
          <w:tcPr>
            <w:tcW w:w="8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35D3A3D" w14:textId="0362327A" w:rsidR="00DE41D7" w:rsidRPr="008C13DD" w:rsidRDefault="00820F1E" w:rsidP="00DE41D7">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lang w:eastAsia="lv-LV"/>
              </w:rPr>
              <w:lastRenderedPageBreak/>
              <w:t>25</w:t>
            </w:r>
            <w:r w:rsidR="00DE41D7" w:rsidRPr="008C13DD">
              <w:rPr>
                <w:rFonts w:ascii="Times New Roman" w:eastAsia="Times New Roman" w:hAnsi="Times New Roman" w:cs="Times New Roman"/>
                <w:lang w:eastAsia="lv-LV"/>
              </w:rPr>
              <w:t>.5.</w:t>
            </w:r>
          </w:p>
        </w:tc>
        <w:tc>
          <w:tcPr>
            <w:tcW w:w="6908" w:type="dxa"/>
            <w:tcBorders>
              <w:top w:val="single" w:sz="4" w:space="0" w:color="auto"/>
              <w:left w:val="nil"/>
              <w:bottom w:val="single" w:sz="4" w:space="0" w:color="auto"/>
              <w:right w:val="single" w:sz="4" w:space="0" w:color="auto"/>
            </w:tcBorders>
            <w:shd w:val="clear" w:color="auto" w:fill="auto"/>
            <w:vAlign w:val="center"/>
          </w:tcPr>
          <w:p w14:paraId="5A901F0F" w14:textId="0CDE7EE9" w:rsidR="00DE41D7" w:rsidRPr="008C13DD" w:rsidRDefault="00DE41D7" w:rsidP="00DE41D7">
            <w:pPr>
              <w:spacing w:after="0" w:line="240" w:lineRule="auto"/>
              <w:jc w:val="both"/>
              <w:rPr>
                <w:rFonts w:ascii="Times New Roman" w:eastAsia="Times New Roman" w:hAnsi="Times New Roman" w:cs="Times New Roman"/>
                <w:lang w:eastAsia="lv-LV"/>
              </w:rPr>
            </w:pPr>
            <w:r w:rsidRPr="008C13DD">
              <w:rPr>
                <w:rFonts w:ascii="Times New Roman" w:eastAsia="Times New Roman" w:hAnsi="Times New Roman" w:cs="Times New Roman"/>
                <w:lang w:eastAsia="lv-LV"/>
              </w:rPr>
              <w:t xml:space="preserve">nav konstatējamas </w:t>
            </w:r>
            <w:r w:rsidRPr="008C13DD">
              <w:rPr>
                <w:rFonts w:ascii="Times New Roman" w:eastAsia="Times New Roman" w:hAnsi="Times New Roman" w:cs="Times New Roman"/>
                <w:b/>
                <w:lang w:eastAsia="lv-LV"/>
              </w:rPr>
              <w:t>viltojumu pazīmes</w:t>
            </w:r>
            <w:r w:rsidRPr="008C13DD">
              <w:rPr>
                <w:rFonts w:ascii="Times New Roman" w:eastAsia="Times New Roman" w:hAnsi="Times New Roman" w:cs="Times New Roman"/>
                <w:lang w:eastAsia="lv-LV"/>
              </w:rPr>
              <w:t xml:space="preserve"> (neskaidri zīmogi, neskaidri paraksti) piegādātāju iesniegtajos dokumentos.</w:t>
            </w:r>
          </w:p>
        </w:tc>
        <w:tc>
          <w:tcPr>
            <w:tcW w:w="1140" w:type="dxa"/>
            <w:tcBorders>
              <w:top w:val="single" w:sz="4" w:space="0" w:color="auto"/>
              <w:left w:val="nil"/>
              <w:bottom w:val="single" w:sz="4" w:space="0" w:color="auto"/>
              <w:right w:val="single" w:sz="4" w:space="0" w:color="auto"/>
            </w:tcBorders>
          </w:tcPr>
          <w:p w14:paraId="660467AD" w14:textId="77777777" w:rsidR="00DE41D7" w:rsidRPr="00350CE0" w:rsidRDefault="00DE41D7" w:rsidP="00DE41D7">
            <w:pPr>
              <w:spacing w:after="0" w:line="240" w:lineRule="auto"/>
              <w:rPr>
                <w:rFonts w:ascii="Times New Roman" w:eastAsia="Times New Roman" w:hAnsi="Times New Roman" w:cs="Times New Roman"/>
                <w:lang w:eastAsia="lv-LV"/>
              </w:rPr>
            </w:pPr>
          </w:p>
        </w:tc>
        <w:tc>
          <w:tcPr>
            <w:tcW w:w="5280" w:type="dxa"/>
            <w:tcBorders>
              <w:top w:val="single" w:sz="4" w:space="0" w:color="auto"/>
              <w:left w:val="nil"/>
              <w:bottom w:val="single" w:sz="4" w:space="0" w:color="auto"/>
              <w:right w:val="single" w:sz="4" w:space="0" w:color="auto"/>
            </w:tcBorders>
          </w:tcPr>
          <w:p w14:paraId="520A40E5" w14:textId="77777777" w:rsidR="00DE41D7" w:rsidRPr="00350CE0" w:rsidRDefault="00DE41D7" w:rsidP="00DE41D7">
            <w:pPr>
              <w:spacing w:after="0" w:line="240" w:lineRule="auto"/>
              <w:rPr>
                <w:rFonts w:ascii="Times New Roman" w:eastAsia="Times New Roman" w:hAnsi="Times New Roman" w:cs="Times New Roman"/>
                <w:lang w:eastAsia="lv-LV"/>
              </w:rPr>
            </w:pPr>
          </w:p>
        </w:tc>
      </w:tr>
    </w:tbl>
    <w:p w14:paraId="3E5A8B13" w14:textId="77777777" w:rsidR="000A7998" w:rsidRPr="00350CE0" w:rsidRDefault="000A7998">
      <w:pPr>
        <w:rPr>
          <w:rFonts w:ascii="Times New Roman" w:hAnsi="Times New Roman" w:cs="Times New Roman"/>
        </w:rPr>
      </w:pPr>
    </w:p>
    <w:sectPr w:rsidR="000A7998" w:rsidRPr="00350CE0" w:rsidSect="00E564C9">
      <w:headerReference w:type="default" r:id="rId11"/>
      <w:pgSz w:w="16838" w:h="11906" w:orient="landscape"/>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92136" w14:textId="77777777" w:rsidR="009E7638" w:rsidRDefault="009E7638" w:rsidP="00635778">
      <w:pPr>
        <w:spacing w:after="0" w:line="240" w:lineRule="auto"/>
      </w:pPr>
      <w:r>
        <w:separator/>
      </w:r>
    </w:p>
  </w:endnote>
  <w:endnote w:type="continuationSeparator" w:id="0">
    <w:p w14:paraId="3DED6EE3" w14:textId="77777777" w:rsidR="009E7638" w:rsidRDefault="009E7638" w:rsidP="00635778">
      <w:pPr>
        <w:spacing w:after="0" w:line="240" w:lineRule="auto"/>
      </w:pPr>
      <w:r>
        <w:continuationSeparator/>
      </w:r>
    </w:p>
  </w:endnote>
  <w:endnote w:type="continuationNotice" w:id="1">
    <w:p w14:paraId="68928A16" w14:textId="77777777" w:rsidR="009E7638" w:rsidRDefault="009E7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92FA0" w14:textId="77777777" w:rsidR="009E7638" w:rsidRDefault="009E7638" w:rsidP="00635778">
      <w:pPr>
        <w:spacing w:after="0" w:line="240" w:lineRule="auto"/>
      </w:pPr>
      <w:r>
        <w:separator/>
      </w:r>
    </w:p>
  </w:footnote>
  <w:footnote w:type="continuationSeparator" w:id="0">
    <w:p w14:paraId="1F211CD3" w14:textId="77777777" w:rsidR="009E7638" w:rsidRDefault="009E7638" w:rsidP="00635778">
      <w:pPr>
        <w:spacing w:after="0" w:line="240" w:lineRule="auto"/>
      </w:pPr>
      <w:r>
        <w:continuationSeparator/>
      </w:r>
    </w:p>
  </w:footnote>
  <w:footnote w:type="continuationNotice" w:id="1">
    <w:p w14:paraId="58F09C65" w14:textId="77777777" w:rsidR="009E7638" w:rsidRDefault="009E7638">
      <w:pPr>
        <w:spacing w:after="0" w:line="240" w:lineRule="auto"/>
      </w:pPr>
    </w:p>
  </w:footnote>
  <w:footnote w:id="2">
    <w:p w14:paraId="2C954265" w14:textId="1E3DC692" w:rsidR="00C71183" w:rsidRPr="00273CB0" w:rsidRDefault="00C71183" w:rsidP="004E558E">
      <w:pPr>
        <w:pStyle w:val="FootnoteText"/>
        <w:rPr>
          <w:sz w:val="16"/>
          <w:szCs w:val="16"/>
        </w:rPr>
      </w:pPr>
      <w:r w:rsidRPr="00273CB0">
        <w:rPr>
          <w:rStyle w:val="FootnoteReference"/>
          <w:sz w:val="16"/>
          <w:szCs w:val="16"/>
        </w:rPr>
        <w:footnoteRef/>
      </w:r>
      <w:r w:rsidRPr="00273CB0">
        <w:rPr>
          <w:sz w:val="16"/>
          <w:szCs w:val="16"/>
        </w:rPr>
        <w:t xml:space="preserve"> Skat. </w:t>
      </w:r>
      <w:hyperlink r:id="rId1" w:history="1">
        <w:r w:rsidRPr="0033459F">
          <w:rPr>
            <w:rStyle w:val="Hyperlink"/>
            <w:sz w:val="16"/>
            <w:szCs w:val="16"/>
          </w:rPr>
          <w:t>https://www.iub.gov.lv/sites/iub/files/content/Skaidrojumi/skaidrojums_tirgus_izpete_20200803.pdf</w:t>
        </w:r>
      </w:hyperlink>
    </w:p>
  </w:footnote>
  <w:footnote w:id="3">
    <w:p w14:paraId="18E33EEC" w14:textId="33275E68" w:rsidR="00C71183" w:rsidRPr="00273CB0" w:rsidRDefault="00C71183" w:rsidP="004E558E">
      <w:pPr>
        <w:pStyle w:val="FootnoteText"/>
        <w:rPr>
          <w:sz w:val="16"/>
          <w:szCs w:val="16"/>
        </w:rPr>
      </w:pPr>
      <w:r w:rsidRPr="00273CB0">
        <w:rPr>
          <w:rStyle w:val="FootnoteReference"/>
          <w:sz w:val="16"/>
          <w:szCs w:val="16"/>
        </w:rPr>
        <w:footnoteRef/>
      </w:r>
      <w:r w:rsidRPr="00273CB0">
        <w:rPr>
          <w:sz w:val="16"/>
          <w:szCs w:val="16"/>
        </w:rPr>
        <w:t xml:space="preserve"> Skat. 2.1.2.apakšpunktu “CPV kods” </w:t>
      </w:r>
      <w:hyperlink r:id="rId2" w:history="1">
        <w:r w:rsidRPr="00E71C8D">
          <w:rPr>
            <w:rStyle w:val="Hyperlink"/>
            <w:sz w:val="16"/>
            <w:szCs w:val="16"/>
          </w:rPr>
          <w:t>https://www.iub.gov.lv/sites/iub/files/content/Skaidrojumi%20(no%2018.05)/vadlinijas_ak_soli_pa_solim_20190708.pdf</w:t>
        </w:r>
      </w:hyperlink>
      <w:r>
        <w:rPr>
          <w:sz w:val="16"/>
          <w:szCs w:val="16"/>
        </w:rPr>
        <w:t xml:space="preserve"> </w:t>
      </w:r>
    </w:p>
  </w:footnote>
  <w:footnote w:id="4">
    <w:p w14:paraId="2270F1B9" w14:textId="77777777" w:rsidR="00C71183" w:rsidRPr="00D16072" w:rsidRDefault="00C71183" w:rsidP="004E558E">
      <w:pPr>
        <w:pStyle w:val="FootnoteText"/>
      </w:pPr>
      <w:r>
        <w:rPr>
          <w:rStyle w:val="FootnoteReference"/>
        </w:rPr>
        <w:footnoteRef/>
      </w:r>
      <w:r>
        <w:t xml:space="preserve"> </w:t>
      </w:r>
      <w:r w:rsidRPr="00D16072">
        <w:rPr>
          <w:sz w:val="16"/>
          <w:szCs w:val="16"/>
        </w:rPr>
        <w:t>Turpat</w:t>
      </w:r>
    </w:p>
  </w:footnote>
  <w:footnote w:id="5">
    <w:p w14:paraId="00D7C063" w14:textId="7D6DA545" w:rsidR="00C71183" w:rsidRDefault="00C71183" w:rsidP="004E558E">
      <w:pPr>
        <w:pStyle w:val="FootnoteText"/>
      </w:pPr>
      <w:r>
        <w:rPr>
          <w:rStyle w:val="FootnoteReference"/>
        </w:rPr>
        <w:footnoteRef/>
      </w:r>
      <w:r>
        <w:t xml:space="preserve"> </w:t>
      </w:r>
      <w:r w:rsidRPr="007B50B5">
        <w:rPr>
          <w:sz w:val="16"/>
        </w:rPr>
        <w:t>Pasūtītājam jāplāno iepirkumi, ņemot vērā visas viņa vajadzības, nedalot tās pa finansējuma avotiem (budžets, dažādu projekta līdzekļi) vai struktūrvienībām</w:t>
      </w:r>
      <w:r>
        <w:rPr>
          <w:sz w:val="16"/>
        </w:rPr>
        <w:t>.</w:t>
      </w:r>
      <w:r w:rsidRPr="007B50B5">
        <w:rPr>
          <w:sz w:val="16"/>
        </w:rPr>
        <w:t xml:space="preserve"> </w:t>
      </w:r>
      <w:r>
        <w:rPr>
          <w:sz w:val="16"/>
        </w:rPr>
        <w:t>V</w:t>
      </w:r>
      <w:r w:rsidRPr="007B50B5">
        <w:rPr>
          <w:sz w:val="16"/>
        </w:rPr>
        <w:t xml:space="preserve">airāk informācijas te: </w:t>
      </w:r>
      <w:hyperlink r:id="rId3" w:history="1">
        <w:r w:rsidRPr="00E71C8D">
          <w:rPr>
            <w:rStyle w:val="Hyperlink"/>
            <w:sz w:val="16"/>
          </w:rPr>
          <w:t>https://www.youtube.com/watch?v=rIbTFnYA7Es&amp;fbclid=IwAR2wnQb0BQmWnR3aHB_8A-Bhgi3B6jSh5TG86aNTSeOoBzPd-__ni25TlPw</w:t>
        </w:r>
      </w:hyperlink>
      <w:r>
        <w:t xml:space="preserve"> </w:t>
      </w:r>
    </w:p>
  </w:footnote>
  <w:footnote w:id="6">
    <w:p w14:paraId="5AC3955B" w14:textId="77777777" w:rsidR="00C71183" w:rsidRPr="00273CB0" w:rsidRDefault="00C71183" w:rsidP="000A7998">
      <w:pPr>
        <w:pStyle w:val="FootnoteText"/>
        <w:rPr>
          <w:sz w:val="16"/>
          <w:szCs w:val="16"/>
        </w:rPr>
      </w:pPr>
      <w:r w:rsidRPr="00273CB0">
        <w:rPr>
          <w:rStyle w:val="FootnoteReference"/>
          <w:sz w:val="16"/>
          <w:szCs w:val="16"/>
        </w:rPr>
        <w:footnoteRef/>
      </w:r>
      <w:r w:rsidRPr="00273CB0">
        <w:rPr>
          <w:sz w:val="16"/>
          <w:szCs w:val="16"/>
        </w:rPr>
        <w:t xml:space="preserve"> Skat. </w:t>
      </w:r>
      <w:hyperlink r:id="rId4" w:history="1">
        <w:r w:rsidRPr="00273CB0">
          <w:rPr>
            <w:rStyle w:val="Hyperlink"/>
            <w:sz w:val="16"/>
            <w:szCs w:val="16"/>
          </w:rPr>
          <w:t>http://paligs.eis.gov.lv/pasutitajiem/N_0_1.html</w:t>
        </w:r>
      </w:hyperlink>
    </w:p>
  </w:footnote>
  <w:footnote w:id="7">
    <w:p w14:paraId="07BDD1AB" w14:textId="77777777" w:rsidR="00C71183" w:rsidRPr="00273CB0" w:rsidRDefault="00C71183" w:rsidP="004E558E">
      <w:pPr>
        <w:pStyle w:val="FootnoteText"/>
        <w:rPr>
          <w:sz w:val="16"/>
          <w:szCs w:val="16"/>
        </w:rPr>
      </w:pPr>
      <w:r w:rsidRPr="00273CB0">
        <w:rPr>
          <w:rStyle w:val="FootnoteReference"/>
          <w:sz w:val="16"/>
          <w:szCs w:val="16"/>
        </w:rPr>
        <w:footnoteRef/>
      </w:r>
      <w:r w:rsidRPr="00273CB0">
        <w:rPr>
          <w:sz w:val="16"/>
          <w:szCs w:val="16"/>
        </w:rPr>
        <w:t xml:space="preserve"> Skat. paziņojumu aizpildīšanas pamācību IUB Publikāciju vadības sistēmā </w:t>
      </w:r>
      <w:hyperlink r:id="rId5" w:history="1">
        <w:r w:rsidRPr="00273CB0">
          <w:rPr>
            <w:rStyle w:val="Hyperlink"/>
            <w:sz w:val="16"/>
            <w:szCs w:val="16"/>
          </w:rPr>
          <w:t>https://pvs.iub.gov.lv/users/userGuides</w:t>
        </w:r>
      </w:hyperlink>
      <w:r w:rsidRPr="00273CB0">
        <w:rPr>
          <w:sz w:val="16"/>
          <w:szCs w:val="16"/>
        </w:rPr>
        <w:t xml:space="preserve"> </w:t>
      </w:r>
    </w:p>
  </w:footnote>
  <w:footnote w:id="8">
    <w:p w14:paraId="2F6A69D6" w14:textId="77777777" w:rsidR="00281B99" w:rsidRPr="00BF332A" w:rsidRDefault="00281B99">
      <w:pPr>
        <w:pStyle w:val="FootnoteText"/>
        <w:rPr>
          <w:sz w:val="16"/>
          <w:szCs w:val="16"/>
        </w:rPr>
      </w:pPr>
      <w:r w:rsidRPr="00BF332A">
        <w:rPr>
          <w:sz w:val="16"/>
          <w:szCs w:val="16"/>
          <w:vertAlign w:val="superscript"/>
        </w:rPr>
        <w:footnoteRef/>
      </w:r>
      <w:r w:rsidRPr="00BF332A">
        <w:rPr>
          <w:sz w:val="16"/>
          <w:szCs w:val="16"/>
          <w:vertAlign w:val="superscript"/>
        </w:rPr>
        <w:t xml:space="preserve"> </w:t>
      </w:r>
      <w:hyperlink r:id="rId6" w:history="1">
        <w:r w:rsidRPr="005C203F">
          <w:rPr>
            <w:rStyle w:val="Hyperlink"/>
            <w:sz w:val="16"/>
            <w:szCs w:val="16"/>
          </w:rPr>
          <w:t>Ministru kabineta</w:t>
        </w:r>
        <w:r>
          <w:rPr>
            <w:rStyle w:val="Hyperlink"/>
            <w:sz w:val="16"/>
            <w:szCs w:val="16"/>
          </w:rPr>
          <w:t xml:space="preserve"> </w:t>
        </w:r>
        <w:r w:rsidRPr="005C203F">
          <w:rPr>
            <w:rStyle w:val="Hyperlink"/>
            <w:sz w:val="16"/>
            <w:szCs w:val="16"/>
          </w:rPr>
          <w:t>28.02.2017.  noteikumu Nr. 107 “Iepirkuma procedūru un metu konkursu norises kārtība” 196.punkts</w:t>
        </w:r>
      </w:hyperlink>
    </w:p>
  </w:footnote>
  <w:footnote w:id="9">
    <w:p w14:paraId="2337FE92" w14:textId="77777777" w:rsidR="00C71183" w:rsidRDefault="00C71183" w:rsidP="000A7998">
      <w:pPr>
        <w:pStyle w:val="FootnoteText"/>
        <w:rPr>
          <w:sz w:val="16"/>
          <w:szCs w:val="16"/>
        </w:rPr>
      </w:pPr>
      <w:r w:rsidRPr="00273CB0">
        <w:rPr>
          <w:rStyle w:val="FootnoteReference"/>
          <w:sz w:val="16"/>
          <w:szCs w:val="16"/>
        </w:rPr>
        <w:footnoteRef/>
      </w:r>
      <w:r w:rsidRPr="00273CB0">
        <w:rPr>
          <w:sz w:val="16"/>
          <w:szCs w:val="16"/>
        </w:rPr>
        <w:t xml:space="preserve"> Skat. pētījumu </w:t>
      </w:r>
    </w:p>
    <w:p w14:paraId="75E3B1E7" w14:textId="59369F06" w:rsidR="00C71183" w:rsidRPr="00273CB0" w:rsidRDefault="00E55611" w:rsidP="000A7998">
      <w:pPr>
        <w:pStyle w:val="FootnoteText"/>
        <w:rPr>
          <w:sz w:val="16"/>
          <w:szCs w:val="16"/>
        </w:rPr>
      </w:pPr>
      <w:hyperlink r:id="rId7" w:history="1">
        <w:r w:rsidR="00C71183" w:rsidRPr="00D93912">
          <w:rPr>
            <w:rStyle w:val="Hyperlink"/>
            <w:sz w:val="16"/>
            <w:szCs w:val="16"/>
          </w:rPr>
          <w:t>https://www.latvijasbuvnieki.lv/research/latvijas-buvuznemeju-partneribas-petijums-par-nodrosinajumiem-publiskajos-buvdarbu-iepirkumos/</w:t>
        </w:r>
      </w:hyperlink>
    </w:p>
  </w:footnote>
  <w:footnote w:id="10">
    <w:p w14:paraId="13E55ABC" w14:textId="78B90A2E" w:rsidR="00C71183" w:rsidRDefault="00C71183">
      <w:pPr>
        <w:pStyle w:val="FootnoteText"/>
      </w:pPr>
      <w:r>
        <w:rPr>
          <w:rStyle w:val="FootnoteReference"/>
        </w:rPr>
        <w:footnoteRef/>
      </w:r>
      <w:r>
        <w:t xml:space="preserve"> </w:t>
      </w:r>
      <w:r w:rsidRPr="00441D32">
        <w:rPr>
          <w:sz w:val="16"/>
          <w:szCs w:val="16"/>
        </w:rPr>
        <w:t>PIL 9.panta astotā daļa, PIL 42.pants un SPSIL 48.pants</w:t>
      </w:r>
    </w:p>
  </w:footnote>
  <w:footnote w:id="11">
    <w:p w14:paraId="35C82E41" w14:textId="497F5F22" w:rsidR="00C71183" w:rsidRDefault="00C71183" w:rsidP="00171180">
      <w:pPr>
        <w:pStyle w:val="FootnoteText"/>
        <w:rPr>
          <w:sz w:val="16"/>
          <w:szCs w:val="16"/>
        </w:rPr>
      </w:pPr>
      <w:r w:rsidRPr="00273CB0">
        <w:rPr>
          <w:rStyle w:val="FootnoteReference"/>
          <w:sz w:val="16"/>
          <w:szCs w:val="16"/>
        </w:rPr>
        <w:footnoteRef/>
      </w:r>
      <w:r w:rsidRPr="00273CB0">
        <w:rPr>
          <w:sz w:val="16"/>
          <w:szCs w:val="16"/>
        </w:rPr>
        <w:t xml:space="preserve"> Starptautisko un Latvijas Republikas nacionālo sankciju likums </w:t>
      </w:r>
      <w:hyperlink r:id="rId8" w:history="1">
        <w:r w:rsidRPr="00D93912">
          <w:rPr>
            <w:rStyle w:val="Hyperlink"/>
            <w:sz w:val="16"/>
            <w:szCs w:val="16"/>
          </w:rPr>
          <w:t>https://www.iub.gov.lv/lv/skaidrojums-sankciju-piemerosana-publiskajos-iepirkumos</w:t>
        </w:r>
      </w:hyperlink>
    </w:p>
    <w:p w14:paraId="7DA78356" w14:textId="12CC7A60" w:rsidR="00C71183" w:rsidRPr="0048280B" w:rsidRDefault="00C71183" w:rsidP="00171180">
      <w:pPr>
        <w:pStyle w:val="FootnoteText"/>
        <w:rPr>
          <w:sz w:val="18"/>
        </w:rPr>
      </w:pPr>
    </w:p>
  </w:footnote>
  <w:footnote w:id="12">
    <w:p w14:paraId="62D78D13" w14:textId="4364F738" w:rsidR="00C71183" w:rsidRPr="00273CB0" w:rsidRDefault="00C71183" w:rsidP="00171180">
      <w:pPr>
        <w:pStyle w:val="FootnoteText"/>
        <w:rPr>
          <w:sz w:val="16"/>
          <w:szCs w:val="16"/>
        </w:rPr>
      </w:pPr>
      <w:r w:rsidRPr="00273CB0">
        <w:rPr>
          <w:rStyle w:val="FootnoteReference"/>
          <w:sz w:val="16"/>
          <w:szCs w:val="16"/>
        </w:rPr>
        <w:footnoteRef/>
      </w:r>
      <w:r w:rsidRPr="00273CB0">
        <w:rPr>
          <w:sz w:val="16"/>
          <w:szCs w:val="16"/>
        </w:rPr>
        <w:t xml:space="preserve"> Skat. 4.2.apakšpunktu “Prasības pretendentiem” </w:t>
      </w:r>
      <w:hyperlink r:id="rId9" w:history="1">
        <w:r w:rsidRPr="00296A59">
          <w:rPr>
            <w:rStyle w:val="Hyperlink"/>
            <w:sz w:val="16"/>
          </w:rPr>
          <w:t>https://www.iub.gov.lv/sites/iub/files/content/Skaidrojumi%20(no%2018.05)/vadlinijas_ak_soli_pa_solim_20190708.pdf</w:t>
        </w:r>
      </w:hyperlink>
      <w:r w:rsidRPr="00296A59">
        <w:rPr>
          <w:sz w:val="16"/>
        </w:rPr>
        <w:t xml:space="preserve"> </w:t>
      </w:r>
    </w:p>
  </w:footnote>
  <w:footnote w:id="13">
    <w:p w14:paraId="5FCA1363" w14:textId="01EC8C21" w:rsidR="00C71183" w:rsidRPr="00273CB0" w:rsidRDefault="00C71183" w:rsidP="00171180">
      <w:pPr>
        <w:pStyle w:val="FootnoteText"/>
        <w:rPr>
          <w:sz w:val="16"/>
          <w:szCs w:val="16"/>
        </w:rPr>
      </w:pPr>
      <w:r w:rsidRPr="00273CB0">
        <w:rPr>
          <w:rStyle w:val="FootnoteReference"/>
          <w:sz w:val="16"/>
          <w:szCs w:val="16"/>
        </w:rPr>
        <w:footnoteRef/>
      </w:r>
      <w:r w:rsidRPr="00273CB0">
        <w:rPr>
          <w:sz w:val="16"/>
          <w:szCs w:val="16"/>
        </w:rPr>
        <w:t xml:space="preserve"> Skat. 2.punktu </w:t>
      </w:r>
      <w:hyperlink r:id="rId10" w:history="1">
        <w:r w:rsidRPr="00296A59">
          <w:rPr>
            <w:rStyle w:val="Hyperlink"/>
            <w:sz w:val="16"/>
          </w:rPr>
          <w:t>https://www.iub.gov.lv/lv/skaidrojums-biezak-konstatetas-neatbilstibas-iepirkuma-proceduru-dokumentacija-un-norise</w:t>
        </w:r>
      </w:hyperlink>
      <w:r>
        <w:t xml:space="preserve"> </w:t>
      </w:r>
      <w:r w:rsidRPr="00273CB0">
        <w:rPr>
          <w:sz w:val="16"/>
          <w:szCs w:val="16"/>
        </w:rPr>
        <w:t xml:space="preserve"> </w:t>
      </w:r>
    </w:p>
  </w:footnote>
  <w:footnote w:id="14">
    <w:p w14:paraId="683A9EA3" w14:textId="30577AAF" w:rsidR="00C71183" w:rsidRDefault="00C71183" w:rsidP="00171180">
      <w:pPr>
        <w:pStyle w:val="FootnoteText"/>
      </w:pPr>
      <w:r w:rsidRPr="00273CB0">
        <w:rPr>
          <w:rStyle w:val="FootnoteReference"/>
          <w:sz w:val="16"/>
          <w:szCs w:val="16"/>
        </w:rPr>
        <w:footnoteRef/>
      </w:r>
      <w:r w:rsidRPr="00273CB0">
        <w:rPr>
          <w:sz w:val="16"/>
          <w:szCs w:val="16"/>
        </w:rPr>
        <w:t xml:space="preserve"> Skat. 4.2.2.apakšpunktu “Saimnieciskais un finansiālais stāvoklis” </w:t>
      </w:r>
      <w:hyperlink r:id="rId11" w:history="1">
        <w:r w:rsidRPr="00296A59">
          <w:rPr>
            <w:rStyle w:val="Hyperlink"/>
            <w:sz w:val="16"/>
          </w:rPr>
          <w:t>https://www.iub.gov.lv/sites/iub/files/content/Skaidrojumi%20(no%2018.05)/vadlinijas_ak_soli_pa_solim_20190708.pdf</w:t>
        </w:r>
      </w:hyperlink>
      <w:r w:rsidRPr="00296A59">
        <w:rPr>
          <w:sz w:val="16"/>
        </w:rPr>
        <w:t xml:space="preserve"> </w:t>
      </w:r>
      <w:r w:rsidRPr="00296A59">
        <w:rPr>
          <w:sz w:val="14"/>
        </w:rPr>
        <w:t xml:space="preserve"> </w:t>
      </w:r>
    </w:p>
  </w:footnote>
  <w:footnote w:id="15">
    <w:p w14:paraId="52C56BA2" w14:textId="069AA3C3" w:rsidR="00C71183" w:rsidRPr="00273CB0" w:rsidRDefault="00C71183" w:rsidP="00DF2339">
      <w:pPr>
        <w:pStyle w:val="FootnoteText"/>
        <w:rPr>
          <w:sz w:val="16"/>
          <w:szCs w:val="16"/>
        </w:rPr>
      </w:pPr>
      <w:r w:rsidRPr="00273CB0">
        <w:rPr>
          <w:rStyle w:val="FootnoteReference"/>
          <w:sz w:val="16"/>
          <w:szCs w:val="16"/>
        </w:rPr>
        <w:footnoteRef/>
      </w:r>
      <w:r w:rsidRPr="00273CB0">
        <w:rPr>
          <w:sz w:val="16"/>
          <w:szCs w:val="16"/>
        </w:rPr>
        <w:t xml:space="preserve"> Skat. 5.punktu “Piedāvājuma izvērtēšanas kritēriji” </w:t>
      </w:r>
      <w:hyperlink r:id="rId12" w:history="1">
        <w:r w:rsidRPr="00296A59">
          <w:rPr>
            <w:rStyle w:val="Hyperlink"/>
            <w:sz w:val="16"/>
          </w:rPr>
          <w:t>https://www.iub.gov.lv/sites/iub/files/content/Skaidrojumi%20(no%2018.05)/vadlinijas_ak_soli_pa_solim_20190708.pdf</w:t>
        </w:r>
      </w:hyperlink>
      <w:r w:rsidRPr="00296A59">
        <w:rPr>
          <w:sz w:val="16"/>
        </w:rPr>
        <w:t xml:space="preserve"> </w:t>
      </w:r>
      <w:r w:rsidRPr="00296A59">
        <w:rPr>
          <w:sz w:val="14"/>
        </w:rPr>
        <w:t xml:space="preserve"> </w:t>
      </w:r>
    </w:p>
  </w:footnote>
  <w:footnote w:id="16">
    <w:p w14:paraId="0F490E5B" w14:textId="5C219FEA" w:rsidR="00C71183" w:rsidRDefault="00C71183" w:rsidP="00DF2339">
      <w:pPr>
        <w:pStyle w:val="FootnoteText"/>
      </w:pPr>
      <w:r w:rsidRPr="00273CB0">
        <w:rPr>
          <w:rStyle w:val="FootnoteReference"/>
          <w:sz w:val="16"/>
          <w:szCs w:val="16"/>
        </w:rPr>
        <w:footnoteRef/>
      </w:r>
      <w:r w:rsidRPr="00273CB0">
        <w:rPr>
          <w:sz w:val="16"/>
          <w:szCs w:val="16"/>
        </w:rPr>
        <w:t xml:space="preserve"> Skat. </w:t>
      </w:r>
      <w:hyperlink r:id="rId13" w:history="1">
        <w:r w:rsidRPr="00296A59">
          <w:rPr>
            <w:rStyle w:val="Hyperlink"/>
            <w:sz w:val="16"/>
          </w:rPr>
          <w:t>https://www.iub.gov.lv/lv/skaidrojums-iepirkuma-liguma-un-visparigas-vienosanas-grozisana</w:t>
        </w:r>
      </w:hyperlink>
      <w:r>
        <w:t xml:space="preserve"> </w:t>
      </w:r>
    </w:p>
  </w:footnote>
  <w:footnote w:id="17">
    <w:p w14:paraId="66CBB510" w14:textId="059A4EFC" w:rsidR="00C71183" w:rsidRPr="00F606B8" w:rsidRDefault="00C71183">
      <w:pPr>
        <w:pStyle w:val="FootnoteText"/>
        <w:rPr>
          <w:lang w:val="en-US"/>
        </w:rPr>
      </w:pPr>
      <w:r>
        <w:rPr>
          <w:rStyle w:val="FootnoteReference"/>
        </w:rPr>
        <w:footnoteRef/>
      </w:r>
      <w:r>
        <w:t xml:space="preserve"> </w:t>
      </w:r>
      <w:hyperlink r:id="rId14" w:history="1">
        <w:r w:rsidRPr="00F606B8">
          <w:rPr>
            <w:rStyle w:val="Hyperlink"/>
            <w:sz w:val="16"/>
            <w:szCs w:val="16"/>
          </w:rPr>
          <w:t>Starptautisko un Latvijas Republikas nacionālo sankciju likuma 11.</w:t>
        </w:r>
        <w:r w:rsidRPr="00F606B8">
          <w:rPr>
            <w:rStyle w:val="Hyperlink"/>
            <w:sz w:val="16"/>
            <w:szCs w:val="16"/>
            <w:vertAlign w:val="superscript"/>
          </w:rPr>
          <w:t>1</w:t>
        </w:r>
        <w:r w:rsidRPr="00F606B8">
          <w:rPr>
            <w:rStyle w:val="Hyperlink"/>
            <w:sz w:val="16"/>
            <w:szCs w:val="16"/>
          </w:rPr>
          <w:t xml:space="preserve"> panta piektā daļa</w:t>
        </w:r>
      </w:hyperlink>
    </w:p>
  </w:footnote>
  <w:footnote w:id="18">
    <w:p w14:paraId="37A175D5" w14:textId="77777777" w:rsidR="00DE41D7" w:rsidRPr="00D34FDA" w:rsidRDefault="00DE41D7" w:rsidP="00060C14">
      <w:pPr>
        <w:pStyle w:val="FootnoteText"/>
        <w:rPr>
          <w:rStyle w:val="Hyperlink"/>
          <w:sz w:val="16"/>
          <w:szCs w:val="16"/>
        </w:rPr>
      </w:pPr>
      <w:r>
        <w:rPr>
          <w:rStyle w:val="FootnoteReference"/>
        </w:rPr>
        <w:footnoteRef/>
      </w:r>
      <w:r>
        <w:t xml:space="preserve"> </w:t>
      </w:r>
      <w:r w:rsidRPr="008B4DC8">
        <w:rPr>
          <w:rStyle w:val="Hyperlink"/>
          <w:sz w:val="16"/>
          <w:szCs w:val="16"/>
        </w:rPr>
        <w:t>https://www.iub.gov</w:t>
      </w:r>
      <w:r w:rsidRPr="00D34FDA">
        <w:rPr>
          <w:rStyle w:val="Hyperlink"/>
          <w:sz w:val="16"/>
          <w:szCs w:val="16"/>
        </w:rPr>
        <w:t>.lv/lv/skaidrojums-interesu-konflikta-aktualie-jautajumi-publiskajos-iepirkumos</w:t>
      </w:r>
    </w:p>
  </w:footnote>
  <w:footnote w:id="19">
    <w:p w14:paraId="1E0DFCB0" w14:textId="77777777" w:rsidR="00DE41D7" w:rsidRPr="00E17D8C" w:rsidRDefault="00DE41D7">
      <w:pPr>
        <w:pStyle w:val="FootnoteText"/>
        <w:rPr>
          <w:sz w:val="16"/>
          <w:szCs w:val="16"/>
        </w:rPr>
      </w:pPr>
      <w:r w:rsidRPr="00E17D8C">
        <w:rPr>
          <w:rStyle w:val="FootnoteReference"/>
          <w:sz w:val="16"/>
          <w:szCs w:val="16"/>
        </w:rPr>
        <w:footnoteRef/>
      </w:r>
      <w:r w:rsidRPr="00E17D8C">
        <w:rPr>
          <w:sz w:val="16"/>
          <w:szCs w:val="16"/>
        </w:rPr>
        <w:t xml:space="preserve"> </w:t>
      </w:r>
      <w:hyperlink r:id="rId15" w:history="1">
        <w:r w:rsidRPr="00D34FDA">
          <w:rPr>
            <w:rStyle w:val="Hyperlink"/>
            <w:sz w:val="16"/>
            <w:szCs w:val="16"/>
          </w:rPr>
          <w:t>Eiropas Komisijas Informatīvo paziņojumu par krāpšanas pazīmēm attiecībā uz ERAF, ESF un Kohēzijas fondiem, kurā ar piemēriem aprakstīti krāpšanas gadījumu indikatori.</w:t>
        </w:r>
      </w:hyperlink>
      <w:r w:rsidRPr="00E17D8C">
        <w:rPr>
          <w:sz w:val="16"/>
          <w:szCs w:val="16"/>
        </w:rPr>
        <w:t xml:space="preserve"> </w:t>
      </w:r>
    </w:p>
    <w:p w14:paraId="19A3A7CF" w14:textId="77777777" w:rsidR="00DE41D7" w:rsidRDefault="00DE41D7">
      <w:pPr>
        <w:pStyle w:val="FootnoteText"/>
      </w:pPr>
      <w:r w:rsidRPr="00E17D8C">
        <w:rPr>
          <w:sz w:val="16"/>
          <w:szCs w:val="16"/>
          <w:vertAlign w:val="superscript"/>
        </w:rPr>
        <w:t>3</w:t>
      </w:r>
      <w:r>
        <w:rPr>
          <w:sz w:val="16"/>
          <w:szCs w:val="16"/>
          <w:vertAlign w:val="superscript"/>
        </w:rPr>
        <w:t xml:space="preserve"> </w:t>
      </w:r>
      <w:r w:rsidRPr="00E17D8C">
        <w:rPr>
          <w:sz w:val="16"/>
          <w:szCs w:val="16"/>
        </w:rPr>
        <w:t>Par karteļa pazīmēm sk</w:t>
      </w:r>
      <w:r>
        <w:rPr>
          <w:sz w:val="16"/>
          <w:szCs w:val="16"/>
        </w:rPr>
        <w:t xml:space="preserve">. Konkurences padomes materiālu </w:t>
      </w:r>
      <w:hyperlink r:id="rId16" w:history="1">
        <w:r w:rsidRPr="001B68CF">
          <w:rPr>
            <w:rStyle w:val="Hyperlink"/>
            <w:sz w:val="16"/>
            <w:szCs w:val="16"/>
          </w:rPr>
          <w:t>https://www.kp.gov.lv/lv/media/10127/download</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C6A5" w14:textId="77777777" w:rsidR="000A7998" w:rsidRDefault="000A7998">
    <w:pPr>
      <w:pStyle w:val="Header"/>
    </w:pPr>
  </w:p>
  <w:p w14:paraId="45B569EA" w14:textId="77777777" w:rsidR="000A7998" w:rsidRDefault="000A7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451"/>
    <w:multiLevelType w:val="hybridMultilevel"/>
    <w:tmpl w:val="3D74E41C"/>
    <w:lvl w:ilvl="0" w:tplc="04260001">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 w15:restartNumberingAfterBreak="0">
    <w:nsid w:val="0B7E081D"/>
    <w:multiLevelType w:val="hybridMultilevel"/>
    <w:tmpl w:val="05B2F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335978"/>
    <w:multiLevelType w:val="hybridMultilevel"/>
    <w:tmpl w:val="20CA5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E0287"/>
    <w:multiLevelType w:val="hybridMultilevel"/>
    <w:tmpl w:val="39FCE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045004"/>
    <w:multiLevelType w:val="hybridMultilevel"/>
    <w:tmpl w:val="0204B1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CA731F"/>
    <w:multiLevelType w:val="hybridMultilevel"/>
    <w:tmpl w:val="27AEB8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1E0C8C"/>
    <w:multiLevelType w:val="hybridMultilevel"/>
    <w:tmpl w:val="EF5E6D5C"/>
    <w:lvl w:ilvl="0" w:tplc="BBC86FC0">
      <w:start w:val="1"/>
      <w:numFmt w:val="bullet"/>
      <w:lvlText w:val=""/>
      <w:lvlJc w:val="left"/>
      <w:pPr>
        <w:tabs>
          <w:tab w:val="num" w:pos="720"/>
        </w:tabs>
        <w:ind w:left="720" w:hanging="360"/>
      </w:pPr>
      <w:rPr>
        <w:rFonts w:ascii="Wingdings" w:hAnsi="Wingdings" w:hint="default"/>
      </w:rPr>
    </w:lvl>
    <w:lvl w:ilvl="1" w:tplc="7CFEA8FC" w:tentative="1">
      <w:start w:val="1"/>
      <w:numFmt w:val="bullet"/>
      <w:lvlText w:val=""/>
      <w:lvlJc w:val="left"/>
      <w:pPr>
        <w:tabs>
          <w:tab w:val="num" w:pos="1440"/>
        </w:tabs>
        <w:ind w:left="1440" w:hanging="360"/>
      </w:pPr>
      <w:rPr>
        <w:rFonts w:ascii="Wingdings" w:hAnsi="Wingdings" w:hint="default"/>
      </w:rPr>
    </w:lvl>
    <w:lvl w:ilvl="2" w:tplc="4976C8F6" w:tentative="1">
      <w:start w:val="1"/>
      <w:numFmt w:val="bullet"/>
      <w:lvlText w:val=""/>
      <w:lvlJc w:val="left"/>
      <w:pPr>
        <w:tabs>
          <w:tab w:val="num" w:pos="2160"/>
        </w:tabs>
        <w:ind w:left="2160" w:hanging="360"/>
      </w:pPr>
      <w:rPr>
        <w:rFonts w:ascii="Wingdings" w:hAnsi="Wingdings" w:hint="default"/>
      </w:rPr>
    </w:lvl>
    <w:lvl w:ilvl="3" w:tplc="FEBE4950" w:tentative="1">
      <w:start w:val="1"/>
      <w:numFmt w:val="bullet"/>
      <w:lvlText w:val=""/>
      <w:lvlJc w:val="left"/>
      <w:pPr>
        <w:tabs>
          <w:tab w:val="num" w:pos="2880"/>
        </w:tabs>
        <w:ind w:left="2880" w:hanging="360"/>
      </w:pPr>
      <w:rPr>
        <w:rFonts w:ascii="Wingdings" w:hAnsi="Wingdings" w:hint="default"/>
      </w:rPr>
    </w:lvl>
    <w:lvl w:ilvl="4" w:tplc="EBD020A2" w:tentative="1">
      <w:start w:val="1"/>
      <w:numFmt w:val="bullet"/>
      <w:lvlText w:val=""/>
      <w:lvlJc w:val="left"/>
      <w:pPr>
        <w:tabs>
          <w:tab w:val="num" w:pos="3600"/>
        </w:tabs>
        <w:ind w:left="3600" w:hanging="360"/>
      </w:pPr>
      <w:rPr>
        <w:rFonts w:ascii="Wingdings" w:hAnsi="Wingdings" w:hint="default"/>
      </w:rPr>
    </w:lvl>
    <w:lvl w:ilvl="5" w:tplc="61EAAF1E" w:tentative="1">
      <w:start w:val="1"/>
      <w:numFmt w:val="bullet"/>
      <w:lvlText w:val=""/>
      <w:lvlJc w:val="left"/>
      <w:pPr>
        <w:tabs>
          <w:tab w:val="num" w:pos="4320"/>
        </w:tabs>
        <w:ind w:left="4320" w:hanging="360"/>
      </w:pPr>
      <w:rPr>
        <w:rFonts w:ascii="Wingdings" w:hAnsi="Wingdings" w:hint="default"/>
      </w:rPr>
    </w:lvl>
    <w:lvl w:ilvl="6" w:tplc="8432E40E" w:tentative="1">
      <w:start w:val="1"/>
      <w:numFmt w:val="bullet"/>
      <w:lvlText w:val=""/>
      <w:lvlJc w:val="left"/>
      <w:pPr>
        <w:tabs>
          <w:tab w:val="num" w:pos="5040"/>
        </w:tabs>
        <w:ind w:left="5040" w:hanging="360"/>
      </w:pPr>
      <w:rPr>
        <w:rFonts w:ascii="Wingdings" w:hAnsi="Wingdings" w:hint="default"/>
      </w:rPr>
    </w:lvl>
    <w:lvl w:ilvl="7" w:tplc="A76ECDE4" w:tentative="1">
      <w:start w:val="1"/>
      <w:numFmt w:val="bullet"/>
      <w:lvlText w:val=""/>
      <w:lvlJc w:val="left"/>
      <w:pPr>
        <w:tabs>
          <w:tab w:val="num" w:pos="5760"/>
        </w:tabs>
        <w:ind w:left="5760" w:hanging="360"/>
      </w:pPr>
      <w:rPr>
        <w:rFonts w:ascii="Wingdings" w:hAnsi="Wingdings" w:hint="default"/>
      </w:rPr>
    </w:lvl>
    <w:lvl w:ilvl="8" w:tplc="32540D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72D16"/>
    <w:multiLevelType w:val="hybridMultilevel"/>
    <w:tmpl w:val="A12A3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7B3BA6"/>
    <w:multiLevelType w:val="hybridMultilevel"/>
    <w:tmpl w:val="0D3643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F760E8"/>
    <w:multiLevelType w:val="hybridMultilevel"/>
    <w:tmpl w:val="E8A824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23C5FCF"/>
    <w:multiLevelType w:val="hybridMultilevel"/>
    <w:tmpl w:val="88548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050A94"/>
    <w:multiLevelType w:val="multilevel"/>
    <w:tmpl w:val="D23AAE00"/>
    <w:lvl w:ilvl="0">
      <w:start w:val="17"/>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7434E07"/>
    <w:multiLevelType w:val="hybridMultilevel"/>
    <w:tmpl w:val="52223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133FF4"/>
    <w:multiLevelType w:val="hybridMultilevel"/>
    <w:tmpl w:val="4A38C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BC16F7A"/>
    <w:multiLevelType w:val="hybridMultilevel"/>
    <w:tmpl w:val="BDF285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F67251"/>
    <w:multiLevelType w:val="hybridMultilevel"/>
    <w:tmpl w:val="B256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C980F44"/>
    <w:multiLevelType w:val="hybridMultilevel"/>
    <w:tmpl w:val="8AB23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22971D3"/>
    <w:multiLevelType w:val="hybridMultilevel"/>
    <w:tmpl w:val="06763E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65568A9"/>
    <w:multiLevelType w:val="hybridMultilevel"/>
    <w:tmpl w:val="D91A4148"/>
    <w:lvl w:ilvl="0" w:tplc="5DB44C76">
      <w:start w:val="17"/>
      <w:numFmt w:val="decimal"/>
      <w:lvlText w:val="%1.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7F140403"/>
    <w:multiLevelType w:val="hybridMultilevel"/>
    <w:tmpl w:val="22626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34904014">
    <w:abstractNumId w:val="9"/>
  </w:num>
  <w:num w:numId="2" w16cid:durableId="44453226">
    <w:abstractNumId w:val="7"/>
  </w:num>
  <w:num w:numId="3" w16cid:durableId="924073893">
    <w:abstractNumId w:val="8"/>
  </w:num>
  <w:num w:numId="4" w16cid:durableId="64881382">
    <w:abstractNumId w:val="4"/>
  </w:num>
  <w:num w:numId="5" w16cid:durableId="885139665">
    <w:abstractNumId w:val="6"/>
  </w:num>
  <w:num w:numId="6" w16cid:durableId="392119422">
    <w:abstractNumId w:val="2"/>
  </w:num>
  <w:num w:numId="7" w16cid:durableId="1785465494">
    <w:abstractNumId w:val="13"/>
  </w:num>
  <w:num w:numId="8" w16cid:durableId="923804557">
    <w:abstractNumId w:val="5"/>
  </w:num>
  <w:num w:numId="9" w16cid:durableId="584801234">
    <w:abstractNumId w:val="10"/>
  </w:num>
  <w:num w:numId="10" w16cid:durableId="1286039304">
    <w:abstractNumId w:val="14"/>
  </w:num>
  <w:num w:numId="11" w16cid:durableId="1942713729">
    <w:abstractNumId w:val="3"/>
  </w:num>
  <w:num w:numId="12" w16cid:durableId="1672950622">
    <w:abstractNumId w:val="17"/>
  </w:num>
  <w:num w:numId="13" w16cid:durableId="216623965">
    <w:abstractNumId w:val="19"/>
  </w:num>
  <w:num w:numId="14" w16cid:durableId="1609510994">
    <w:abstractNumId w:val="12"/>
  </w:num>
  <w:num w:numId="15" w16cid:durableId="222180460">
    <w:abstractNumId w:val="15"/>
  </w:num>
  <w:num w:numId="16" w16cid:durableId="1888561775">
    <w:abstractNumId w:val="1"/>
  </w:num>
  <w:num w:numId="17" w16cid:durableId="1467703928">
    <w:abstractNumId w:val="0"/>
  </w:num>
  <w:num w:numId="18" w16cid:durableId="1762799039">
    <w:abstractNumId w:val="16"/>
  </w:num>
  <w:num w:numId="19" w16cid:durableId="373893433">
    <w:abstractNumId w:val="11"/>
  </w:num>
  <w:num w:numId="20" w16cid:durableId="15714250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ocumentProtection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5D"/>
    <w:rsid w:val="00006F29"/>
    <w:rsid w:val="00012302"/>
    <w:rsid w:val="00014FE9"/>
    <w:rsid w:val="00025E06"/>
    <w:rsid w:val="00037EF6"/>
    <w:rsid w:val="000805C3"/>
    <w:rsid w:val="00081AC8"/>
    <w:rsid w:val="0008295C"/>
    <w:rsid w:val="00090132"/>
    <w:rsid w:val="000922B5"/>
    <w:rsid w:val="00097289"/>
    <w:rsid w:val="000A7998"/>
    <w:rsid w:val="000B7142"/>
    <w:rsid w:val="000B726B"/>
    <w:rsid w:val="000D0137"/>
    <w:rsid w:val="000E4B88"/>
    <w:rsid w:val="000F6A9B"/>
    <w:rsid w:val="000F6C8F"/>
    <w:rsid w:val="00103C81"/>
    <w:rsid w:val="00111A99"/>
    <w:rsid w:val="0012510C"/>
    <w:rsid w:val="0012599A"/>
    <w:rsid w:val="00131494"/>
    <w:rsid w:val="00151CEF"/>
    <w:rsid w:val="00162549"/>
    <w:rsid w:val="00171180"/>
    <w:rsid w:val="00171B00"/>
    <w:rsid w:val="0019294D"/>
    <w:rsid w:val="001A3A02"/>
    <w:rsid w:val="001B506A"/>
    <w:rsid w:val="001C5496"/>
    <w:rsid w:val="001D3340"/>
    <w:rsid w:val="001D40A8"/>
    <w:rsid w:val="001D5C17"/>
    <w:rsid w:val="002026EA"/>
    <w:rsid w:val="00231D93"/>
    <w:rsid w:val="00266B5D"/>
    <w:rsid w:val="00273CB0"/>
    <w:rsid w:val="00281B99"/>
    <w:rsid w:val="002856A1"/>
    <w:rsid w:val="00296A59"/>
    <w:rsid w:val="002B6CE4"/>
    <w:rsid w:val="002D00C5"/>
    <w:rsid w:val="002D012B"/>
    <w:rsid w:val="002D6CAA"/>
    <w:rsid w:val="003043AD"/>
    <w:rsid w:val="00307EF9"/>
    <w:rsid w:val="0031006E"/>
    <w:rsid w:val="0031525D"/>
    <w:rsid w:val="0033459F"/>
    <w:rsid w:val="00350CE0"/>
    <w:rsid w:val="00355AAB"/>
    <w:rsid w:val="00357C27"/>
    <w:rsid w:val="003618F8"/>
    <w:rsid w:val="00371E15"/>
    <w:rsid w:val="00377E6C"/>
    <w:rsid w:val="00395835"/>
    <w:rsid w:val="00396A90"/>
    <w:rsid w:val="003A4804"/>
    <w:rsid w:val="003B47C9"/>
    <w:rsid w:val="003B7504"/>
    <w:rsid w:val="003C2706"/>
    <w:rsid w:val="003F44C2"/>
    <w:rsid w:val="00421A02"/>
    <w:rsid w:val="00433EFA"/>
    <w:rsid w:val="00435E98"/>
    <w:rsid w:val="00441D32"/>
    <w:rsid w:val="00450EC7"/>
    <w:rsid w:val="00451057"/>
    <w:rsid w:val="004641DD"/>
    <w:rsid w:val="004677B0"/>
    <w:rsid w:val="00467F90"/>
    <w:rsid w:val="00476821"/>
    <w:rsid w:val="00476CCE"/>
    <w:rsid w:val="0048280B"/>
    <w:rsid w:val="004862EC"/>
    <w:rsid w:val="0048756E"/>
    <w:rsid w:val="00487A01"/>
    <w:rsid w:val="004A1C9C"/>
    <w:rsid w:val="004C596B"/>
    <w:rsid w:val="004E558E"/>
    <w:rsid w:val="004E57D8"/>
    <w:rsid w:val="004F4846"/>
    <w:rsid w:val="004F67E9"/>
    <w:rsid w:val="0050331B"/>
    <w:rsid w:val="00505AE2"/>
    <w:rsid w:val="00517EFA"/>
    <w:rsid w:val="0052689F"/>
    <w:rsid w:val="005356BA"/>
    <w:rsid w:val="00540B8F"/>
    <w:rsid w:val="00541BBB"/>
    <w:rsid w:val="00545817"/>
    <w:rsid w:val="00555236"/>
    <w:rsid w:val="00584EDE"/>
    <w:rsid w:val="00596083"/>
    <w:rsid w:val="005C203F"/>
    <w:rsid w:val="005D54BA"/>
    <w:rsid w:val="005D5B1C"/>
    <w:rsid w:val="005E07B5"/>
    <w:rsid w:val="005E64F5"/>
    <w:rsid w:val="005F068C"/>
    <w:rsid w:val="005F1009"/>
    <w:rsid w:val="005F16F7"/>
    <w:rsid w:val="00610A33"/>
    <w:rsid w:val="0061215B"/>
    <w:rsid w:val="00613753"/>
    <w:rsid w:val="0061461E"/>
    <w:rsid w:val="00616D87"/>
    <w:rsid w:val="00633258"/>
    <w:rsid w:val="00635778"/>
    <w:rsid w:val="00653A9E"/>
    <w:rsid w:val="00655229"/>
    <w:rsid w:val="00671CBB"/>
    <w:rsid w:val="0067251F"/>
    <w:rsid w:val="00677EDF"/>
    <w:rsid w:val="00690419"/>
    <w:rsid w:val="00694070"/>
    <w:rsid w:val="006E710A"/>
    <w:rsid w:val="006F09B1"/>
    <w:rsid w:val="006F3067"/>
    <w:rsid w:val="007147E9"/>
    <w:rsid w:val="007166B2"/>
    <w:rsid w:val="00724F10"/>
    <w:rsid w:val="00736DC1"/>
    <w:rsid w:val="00741B04"/>
    <w:rsid w:val="00745BB2"/>
    <w:rsid w:val="00756CCD"/>
    <w:rsid w:val="007852FB"/>
    <w:rsid w:val="00796069"/>
    <w:rsid w:val="007A2A8B"/>
    <w:rsid w:val="007A320F"/>
    <w:rsid w:val="007A35B6"/>
    <w:rsid w:val="007B2A61"/>
    <w:rsid w:val="007B50B5"/>
    <w:rsid w:val="007D0496"/>
    <w:rsid w:val="007D7D71"/>
    <w:rsid w:val="007F113C"/>
    <w:rsid w:val="007F6C2A"/>
    <w:rsid w:val="00801F6F"/>
    <w:rsid w:val="008039A2"/>
    <w:rsid w:val="00805452"/>
    <w:rsid w:val="00806248"/>
    <w:rsid w:val="008063C4"/>
    <w:rsid w:val="00820F1E"/>
    <w:rsid w:val="00822CC9"/>
    <w:rsid w:val="008408F5"/>
    <w:rsid w:val="00841EF5"/>
    <w:rsid w:val="0084324D"/>
    <w:rsid w:val="00852A95"/>
    <w:rsid w:val="008539F3"/>
    <w:rsid w:val="00893A3F"/>
    <w:rsid w:val="008A642B"/>
    <w:rsid w:val="008A7215"/>
    <w:rsid w:val="008B0528"/>
    <w:rsid w:val="008B65E9"/>
    <w:rsid w:val="008B66EE"/>
    <w:rsid w:val="008C13DD"/>
    <w:rsid w:val="008C2537"/>
    <w:rsid w:val="008D212F"/>
    <w:rsid w:val="008D449F"/>
    <w:rsid w:val="008E3B10"/>
    <w:rsid w:val="008E4CC8"/>
    <w:rsid w:val="008F382C"/>
    <w:rsid w:val="009054C1"/>
    <w:rsid w:val="00911761"/>
    <w:rsid w:val="009203A5"/>
    <w:rsid w:val="00922F89"/>
    <w:rsid w:val="0094414F"/>
    <w:rsid w:val="009662DA"/>
    <w:rsid w:val="00997917"/>
    <w:rsid w:val="009A48EF"/>
    <w:rsid w:val="009B4B50"/>
    <w:rsid w:val="009C447B"/>
    <w:rsid w:val="009C65EB"/>
    <w:rsid w:val="009D100D"/>
    <w:rsid w:val="009D7639"/>
    <w:rsid w:val="009E7638"/>
    <w:rsid w:val="00A03F3A"/>
    <w:rsid w:val="00A1203F"/>
    <w:rsid w:val="00A1606D"/>
    <w:rsid w:val="00A208F4"/>
    <w:rsid w:val="00A220C9"/>
    <w:rsid w:val="00A25670"/>
    <w:rsid w:val="00A305D7"/>
    <w:rsid w:val="00A34437"/>
    <w:rsid w:val="00A518E7"/>
    <w:rsid w:val="00A567D4"/>
    <w:rsid w:val="00A83CDB"/>
    <w:rsid w:val="00A845F8"/>
    <w:rsid w:val="00A853E2"/>
    <w:rsid w:val="00A856F0"/>
    <w:rsid w:val="00A87AB3"/>
    <w:rsid w:val="00A95377"/>
    <w:rsid w:val="00AD343E"/>
    <w:rsid w:val="00AE0023"/>
    <w:rsid w:val="00AF4BBF"/>
    <w:rsid w:val="00AF58CF"/>
    <w:rsid w:val="00B063B0"/>
    <w:rsid w:val="00B22DCD"/>
    <w:rsid w:val="00B3398B"/>
    <w:rsid w:val="00B43378"/>
    <w:rsid w:val="00B46C9A"/>
    <w:rsid w:val="00B61925"/>
    <w:rsid w:val="00B816D2"/>
    <w:rsid w:val="00B84ED0"/>
    <w:rsid w:val="00BB29AD"/>
    <w:rsid w:val="00BB5EE7"/>
    <w:rsid w:val="00BB7881"/>
    <w:rsid w:val="00BC1038"/>
    <w:rsid w:val="00BC7DFB"/>
    <w:rsid w:val="00BD0908"/>
    <w:rsid w:val="00BD3D64"/>
    <w:rsid w:val="00BE5CB1"/>
    <w:rsid w:val="00BF332A"/>
    <w:rsid w:val="00C1496B"/>
    <w:rsid w:val="00C204C5"/>
    <w:rsid w:val="00C34328"/>
    <w:rsid w:val="00C43467"/>
    <w:rsid w:val="00C44537"/>
    <w:rsid w:val="00C51752"/>
    <w:rsid w:val="00C66848"/>
    <w:rsid w:val="00C71183"/>
    <w:rsid w:val="00C714FA"/>
    <w:rsid w:val="00C75D2F"/>
    <w:rsid w:val="00C82B92"/>
    <w:rsid w:val="00C9012A"/>
    <w:rsid w:val="00CA361A"/>
    <w:rsid w:val="00CB35B9"/>
    <w:rsid w:val="00CC11B1"/>
    <w:rsid w:val="00CC2A14"/>
    <w:rsid w:val="00CC2E7F"/>
    <w:rsid w:val="00CE46C2"/>
    <w:rsid w:val="00CF28B8"/>
    <w:rsid w:val="00CF6391"/>
    <w:rsid w:val="00CF6807"/>
    <w:rsid w:val="00CF7685"/>
    <w:rsid w:val="00D050A7"/>
    <w:rsid w:val="00D14B16"/>
    <w:rsid w:val="00D14EA4"/>
    <w:rsid w:val="00D16072"/>
    <w:rsid w:val="00D218E0"/>
    <w:rsid w:val="00D37500"/>
    <w:rsid w:val="00D50B99"/>
    <w:rsid w:val="00D55637"/>
    <w:rsid w:val="00D62AB7"/>
    <w:rsid w:val="00D64502"/>
    <w:rsid w:val="00D76D5F"/>
    <w:rsid w:val="00D90F87"/>
    <w:rsid w:val="00DA4812"/>
    <w:rsid w:val="00DA7C53"/>
    <w:rsid w:val="00DE41D7"/>
    <w:rsid w:val="00DE78DE"/>
    <w:rsid w:val="00DF2339"/>
    <w:rsid w:val="00DF77EC"/>
    <w:rsid w:val="00E01261"/>
    <w:rsid w:val="00E0191D"/>
    <w:rsid w:val="00E037B4"/>
    <w:rsid w:val="00E1108C"/>
    <w:rsid w:val="00E12635"/>
    <w:rsid w:val="00E15D71"/>
    <w:rsid w:val="00E337A4"/>
    <w:rsid w:val="00E42B9E"/>
    <w:rsid w:val="00E55611"/>
    <w:rsid w:val="00E564C9"/>
    <w:rsid w:val="00E82E05"/>
    <w:rsid w:val="00E8363D"/>
    <w:rsid w:val="00E85A3F"/>
    <w:rsid w:val="00E9096F"/>
    <w:rsid w:val="00E9491E"/>
    <w:rsid w:val="00E94AD6"/>
    <w:rsid w:val="00ED56EC"/>
    <w:rsid w:val="00EE5883"/>
    <w:rsid w:val="00EE7B28"/>
    <w:rsid w:val="00EF6EEB"/>
    <w:rsid w:val="00EF7432"/>
    <w:rsid w:val="00F5461B"/>
    <w:rsid w:val="00F606B8"/>
    <w:rsid w:val="00F661DC"/>
    <w:rsid w:val="00F82E2F"/>
    <w:rsid w:val="00FA1366"/>
    <w:rsid w:val="00FB1D11"/>
    <w:rsid w:val="00FC0ADA"/>
    <w:rsid w:val="00FC305E"/>
    <w:rsid w:val="00FC415D"/>
    <w:rsid w:val="00FE13EB"/>
    <w:rsid w:val="00FF40CE"/>
    <w:rsid w:val="2DA621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D1B6"/>
  <w15:chartTrackingRefBased/>
  <w15:docId w15:val="{B4111983-4E5B-4698-90EF-4300669F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C27"/>
    <w:pPr>
      <w:ind w:left="720"/>
      <w:contextualSpacing/>
    </w:pPr>
  </w:style>
  <w:style w:type="paragraph" w:styleId="FootnoteText">
    <w:name w:val="footnote text"/>
    <w:basedOn w:val="Normal"/>
    <w:link w:val="FootnoteTextChar"/>
    <w:uiPriority w:val="99"/>
    <w:semiHidden/>
    <w:unhideWhenUsed/>
    <w:rsid w:val="00635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778"/>
    <w:rPr>
      <w:sz w:val="20"/>
      <w:szCs w:val="20"/>
    </w:rPr>
  </w:style>
  <w:style w:type="character" w:styleId="FootnoteReference">
    <w:name w:val="footnote reference"/>
    <w:basedOn w:val="DefaultParagraphFont"/>
    <w:uiPriority w:val="99"/>
    <w:semiHidden/>
    <w:unhideWhenUsed/>
    <w:rsid w:val="00635778"/>
    <w:rPr>
      <w:vertAlign w:val="superscript"/>
    </w:rPr>
  </w:style>
  <w:style w:type="character" w:styleId="Hyperlink">
    <w:name w:val="Hyperlink"/>
    <w:basedOn w:val="DefaultParagraphFont"/>
    <w:uiPriority w:val="99"/>
    <w:unhideWhenUsed/>
    <w:rsid w:val="006F3067"/>
    <w:rPr>
      <w:color w:val="0000FF"/>
      <w:u w:val="single"/>
    </w:rPr>
  </w:style>
  <w:style w:type="character" w:styleId="UnresolvedMention">
    <w:name w:val="Unresolved Mention"/>
    <w:basedOn w:val="DefaultParagraphFont"/>
    <w:uiPriority w:val="99"/>
    <w:semiHidden/>
    <w:unhideWhenUsed/>
    <w:rsid w:val="006F3067"/>
    <w:rPr>
      <w:color w:val="605E5C"/>
      <w:shd w:val="clear" w:color="auto" w:fill="E1DFDD"/>
    </w:rPr>
  </w:style>
  <w:style w:type="paragraph" w:styleId="Header">
    <w:name w:val="header"/>
    <w:basedOn w:val="Normal"/>
    <w:link w:val="HeaderChar"/>
    <w:uiPriority w:val="99"/>
    <w:unhideWhenUsed/>
    <w:rsid w:val="000A79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7998"/>
  </w:style>
  <w:style w:type="paragraph" w:styleId="Footer">
    <w:name w:val="footer"/>
    <w:basedOn w:val="Normal"/>
    <w:link w:val="FooterChar"/>
    <w:uiPriority w:val="99"/>
    <w:unhideWhenUsed/>
    <w:rsid w:val="000A79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7998"/>
  </w:style>
  <w:style w:type="character" w:styleId="CommentReference">
    <w:name w:val="annotation reference"/>
    <w:basedOn w:val="DefaultParagraphFont"/>
    <w:uiPriority w:val="99"/>
    <w:semiHidden/>
    <w:unhideWhenUsed/>
    <w:rsid w:val="00FC305E"/>
    <w:rPr>
      <w:sz w:val="16"/>
      <w:szCs w:val="16"/>
    </w:rPr>
  </w:style>
  <w:style w:type="paragraph" w:styleId="CommentText">
    <w:name w:val="annotation text"/>
    <w:basedOn w:val="Normal"/>
    <w:link w:val="CommentTextChar"/>
    <w:uiPriority w:val="99"/>
    <w:unhideWhenUsed/>
    <w:rsid w:val="00FC305E"/>
    <w:pPr>
      <w:spacing w:line="240" w:lineRule="auto"/>
    </w:pPr>
    <w:rPr>
      <w:sz w:val="20"/>
      <w:szCs w:val="20"/>
    </w:rPr>
  </w:style>
  <w:style w:type="character" w:customStyle="1" w:styleId="CommentTextChar">
    <w:name w:val="Comment Text Char"/>
    <w:basedOn w:val="DefaultParagraphFont"/>
    <w:link w:val="CommentText"/>
    <w:uiPriority w:val="99"/>
    <w:rsid w:val="00FC305E"/>
    <w:rPr>
      <w:sz w:val="20"/>
      <w:szCs w:val="20"/>
    </w:rPr>
  </w:style>
  <w:style w:type="paragraph" w:styleId="CommentSubject">
    <w:name w:val="annotation subject"/>
    <w:basedOn w:val="CommentText"/>
    <w:next w:val="CommentText"/>
    <w:link w:val="CommentSubjectChar"/>
    <w:uiPriority w:val="99"/>
    <w:semiHidden/>
    <w:unhideWhenUsed/>
    <w:rsid w:val="00FC305E"/>
    <w:rPr>
      <w:b/>
      <w:bCs/>
    </w:rPr>
  </w:style>
  <w:style w:type="character" w:customStyle="1" w:styleId="CommentSubjectChar">
    <w:name w:val="Comment Subject Char"/>
    <w:basedOn w:val="CommentTextChar"/>
    <w:link w:val="CommentSubject"/>
    <w:uiPriority w:val="99"/>
    <w:semiHidden/>
    <w:rsid w:val="00FC305E"/>
    <w:rPr>
      <w:b/>
      <w:bCs/>
      <w:sz w:val="20"/>
      <w:szCs w:val="20"/>
    </w:rPr>
  </w:style>
  <w:style w:type="paragraph" w:styleId="BalloonText">
    <w:name w:val="Balloon Text"/>
    <w:basedOn w:val="Normal"/>
    <w:link w:val="BalloonTextChar"/>
    <w:uiPriority w:val="99"/>
    <w:semiHidden/>
    <w:unhideWhenUsed/>
    <w:rsid w:val="00FC3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5E"/>
    <w:rPr>
      <w:rFonts w:ascii="Segoe UI" w:hAnsi="Segoe UI" w:cs="Segoe UI"/>
      <w:sz w:val="18"/>
      <w:szCs w:val="18"/>
    </w:rPr>
  </w:style>
  <w:style w:type="character" w:styleId="FollowedHyperlink">
    <w:name w:val="FollowedHyperlink"/>
    <w:basedOn w:val="DefaultParagraphFont"/>
    <w:uiPriority w:val="99"/>
    <w:semiHidden/>
    <w:unhideWhenUsed/>
    <w:rsid w:val="00541BBB"/>
    <w:rPr>
      <w:color w:val="954F72" w:themeColor="followedHyperlink"/>
      <w:u w:val="single"/>
    </w:rPr>
  </w:style>
  <w:style w:type="paragraph" w:styleId="Revision">
    <w:name w:val="Revision"/>
    <w:hidden/>
    <w:uiPriority w:val="99"/>
    <w:semiHidden/>
    <w:rsid w:val="00D16072"/>
    <w:pPr>
      <w:spacing w:after="0" w:line="240" w:lineRule="auto"/>
    </w:pPr>
  </w:style>
  <w:style w:type="character" w:styleId="PageNumber">
    <w:name w:val="page number"/>
    <w:basedOn w:val="DefaultParagraphFont"/>
    <w:rsid w:val="00E564C9"/>
  </w:style>
  <w:style w:type="table" w:styleId="TableGrid">
    <w:name w:val="Table Grid"/>
    <w:basedOn w:val="TableNormal"/>
    <w:uiPriority w:val="39"/>
    <w:rsid w:val="001B5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00692">
      <w:bodyDiv w:val="1"/>
      <w:marLeft w:val="0"/>
      <w:marRight w:val="0"/>
      <w:marTop w:val="0"/>
      <w:marBottom w:val="0"/>
      <w:divBdr>
        <w:top w:val="none" w:sz="0" w:space="0" w:color="auto"/>
        <w:left w:val="none" w:sz="0" w:space="0" w:color="auto"/>
        <w:bottom w:val="none" w:sz="0" w:space="0" w:color="auto"/>
        <w:right w:val="none" w:sz="0" w:space="0" w:color="auto"/>
      </w:divBdr>
      <w:divsChild>
        <w:div w:id="846016682">
          <w:marLeft w:val="0"/>
          <w:marRight w:val="0"/>
          <w:marTop w:val="0"/>
          <w:marBottom w:val="567"/>
          <w:divBdr>
            <w:top w:val="none" w:sz="0" w:space="0" w:color="auto"/>
            <w:left w:val="none" w:sz="0" w:space="0" w:color="auto"/>
            <w:bottom w:val="none" w:sz="0" w:space="0" w:color="auto"/>
            <w:right w:val="none" w:sz="0" w:space="0" w:color="auto"/>
          </w:divBdr>
        </w:div>
        <w:div w:id="1518543415">
          <w:marLeft w:val="0"/>
          <w:marRight w:val="0"/>
          <w:marTop w:val="480"/>
          <w:marBottom w:val="240"/>
          <w:divBdr>
            <w:top w:val="none" w:sz="0" w:space="0" w:color="auto"/>
            <w:left w:val="none" w:sz="0" w:space="0" w:color="auto"/>
            <w:bottom w:val="none" w:sz="0" w:space="0" w:color="auto"/>
            <w:right w:val="none" w:sz="0" w:space="0" w:color="auto"/>
          </w:divBdr>
        </w:div>
      </w:divsChild>
    </w:div>
    <w:div w:id="386301381">
      <w:bodyDiv w:val="1"/>
      <w:marLeft w:val="0"/>
      <w:marRight w:val="0"/>
      <w:marTop w:val="0"/>
      <w:marBottom w:val="0"/>
      <w:divBdr>
        <w:top w:val="none" w:sz="0" w:space="0" w:color="auto"/>
        <w:left w:val="none" w:sz="0" w:space="0" w:color="auto"/>
        <w:bottom w:val="none" w:sz="0" w:space="0" w:color="auto"/>
        <w:right w:val="none" w:sz="0" w:space="0" w:color="auto"/>
      </w:divBdr>
    </w:div>
    <w:div w:id="1452867647">
      <w:bodyDiv w:val="1"/>
      <w:marLeft w:val="0"/>
      <w:marRight w:val="0"/>
      <w:marTop w:val="0"/>
      <w:marBottom w:val="0"/>
      <w:divBdr>
        <w:top w:val="none" w:sz="0" w:space="0" w:color="auto"/>
        <w:left w:val="none" w:sz="0" w:space="0" w:color="auto"/>
        <w:bottom w:val="none" w:sz="0" w:space="0" w:color="auto"/>
        <w:right w:val="none" w:sz="0" w:space="0" w:color="auto"/>
      </w:divBdr>
    </w:div>
    <w:div w:id="1475097877">
      <w:bodyDiv w:val="1"/>
      <w:marLeft w:val="0"/>
      <w:marRight w:val="0"/>
      <w:marTop w:val="0"/>
      <w:marBottom w:val="0"/>
      <w:divBdr>
        <w:top w:val="none" w:sz="0" w:space="0" w:color="auto"/>
        <w:left w:val="none" w:sz="0" w:space="0" w:color="auto"/>
        <w:bottom w:val="none" w:sz="0" w:space="0" w:color="auto"/>
        <w:right w:val="none" w:sz="0" w:space="0" w:color="auto"/>
      </w:divBdr>
      <w:divsChild>
        <w:div w:id="184169822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iub.gov.lv/lv/skaidrojums-sankciju-piemerosana-publiskajos-iepirkumos" TargetMode="External"/><Relationship Id="rId13" Type="http://schemas.openxmlformats.org/officeDocument/2006/relationships/hyperlink" Target="https://www.iub.gov.lv/lv/skaidrojums-iepirkuma-liguma-un-visparigas-vienosanas-grozisana" TargetMode="External"/><Relationship Id="rId3" Type="http://schemas.openxmlformats.org/officeDocument/2006/relationships/hyperlink" Target="https://www.youtube.com/watch?v=rIbTFnYA7Es&amp;fbclid=IwAR2wnQb0BQmWnR3aHB_8A-Bhgi3B6jSh5TG86aNTSeOoBzPd-__ni25TlPw" TargetMode="External"/><Relationship Id="rId7" Type="http://schemas.openxmlformats.org/officeDocument/2006/relationships/hyperlink" Target="https://www.latvijasbuvnieki.lv/research/latvijas-buvuznemeju-partneribas-petijums-par-nodrosinajumiem-publiskajos-buvdarbu-iepirkumos/" TargetMode="External"/><Relationship Id="rId12" Type="http://schemas.openxmlformats.org/officeDocument/2006/relationships/hyperlink" Target="https://www.iub.gov.lv/sites/iub/files/content/Skaidrojumi%20(no%2018.05)/vadlinijas_ak_soli_pa_solim_20190708.pdf" TargetMode="External"/><Relationship Id="rId2" Type="http://schemas.openxmlformats.org/officeDocument/2006/relationships/hyperlink" Target="https://www.iub.gov.lv/sites/iub/files/content/Skaidrojumi%20(no%2018.05)/vadlinijas_ak_soli_pa_solim_20190708.pdf" TargetMode="External"/><Relationship Id="rId16" Type="http://schemas.openxmlformats.org/officeDocument/2006/relationships/hyperlink" Target="https://www.kp.gov.lv/lv/media/10127/download" TargetMode="External"/><Relationship Id="rId1" Type="http://schemas.openxmlformats.org/officeDocument/2006/relationships/hyperlink" Target="https://www.iub.gov.lv/sites/iub/files/content/Skaidrojumi/skaidrojums_tirgus_izpete_20200803.pdf" TargetMode="External"/><Relationship Id="rId6" Type="http://schemas.openxmlformats.org/officeDocument/2006/relationships/hyperlink" Target="https://likumi.lv/ta/id/289086-iepirkuma-proceduru-un-metu-konkursu-norises-kartiba" TargetMode="External"/><Relationship Id="rId11" Type="http://schemas.openxmlformats.org/officeDocument/2006/relationships/hyperlink" Target="https://www.iub.gov.lv/sites/iub/files/content/Skaidrojumi%20(no%2018.05)/vadlinijas_ak_soli_pa_solim_20190708.pdf" TargetMode="External"/><Relationship Id="rId5" Type="http://schemas.openxmlformats.org/officeDocument/2006/relationships/hyperlink" Target="https://pvs.iub.gov.lv/users/userGuides" TargetMode="External"/><Relationship Id="rId15" Type="http://schemas.openxmlformats.org/officeDocument/2006/relationships/hyperlink" Target="https://www.iub.gov.lv/sites/iub/files/ek_inform.zin._krapsana_erafesfkf1.pdf" TargetMode="External"/><Relationship Id="rId10" Type="http://schemas.openxmlformats.org/officeDocument/2006/relationships/hyperlink" Target="https://www.iub.gov.lv/lv/skaidrojums-biezak-konstatetas-neatbilstibas-iepirkuma-proceduru-dokumentacija-un-norise" TargetMode="External"/><Relationship Id="rId4" Type="http://schemas.openxmlformats.org/officeDocument/2006/relationships/hyperlink" Target="http://paligs.eis.gov.lv/pasutitajiem/N_0_1.html" TargetMode="External"/><Relationship Id="rId9" Type="http://schemas.openxmlformats.org/officeDocument/2006/relationships/hyperlink" Target="https://www.iub.gov.lv/sites/iub/files/content/Skaidrojumi%20(no%2018.05)/vadlinijas_ak_soli_pa_solim_20190708.pdf" TargetMode="External"/><Relationship Id="rId14" Type="http://schemas.openxmlformats.org/officeDocument/2006/relationships/hyperlink" Target="https://likumi.lv/ta/id/280278-starptautisko-un-latvijas-republikas-nacionalo-sankcij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267118-0344-4707-a2a7-9fba31ee934e">
      <Terms xmlns="http://schemas.microsoft.com/office/infopath/2007/PartnerControls"/>
    </lcf76f155ced4ddcb4097134ff3c332f>
    <TaxCatchAll xmlns="49530a45-6723-4778-8b7f-9229299e4090" xsi:nil="true"/>
    <Atsl_x0113_gv_x0101_rdi_Parinform_x0101_cijasb_x016b_t_x012b_bu xmlns="f9267118-0344-4707-a2a7-9fba31ee934e">EK kolēģu sniegto atbildi par KNR 2021/1060 50.panta 1.punkta c) apakšpunkta interpretāciju. Tātad prasība jāievēro neatkarīgi no materiālās investīcija mērķa. </Atsl_x0113_gv_x0101_rdi_Parinform_x0101_cijasb_x016b_t_x012b_bu>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8FD21CCA1E74ABFEC70C950CE0629" ma:contentTypeVersion="17" ma:contentTypeDescription="Create a new document." ma:contentTypeScope="" ma:versionID="1a8811360e8938c62a1e5743d17d94e3">
  <xsd:schema xmlns:xsd="http://www.w3.org/2001/XMLSchema" xmlns:xs="http://www.w3.org/2001/XMLSchema" xmlns:p="http://schemas.microsoft.com/office/2006/metadata/properties" xmlns:ns2="f9267118-0344-4707-a2a7-9fba31ee934e" xmlns:ns3="49530a45-6723-4778-8b7f-9229299e4090" targetNamespace="http://schemas.microsoft.com/office/2006/metadata/properties" ma:root="true" ma:fieldsID="513c6e6d25b9d6ad2b76f968825e7937" ns2:_="" ns3:_="">
    <xsd:import namespace="f9267118-0344-4707-a2a7-9fba31ee934e"/>
    <xsd:import namespace="49530a45-6723-4778-8b7f-9229299e4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Atsl_x0113_gv_x0101_rdi_Parinform_x0101_cijasb_x016b_t_x012b_b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67118-0344-4707-a2a7-9fba31ee9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tsl_x0113_gv_x0101_rdi_Parinform_x0101_cijasb_x016b_t_x012b_bu" ma:index="24" nillable="true" ma:displayName="Apraksts" ma:default="EK kolēģu sniegto atbildi par KNR 2021/1060 50.panta 1.punkta c) apakšpunkta interpretāciju. Tātad prasība jāievēro neatkarīgi no materiālās investīcija mērķa. " ma:format="Dropdown" ma:internalName="Atsl_x0113_gv_x0101_rdi_Parinform_x0101_cijasb_x016b_t_x012b_bu">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530a45-6723-4778-8b7f-9229299e40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b6e974-3d80-41f9-94c9-e29217ee4372}" ma:internalName="TaxCatchAll" ma:showField="CatchAllData" ma:web="49530a45-6723-4778-8b7f-9229299e4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B1BAA-5D59-4DFA-A167-246065948F6F}">
  <ds:schemaRefs>
    <ds:schemaRef ds:uri="http://schemas.openxmlformats.org/officeDocument/2006/bibliography"/>
  </ds:schemaRefs>
</ds:datastoreItem>
</file>

<file path=customXml/itemProps2.xml><?xml version="1.0" encoding="utf-8"?>
<ds:datastoreItem xmlns:ds="http://schemas.openxmlformats.org/officeDocument/2006/customXml" ds:itemID="{65DD61FF-7DA8-4957-A46F-8F977BD54F55}">
  <ds:schemaRefs>
    <ds:schemaRef ds:uri="http://schemas.microsoft.com/office/2006/metadata/properties"/>
    <ds:schemaRef ds:uri="http://schemas.microsoft.com/office/infopath/2007/PartnerControls"/>
    <ds:schemaRef ds:uri="f9267118-0344-4707-a2a7-9fba31ee934e"/>
    <ds:schemaRef ds:uri="49530a45-6723-4778-8b7f-9229299e4090"/>
  </ds:schemaRefs>
</ds:datastoreItem>
</file>

<file path=customXml/itemProps3.xml><?xml version="1.0" encoding="utf-8"?>
<ds:datastoreItem xmlns:ds="http://schemas.openxmlformats.org/officeDocument/2006/customXml" ds:itemID="{A9EEA5B6-FC3D-4538-B589-3BAAC9E8C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67118-0344-4707-a2a7-9fba31ee934e"/>
    <ds:schemaRef ds:uri="49530a45-6723-4778-8b7f-9229299e4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94912-C5AC-4638-BE7F-3AA62D9F9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9831</Words>
  <Characters>5604</Characters>
  <Application>Microsoft Office Word</Application>
  <DocSecurity>0</DocSecurity>
  <Lines>46</Lines>
  <Paragraphs>30</Paragraphs>
  <ScaleCrop>false</ScaleCrop>
  <Company>CFLA</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Pulkstene</dc:creator>
  <cp:keywords/>
  <dc:description/>
  <cp:lastModifiedBy>Tatjana Pašāne</cp:lastModifiedBy>
  <cp:revision>7</cp:revision>
  <dcterms:created xsi:type="dcterms:W3CDTF">2024-11-13T11:03:00Z</dcterms:created>
  <dcterms:modified xsi:type="dcterms:W3CDTF">2024-12-28T04:54:00Z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0x0101005508FD21CCA1E74ABFEC70C950CE0629</vt:lpwstr>
  </property>
  <property fmtid="{D5CDD505-2E9C-101B-9397-08002B2CF9AE}" pid="3" name="MediaServiceImageTags">
    <vt:lpwstr/>
  </property>
</Properties>
</file>