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04091099"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7B2CB4F8" w:rsidR="000A0BC7" w:rsidRPr="00C4481A" w:rsidRDefault="00D667C4" w:rsidP="0098459D">
      <w:pPr>
        <w:ind w:firstLine="0"/>
        <w:jc w:val="center"/>
        <w:outlineLvl w:val="3"/>
        <w:rPr>
          <w:rFonts w:eastAsia="Times New Roman" w:cs="Times New Roman"/>
          <w:b/>
          <w:bCs/>
          <w:sz w:val="28"/>
          <w:szCs w:val="28"/>
          <w:lang w:eastAsia="lv-LV"/>
        </w:rPr>
      </w:pPr>
      <w:r w:rsidRPr="00C4481A">
        <w:rPr>
          <w:rFonts w:cs="Times New Roman"/>
          <w:b/>
          <w:bCs/>
          <w:sz w:val="28"/>
          <w:szCs w:val="28"/>
        </w:rPr>
        <w:t xml:space="preserve">Eiropas Savienības kohēzijas politikas programmas 2021.–2027.gadam </w:t>
      </w:r>
      <w:r w:rsidR="0080427D" w:rsidRPr="00C4481A">
        <w:rPr>
          <w:rFonts w:cs="Times New Roman"/>
          <w:b/>
          <w:bCs/>
          <w:sz w:val="28"/>
          <w:szCs w:val="28"/>
        </w:rPr>
        <w:t>3.1.1.specifiskā atbalsta mērķa “Attīstīt ilgtspējīgu, pret klimatu izturīgu, inteliģentu, drošu un vairākveidu TEN-T infrastruktūru” 3.1.1.6.pasākuma “Lielo ostu publiskās infrastruktūras attīstība”</w:t>
      </w:r>
      <w:r w:rsidR="004F7F89" w:rsidRPr="00C4481A">
        <w:rPr>
          <w:rFonts w:cs="Times New Roman"/>
          <w:b/>
          <w:bCs/>
          <w:sz w:val="28"/>
          <w:szCs w:val="28"/>
        </w:rPr>
        <w:t xml:space="preserve"> (turpmāk –</w:t>
      </w:r>
      <w:r w:rsidR="008D703F">
        <w:rPr>
          <w:rFonts w:cs="Times New Roman"/>
          <w:b/>
          <w:bCs/>
          <w:sz w:val="28"/>
          <w:szCs w:val="28"/>
        </w:rPr>
        <w:t xml:space="preserve"> </w:t>
      </w:r>
      <w:r w:rsidR="004F7F89" w:rsidRPr="00C4481A">
        <w:rPr>
          <w:rFonts w:cs="Times New Roman"/>
          <w:b/>
          <w:bCs/>
          <w:sz w:val="28"/>
          <w:szCs w:val="28"/>
        </w:rPr>
        <w:t>pasākums)</w:t>
      </w:r>
      <w:r w:rsidRPr="00C4481A">
        <w:rPr>
          <w:rFonts w:cs="Times New Roman"/>
          <w:sz w:val="28"/>
          <w:szCs w:val="28"/>
        </w:rPr>
        <w:t xml:space="preserve"> </w:t>
      </w:r>
      <w:r w:rsidR="004D7AF0" w:rsidRPr="00C4481A">
        <w:rPr>
          <w:rFonts w:eastAsia="Times New Roman" w:cs="Times New Roman"/>
          <w:b/>
          <w:bCs/>
          <w:sz w:val="28"/>
          <w:szCs w:val="28"/>
          <w:lang w:eastAsia="lv-LV"/>
        </w:rPr>
        <w:t>p</w:t>
      </w:r>
      <w:r w:rsidR="008E6F2E" w:rsidRPr="00C4481A">
        <w:rPr>
          <w:rFonts w:eastAsia="Times New Roman" w:cs="Times New Roman"/>
          <w:b/>
          <w:bCs/>
          <w:sz w:val="28"/>
          <w:szCs w:val="28"/>
          <w:lang w:eastAsia="lv-LV"/>
        </w:rPr>
        <w:t>rojekt</w:t>
      </w:r>
      <w:r w:rsidR="008B6775" w:rsidRPr="00C4481A">
        <w:rPr>
          <w:rFonts w:eastAsia="Times New Roman" w:cs="Times New Roman"/>
          <w:b/>
          <w:bCs/>
          <w:sz w:val="28"/>
          <w:szCs w:val="28"/>
          <w:lang w:eastAsia="lv-LV"/>
        </w:rPr>
        <w:t>u</w:t>
      </w:r>
      <w:r w:rsidR="008E6F2E" w:rsidRPr="00C4481A">
        <w:rPr>
          <w:rFonts w:eastAsia="Times New Roman" w:cs="Times New Roman"/>
          <w:b/>
          <w:bCs/>
          <w:sz w:val="28"/>
          <w:szCs w:val="28"/>
          <w:lang w:eastAsia="lv-LV"/>
        </w:rPr>
        <w:t xml:space="preserve"> iesniegum</w:t>
      </w:r>
      <w:r w:rsidR="000361B3" w:rsidRPr="00C4481A">
        <w:rPr>
          <w:rFonts w:eastAsia="Times New Roman" w:cs="Times New Roman"/>
          <w:b/>
          <w:bCs/>
          <w:sz w:val="28"/>
          <w:szCs w:val="28"/>
          <w:lang w:eastAsia="lv-LV"/>
        </w:rPr>
        <w:t>u</w:t>
      </w:r>
      <w:r w:rsidR="008E6F2E" w:rsidRPr="00C4481A">
        <w:rPr>
          <w:rFonts w:eastAsia="Times New Roman" w:cs="Times New Roman"/>
          <w:b/>
          <w:bCs/>
          <w:sz w:val="28"/>
          <w:szCs w:val="28"/>
          <w:lang w:eastAsia="lv-LV"/>
        </w:rPr>
        <w:t xml:space="preserve"> atlases</w:t>
      </w:r>
      <w:r w:rsidR="0080427D" w:rsidRPr="00C4481A">
        <w:rPr>
          <w:rFonts w:eastAsia="Times New Roman" w:cs="Times New Roman"/>
          <w:b/>
          <w:bCs/>
          <w:sz w:val="28"/>
          <w:szCs w:val="28"/>
          <w:lang w:eastAsia="lv-LV"/>
        </w:rPr>
        <w:t xml:space="preserve"> </w:t>
      </w:r>
      <w:r w:rsidR="008E6F2E" w:rsidRPr="00C4481A">
        <w:rPr>
          <w:rFonts w:eastAsia="Times New Roman" w:cs="Times New Roman"/>
          <w:b/>
          <w:bCs/>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3029"/>
        <w:gridCol w:w="2429"/>
      </w:tblGrid>
      <w:tr w:rsidR="00C92860" w:rsidRPr="00BC022F" w14:paraId="5F94A9AC" w14:textId="77777777" w:rsidTr="00BE260C">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458" w:type="dxa"/>
            <w:gridSpan w:val="2"/>
          </w:tcPr>
          <w:p w14:paraId="1F501DD1" w14:textId="51394F76"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w:t>
            </w:r>
            <w:r w:rsidRPr="00816BCC">
              <w:rPr>
                <w:rFonts w:eastAsia="Times New Roman" w:cs="Times New Roman"/>
                <w:szCs w:val="24"/>
                <w:lang w:eastAsia="lv-LV"/>
              </w:rPr>
              <w:t xml:space="preserve">kabineta </w:t>
            </w:r>
            <w:r w:rsidR="00816BCC" w:rsidRPr="00FA7449">
              <w:rPr>
                <w:rFonts w:eastAsia="Times New Roman" w:cs="Times New Roman"/>
                <w:szCs w:val="24"/>
                <w:lang w:eastAsia="lv-LV"/>
              </w:rPr>
              <w:t xml:space="preserve">2024. </w:t>
            </w:r>
            <w:r w:rsidR="00C92860" w:rsidRPr="00FA7449">
              <w:rPr>
                <w:rFonts w:eastAsia="Times New Roman" w:cs="Times New Roman"/>
                <w:szCs w:val="24"/>
                <w:lang w:eastAsia="lv-LV"/>
              </w:rPr>
              <w:t xml:space="preserve">gada </w:t>
            </w:r>
            <w:r w:rsidR="00D07974" w:rsidRPr="0055410C">
              <w:rPr>
                <w:rFonts w:eastAsia="Times New Roman" w:cs="Times New Roman"/>
                <w:iCs/>
                <w:szCs w:val="24"/>
                <w:lang w:eastAsia="lv-LV"/>
              </w:rPr>
              <w:t>13.</w:t>
            </w:r>
            <w:r w:rsidR="002300E5" w:rsidRPr="00102138">
              <w:rPr>
                <w:rFonts w:eastAsia="Times New Roman" w:cs="Times New Roman"/>
                <w:szCs w:val="24"/>
                <w:lang w:eastAsia="lv-LV"/>
              </w:rPr>
              <w:t> </w:t>
            </w:r>
            <w:r w:rsidR="00816BCC" w:rsidRPr="00FA7449">
              <w:rPr>
                <w:rFonts w:eastAsia="Times New Roman" w:cs="Times New Roman"/>
                <w:szCs w:val="24"/>
                <w:lang w:eastAsia="lv-LV"/>
              </w:rPr>
              <w:t xml:space="preserve">augusta </w:t>
            </w:r>
            <w:r w:rsidR="00C92860" w:rsidRPr="00FA7449">
              <w:rPr>
                <w:rFonts w:eastAsia="Times New Roman" w:cs="Times New Roman"/>
                <w:szCs w:val="24"/>
                <w:lang w:eastAsia="lv-LV"/>
              </w:rPr>
              <w:t>noteikum</w:t>
            </w:r>
            <w:r w:rsidR="00D917B5" w:rsidRPr="00FA7449">
              <w:rPr>
                <w:rFonts w:eastAsia="Times New Roman" w:cs="Times New Roman"/>
                <w:szCs w:val="24"/>
                <w:lang w:eastAsia="lv-LV"/>
              </w:rPr>
              <w:t>i</w:t>
            </w:r>
            <w:r w:rsidR="00C92860" w:rsidRPr="00FA7449">
              <w:rPr>
                <w:rFonts w:eastAsia="Times New Roman" w:cs="Times New Roman"/>
                <w:szCs w:val="24"/>
                <w:lang w:eastAsia="lv-LV"/>
              </w:rPr>
              <w:t xml:space="preserve"> Nr.</w:t>
            </w:r>
            <w:r w:rsidR="002300E5">
              <w:rPr>
                <w:rFonts w:eastAsia="Times New Roman" w:cs="Times New Roman"/>
                <w:szCs w:val="24"/>
                <w:lang w:eastAsia="lv-LV"/>
              </w:rPr>
              <w:t> 538</w:t>
            </w:r>
            <w:r w:rsidR="00C92860" w:rsidRPr="00FA7449">
              <w:rPr>
                <w:rFonts w:eastAsia="Times New Roman" w:cs="Times New Roman"/>
                <w:szCs w:val="24"/>
                <w:lang w:eastAsia="lv-LV"/>
              </w:rPr>
              <w:t xml:space="preserve"> </w:t>
            </w:r>
            <w:r w:rsidR="004B5E81" w:rsidRPr="00FA7449">
              <w:rPr>
                <w:rFonts w:eastAsia="Times New Roman" w:cs="Times New Roman"/>
                <w:szCs w:val="24"/>
                <w:lang w:eastAsia="lv-LV"/>
              </w:rPr>
              <w:t xml:space="preserve">“Eiropas Savienības kohēzijas politikas programmas </w:t>
            </w:r>
            <w:r w:rsidR="004B5E81" w:rsidRPr="004B5E81">
              <w:rPr>
                <w:rFonts w:eastAsia="Times New Roman" w:cs="Times New Roman"/>
                <w:color w:val="000000" w:themeColor="text1"/>
                <w:szCs w:val="24"/>
                <w:lang w:eastAsia="lv-LV"/>
              </w:rPr>
              <w:t>2021.–2027.gadam 3.1.prioritātes “Ilgtspējīga TEN-T infrastruktūra”  3.1.1.specifiskā atbalsta mērķa “Attīstīt ilgtspējīgu, pret klimatu izturīgu, inteliģentu, drošu un vairākveidu TEN-T infrastruktūru” 3.1.1.6.pasākuma “Lielo ostu publiskās infrastruktūras attīstība” īstenošanas noteikumi</w:t>
            </w:r>
            <w:r w:rsidR="00AC3737" w:rsidRPr="00BC022F">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 –</w:t>
            </w:r>
            <w:r w:rsidR="008B1210">
              <w:rPr>
                <w:rFonts w:eastAsia="Times New Roman" w:cs="Times New Roman"/>
                <w:color w:val="000000" w:themeColor="text1"/>
                <w:szCs w:val="24"/>
                <w:lang w:eastAsia="lv-LV"/>
              </w:rPr>
              <w:t xml:space="preserve"> </w:t>
            </w:r>
            <w:hyperlink r:id="rId15" w:history="1">
              <w:r w:rsidR="00211EB0" w:rsidRPr="00D0215E">
                <w:rPr>
                  <w:rStyle w:val="Hyperlink"/>
                  <w:rFonts w:eastAsia="Times New Roman" w:cs="Times New Roman"/>
                  <w:szCs w:val="24"/>
                  <w:lang w:eastAsia="lv-LV"/>
                </w:rPr>
                <w:t>MK noteikumi</w:t>
              </w:r>
            </w:hyperlink>
            <w:r w:rsidR="00211EB0" w:rsidRPr="00BC022F">
              <w:rPr>
                <w:rFonts w:eastAsia="Times New Roman" w:cs="Times New Roman"/>
                <w:color w:val="000000" w:themeColor="text1"/>
                <w:szCs w:val="24"/>
                <w:lang w:eastAsia="lv-LV"/>
              </w:rPr>
              <w:t>)</w:t>
            </w:r>
            <w:r w:rsidR="008B1210">
              <w:rPr>
                <w:rFonts w:eastAsia="Times New Roman" w:cs="Times New Roman"/>
                <w:color w:val="000000" w:themeColor="text1"/>
                <w:szCs w:val="24"/>
                <w:lang w:eastAsia="lv-LV"/>
              </w:rPr>
              <w:t>.</w:t>
            </w:r>
          </w:p>
        </w:tc>
      </w:tr>
      <w:tr w:rsidR="00167064" w:rsidRPr="00BC022F" w14:paraId="04F771EA" w14:textId="77777777" w:rsidTr="00BE260C">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458" w:type="dxa"/>
            <w:gridSpan w:val="2"/>
          </w:tcPr>
          <w:p w14:paraId="09093DAA" w14:textId="3F611BCB" w:rsidR="004E7E1D" w:rsidRDefault="00142759" w:rsidP="00C01EA0">
            <w:pPr>
              <w:spacing w:after="120"/>
              <w:ind w:firstLine="0"/>
              <w:outlineLvl w:val="3"/>
            </w:pPr>
            <w:r>
              <w:t>P</w:t>
            </w:r>
            <w:r w:rsidR="004E7E1D" w:rsidRPr="00C01EA0">
              <w:t xml:space="preserve">asākumam </w:t>
            </w:r>
            <w:r w:rsidR="004E7E1D">
              <w:t>plānot</w:t>
            </w:r>
            <w:r w:rsidR="00B304B0">
              <w:t>ais</w:t>
            </w:r>
            <w:r w:rsidR="004E7E1D" w:rsidRPr="00C01EA0">
              <w:t xml:space="preserve"> kopējais finansējums ir </w:t>
            </w:r>
            <w:r w:rsidR="001A5B1D" w:rsidRPr="001A5B1D">
              <w:t>9</w:t>
            </w:r>
            <w:r w:rsidR="00EA45E8">
              <w:t> </w:t>
            </w:r>
            <w:r w:rsidR="001A5B1D" w:rsidRPr="001A5B1D">
              <w:t>545</w:t>
            </w:r>
            <w:r w:rsidR="00EA45E8">
              <w:t> </w:t>
            </w:r>
            <w:r w:rsidR="001A5B1D" w:rsidRPr="001A5B1D">
              <w:t>882</w:t>
            </w:r>
            <w:r w:rsidR="004E7E1D" w:rsidRPr="00C01EA0">
              <w:t xml:space="preserve"> </w:t>
            </w:r>
            <w:r w:rsidR="004E7E1D" w:rsidRPr="00C01EA0">
              <w:rPr>
                <w:i/>
                <w:iCs/>
              </w:rPr>
              <w:t xml:space="preserve">euro, </w:t>
            </w:r>
            <w:r w:rsidR="004E7E1D" w:rsidRPr="00C01EA0">
              <w:t xml:space="preserve">tai skaitā </w:t>
            </w:r>
            <w:r w:rsidR="004E7E1D" w:rsidRPr="00CD3A81">
              <w:t>Eiropas Savienības Kohēzijas fonda</w:t>
            </w:r>
            <w:r w:rsidR="004E7E1D">
              <w:t xml:space="preserve"> </w:t>
            </w:r>
            <w:r w:rsidR="004E7E1D" w:rsidRPr="00C01EA0">
              <w:t xml:space="preserve">(turpmāk – </w:t>
            </w:r>
            <w:r w:rsidR="004E7E1D">
              <w:t>KF</w:t>
            </w:r>
            <w:r w:rsidR="004E7E1D" w:rsidRPr="00C01EA0">
              <w:t xml:space="preserve">) finansējums </w:t>
            </w:r>
            <w:r w:rsidR="002C2BA6" w:rsidRPr="002C2BA6">
              <w:t>8</w:t>
            </w:r>
            <w:r w:rsidR="002C2BA6">
              <w:t> </w:t>
            </w:r>
            <w:r w:rsidR="002C2BA6" w:rsidRPr="002C2BA6">
              <w:t>113</w:t>
            </w:r>
            <w:r w:rsidR="002C2BA6">
              <w:t> </w:t>
            </w:r>
            <w:r w:rsidR="002C2BA6" w:rsidRPr="002C2BA6">
              <w:t>999</w:t>
            </w:r>
            <w:r w:rsidR="004E7E1D" w:rsidRPr="00C01EA0">
              <w:t xml:space="preserve">  </w:t>
            </w:r>
            <w:r w:rsidR="004E7E1D" w:rsidRPr="00C01EA0">
              <w:rPr>
                <w:i/>
                <w:iCs/>
              </w:rPr>
              <w:t>euro</w:t>
            </w:r>
            <w:r w:rsidR="004E7E1D">
              <w:rPr>
                <w:i/>
                <w:iCs/>
              </w:rPr>
              <w:t xml:space="preserve"> </w:t>
            </w:r>
            <w:r w:rsidR="002F4E20" w:rsidRPr="002F4E20">
              <w:t>(tai skaitā elastības finansējuma apjoms – 1</w:t>
            </w:r>
            <w:r w:rsidR="00EA45E8">
              <w:t> </w:t>
            </w:r>
            <w:r w:rsidR="002F4E20" w:rsidRPr="002F4E20">
              <w:t>282</w:t>
            </w:r>
            <w:r w:rsidR="00EA45E8">
              <w:t> </w:t>
            </w:r>
            <w:r w:rsidR="002F4E20" w:rsidRPr="002F4E20">
              <w:t xml:space="preserve">414 </w:t>
            </w:r>
            <w:r w:rsidR="002F4E20" w:rsidRPr="002F4E20">
              <w:rPr>
                <w:i/>
                <w:iCs/>
              </w:rPr>
              <w:t>euro</w:t>
            </w:r>
            <w:r w:rsidR="002F4E20" w:rsidRPr="002F4E20">
              <w:t>) un privātais finansējums –</w:t>
            </w:r>
            <w:r w:rsidR="002F4E20">
              <w:t> </w:t>
            </w:r>
            <w:r w:rsidR="002F4E20" w:rsidRPr="002F4E20">
              <w:t>ne mazāks kā 1</w:t>
            </w:r>
            <w:r w:rsidR="00EA45E8">
              <w:t> </w:t>
            </w:r>
            <w:r w:rsidR="002F4E20" w:rsidRPr="002F4E20">
              <w:t>431</w:t>
            </w:r>
            <w:r w:rsidR="00EA45E8">
              <w:t> </w:t>
            </w:r>
            <w:r w:rsidR="002F4E20" w:rsidRPr="002F4E20">
              <w:t xml:space="preserve">883 </w:t>
            </w:r>
            <w:r w:rsidR="002F4E20" w:rsidRPr="002F4E20">
              <w:rPr>
                <w:i/>
                <w:iCs/>
              </w:rPr>
              <w:t>euro</w:t>
            </w:r>
            <w:r w:rsidR="002F4E20" w:rsidRPr="002F4E20">
              <w:t xml:space="preserve"> (tai skaitā elastības finansējuma apjoms 226</w:t>
            </w:r>
            <w:r w:rsidR="00DF1717">
              <w:t> </w:t>
            </w:r>
            <w:r w:rsidR="002F4E20" w:rsidRPr="002F4E20">
              <w:t xml:space="preserve">308 </w:t>
            </w:r>
            <w:r w:rsidR="002F4E20" w:rsidRPr="002F4E20">
              <w:rPr>
                <w:i/>
                <w:iCs/>
              </w:rPr>
              <w:t>euro</w:t>
            </w:r>
            <w:r w:rsidR="002F4E20" w:rsidRPr="002F4E20">
              <w:t>).</w:t>
            </w:r>
          </w:p>
          <w:p w14:paraId="034265C7" w14:textId="70B5A235" w:rsidR="00F2360F" w:rsidRDefault="00F151D0" w:rsidP="0055410C">
            <w:pPr>
              <w:spacing w:after="120"/>
              <w:ind w:firstLine="0"/>
              <w:outlineLvl w:val="3"/>
              <w:rPr>
                <w:i/>
                <w:iCs/>
              </w:rPr>
            </w:pPr>
            <w:r>
              <w:t>Projektu iesniegumos pasākuma īstenošanai</w:t>
            </w:r>
            <w:r w:rsidR="007F647F">
              <w:t xml:space="preserve"> kopējo pasākumam pieejamo finansējumu plāno ne vairāk</w:t>
            </w:r>
            <w:r w:rsidR="002C5926">
              <w:t xml:space="preserve"> kā</w:t>
            </w:r>
            <w:r w:rsidR="00C01EA0" w:rsidRPr="00C01EA0">
              <w:t xml:space="preserve"> </w:t>
            </w:r>
            <w:r w:rsidR="00C70391" w:rsidRPr="00C70391">
              <w:t>8</w:t>
            </w:r>
            <w:r w:rsidR="002C5926">
              <w:t> </w:t>
            </w:r>
            <w:r w:rsidR="00C70391" w:rsidRPr="00C70391">
              <w:t>037</w:t>
            </w:r>
            <w:r w:rsidR="002C5926">
              <w:t> </w:t>
            </w:r>
            <w:r w:rsidR="00C70391" w:rsidRPr="00C70391">
              <w:t>160</w:t>
            </w:r>
            <w:r w:rsidR="00C01EA0" w:rsidRPr="00C01EA0">
              <w:t xml:space="preserve"> </w:t>
            </w:r>
            <w:r w:rsidR="00C01EA0" w:rsidRPr="00C01EA0">
              <w:rPr>
                <w:i/>
                <w:iCs/>
              </w:rPr>
              <w:t xml:space="preserve">euro, </w:t>
            </w:r>
            <w:r w:rsidR="00C01EA0" w:rsidRPr="00C01EA0">
              <w:t xml:space="preserve">tai skaitā </w:t>
            </w:r>
            <w:r w:rsidR="001A5B1D">
              <w:t>KF</w:t>
            </w:r>
            <w:r w:rsidR="00C01EA0" w:rsidRPr="00C01EA0">
              <w:t xml:space="preserve"> finansējums </w:t>
            </w:r>
            <w:r w:rsidR="002C5926">
              <w:t xml:space="preserve">– </w:t>
            </w:r>
            <w:r w:rsidR="00307D4A" w:rsidRPr="00307D4A">
              <w:t>6</w:t>
            </w:r>
            <w:r w:rsidR="002C5926">
              <w:t> </w:t>
            </w:r>
            <w:r w:rsidR="00307D4A" w:rsidRPr="00307D4A">
              <w:t>831</w:t>
            </w:r>
            <w:r w:rsidR="002C5926">
              <w:t> </w:t>
            </w:r>
            <w:r w:rsidR="00307D4A" w:rsidRPr="00307D4A">
              <w:t>585</w:t>
            </w:r>
            <w:r w:rsidR="00CD3A81" w:rsidRPr="00C01EA0">
              <w:t xml:space="preserve"> </w:t>
            </w:r>
            <w:r w:rsidR="00C01EA0" w:rsidRPr="00C01EA0">
              <w:rPr>
                <w:i/>
                <w:iCs/>
              </w:rPr>
              <w:t>euro</w:t>
            </w:r>
            <w:r w:rsidR="00696D3B">
              <w:rPr>
                <w:i/>
                <w:iCs/>
              </w:rPr>
              <w:t xml:space="preserve"> </w:t>
            </w:r>
            <w:r w:rsidR="00C01EA0" w:rsidRPr="00C01EA0">
              <w:t>un privātais finansējums</w:t>
            </w:r>
            <w:r w:rsidR="00C01EA0" w:rsidRPr="00C01EA0">
              <w:rPr>
                <w:i/>
                <w:iCs/>
              </w:rPr>
              <w:t xml:space="preserve"> – </w:t>
            </w:r>
            <w:r w:rsidR="009648C2" w:rsidRPr="009648C2">
              <w:t>ne mazāks kā</w:t>
            </w:r>
            <w:r w:rsidR="009648C2">
              <w:rPr>
                <w:i/>
                <w:iCs/>
              </w:rPr>
              <w:t xml:space="preserve"> </w:t>
            </w:r>
            <w:r w:rsidR="009648C2" w:rsidRPr="0055410C">
              <w:t>1</w:t>
            </w:r>
            <w:r w:rsidR="00F1099D">
              <w:t> </w:t>
            </w:r>
            <w:r w:rsidR="009648C2" w:rsidRPr="0055410C">
              <w:t>205</w:t>
            </w:r>
            <w:r w:rsidR="00F1099D">
              <w:t> </w:t>
            </w:r>
            <w:r w:rsidR="009648C2" w:rsidRPr="0055410C">
              <w:t>575</w:t>
            </w:r>
            <w:r w:rsidR="00C01EA0" w:rsidRPr="0055410C">
              <w:t xml:space="preserve"> </w:t>
            </w:r>
            <w:r w:rsidR="00C01EA0" w:rsidRPr="00C01EA0">
              <w:rPr>
                <w:i/>
                <w:iCs/>
              </w:rPr>
              <w:t>euro</w:t>
            </w:r>
            <w:r w:rsidR="00F2360F">
              <w:rPr>
                <w:i/>
                <w:iCs/>
              </w:rPr>
              <w:t>.</w:t>
            </w:r>
          </w:p>
          <w:p w14:paraId="06031719" w14:textId="30630250" w:rsidR="00516164" w:rsidRDefault="00F2360F" w:rsidP="0055410C">
            <w:pPr>
              <w:ind w:firstLine="0"/>
              <w:outlineLvl w:val="3"/>
            </w:pPr>
            <w:r>
              <w:t>A</w:t>
            </w:r>
            <w:r w:rsidR="005E09FB">
              <w:t>tbilstoši MK noteikumu 12.punktam</w:t>
            </w:r>
            <w:r>
              <w:t xml:space="preserve">, katram projekta iesniedzējam pieejamais kopējais attiecināmais </w:t>
            </w:r>
            <w:r w:rsidR="009F72B8">
              <w:t>finansējums nepārsniedz</w:t>
            </w:r>
            <w:r w:rsidR="00A91D1D">
              <w:t>:</w:t>
            </w:r>
          </w:p>
          <w:p w14:paraId="68503C2F" w14:textId="220E06EA" w:rsidR="007B5EC4" w:rsidRDefault="007B5EC4" w:rsidP="0055410C">
            <w:pPr>
              <w:pStyle w:val="ListParagraph"/>
              <w:numPr>
                <w:ilvl w:val="0"/>
                <w:numId w:val="5"/>
              </w:numPr>
              <w:spacing w:before="0" w:after="0"/>
              <w:ind w:left="348"/>
              <w:outlineLvl w:val="3"/>
            </w:pPr>
            <w:r w:rsidRPr="0055410C">
              <w:t>Ventspils brīvostas pārvalde</w:t>
            </w:r>
            <w:r>
              <w:t xml:space="preserve">i </w:t>
            </w:r>
            <w:r w:rsidR="009F72B8">
              <w:t>–</w:t>
            </w:r>
            <w:r w:rsidR="00B8666B">
              <w:t xml:space="preserve"> </w:t>
            </w:r>
            <w:r w:rsidR="001D5C09">
              <w:t>4 018 580</w:t>
            </w:r>
            <w:r w:rsidR="00B8666B" w:rsidRPr="00C01EA0">
              <w:t xml:space="preserve"> </w:t>
            </w:r>
            <w:r w:rsidR="00B8666B" w:rsidRPr="00C01EA0">
              <w:rPr>
                <w:i/>
                <w:iCs/>
              </w:rPr>
              <w:t xml:space="preserve">euro, </w:t>
            </w:r>
            <w:r w:rsidR="00B8666B" w:rsidRPr="00C01EA0">
              <w:t xml:space="preserve">tai skaitā </w:t>
            </w:r>
            <w:r w:rsidR="00B8666B">
              <w:t>KF</w:t>
            </w:r>
            <w:r w:rsidR="00B8666B" w:rsidRPr="00C01EA0">
              <w:t xml:space="preserve"> finansējums </w:t>
            </w:r>
            <w:r w:rsidR="00B8666B">
              <w:t xml:space="preserve">– </w:t>
            </w:r>
            <w:r w:rsidR="00C7368F">
              <w:t>3 415 792,50</w:t>
            </w:r>
            <w:r w:rsidR="00B8666B" w:rsidRPr="00C01EA0">
              <w:t xml:space="preserve"> </w:t>
            </w:r>
            <w:r w:rsidR="00B8666B" w:rsidRPr="00C01EA0">
              <w:rPr>
                <w:i/>
                <w:iCs/>
              </w:rPr>
              <w:t>euro</w:t>
            </w:r>
            <w:r w:rsidR="00B8666B">
              <w:rPr>
                <w:i/>
                <w:iCs/>
              </w:rPr>
              <w:t xml:space="preserve"> </w:t>
            </w:r>
            <w:r w:rsidR="00B8666B" w:rsidRPr="00C01EA0">
              <w:t>un privātais finansējums</w:t>
            </w:r>
            <w:r w:rsidR="00B8666B" w:rsidRPr="00C01EA0">
              <w:rPr>
                <w:i/>
                <w:iCs/>
              </w:rPr>
              <w:t xml:space="preserve"> – </w:t>
            </w:r>
            <w:r w:rsidR="00B8666B" w:rsidRPr="009648C2">
              <w:t>ne mazāks kā</w:t>
            </w:r>
            <w:r w:rsidR="00B8666B">
              <w:rPr>
                <w:i/>
                <w:iCs/>
              </w:rPr>
              <w:t xml:space="preserve"> </w:t>
            </w:r>
            <w:r w:rsidR="00C7368F">
              <w:t>602 787,50</w:t>
            </w:r>
            <w:r w:rsidR="00B8666B" w:rsidRPr="003C413E">
              <w:t xml:space="preserve"> </w:t>
            </w:r>
            <w:r w:rsidR="00B8666B" w:rsidRPr="00C01EA0">
              <w:rPr>
                <w:i/>
                <w:iCs/>
              </w:rPr>
              <w:t>euro</w:t>
            </w:r>
            <w:r>
              <w:t>;</w:t>
            </w:r>
          </w:p>
          <w:p w14:paraId="093C88BC" w14:textId="031CBD86" w:rsidR="00C01EA0" w:rsidRPr="007B5EC4" w:rsidRDefault="00B3525C" w:rsidP="0055410C">
            <w:pPr>
              <w:pStyle w:val="ListParagraph"/>
              <w:numPr>
                <w:ilvl w:val="0"/>
                <w:numId w:val="5"/>
              </w:numPr>
              <w:ind w:left="348"/>
              <w:outlineLvl w:val="3"/>
            </w:pPr>
            <w:r>
              <w:t>Liepājas speciālās ekonomiskās zon</w:t>
            </w:r>
            <w:r w:rsidR="00E00620">
              <w:t>a</w:t>
            </w:r>
            <w:r>
              <w:t>s pārvalde</w:t>
            </w:r>
            <w:r w:rsidR="00E00620">
              <w:t xml:space="preserve">i </w:t>
            </w:r>
            <w:r w:rsidR="00354250">
              <w:t xml:space="preserve">– </w:t>
            </w:r>
            <w:r w:rsidR="00E00620">
              <w:t xml:space="preserve"> 4 018 580</w:t>
            </w:r>
            <w:r w:rsidR="00E00620" w:rsidRPr="00C01EA0">
              <w:t xml:space="preserve"> </w:t>
            </w:r>
            <w:r w:rsidR="00E00620" w:rsidRPr="00C01EA0">
              <w:rPr>
                <w:i/>
                <w:iCs/>
              </w:rPr>
              <w:t xml:space="preserve">euro, </w:t>
            </w:r>
            <w:r w:rsidR="00E00620" w:rsidRPr="00C01EA0">
              <w:t xml:space="preserve">tai skaitā </w:t>
            </w:r>
            <w:r w:rsidR="00E00620">
              <w:t>KF</w:t>
            </w:r>
            <w:r w:rsidR="00E00620" w:rsidRPr="00C01EA0">
              <w:t xml:space="preserve"> finansējums </w:t>
            </w:r>
            <w:r w:rsidR="00E00620">
              <w:t>– 3 415 792,50</w:t>
            </w:r>
            <w:r w:rsidR="00E00620" w:rsidRPr="00C01EA0">
              <w:t xml:space="preserve"> </w:t>
            </w:r>
            <w:r w:rsidR="00E00620" w:rsidRPr="00C01EA0">
              <w:rPr>
                <w:i/>
                <w:iCs/>
              </w:rPr>
              <w:t>euro</w:t>
            </w:r>
            <w:r w:rsidR="00E00620">
              <w:rPr>
                <w:i/>
                <w:iCs/>
              </w:rPr>
              <w:t xml:space="preserve"> </w:t>
            </w:r>
            <w:r w:rsidR="00E00620" w:rsidRPr="00C01EA0">
              <w:t>un privātais finansējums</w:t>
            </w:r>
            <w:r w:rsidR="00E00620" w:rsidRPr="00C01EA0">
              <w:rPr>
                <w:i/>
                <w:iCs/>
              </w:rPr>
              <w:t xml:space="preserve"> – </w:t>
            </w:r>
            <w:r w:rsidR="00E00620" w:rsidRPr="009648C2">
              <w:t>ne mazāks kā</w:t>
            </w:r>
            <w:r w:rsidR="00E00620">
              <w:rPr>
                <w:i/>
                <w:iCs/>
              </w:rPr>
              <w:t xml:space="preserve"> </w:t>
            </w:r>
            <w:r w:rsidR="00E00620">
              <w:t>602 787,50</w:t>
            </w:r>
            <w:r w:rsidR="00E00620" w:rsidRPr="003C413E">
              <w:t xml:space="preserve"> </w:t>
            </w:r>
            <w:r w:rsidR="00E00620" w:rsidRPr="00C01EA0">
              <w:rPr>
                <w:i/>
                <w:iCs/>
              </w:rPr>
              <w:t>euro</w:t>
            </w:r>
            <w:r w:rsidR="00C01EA0" w:rsidRPr="0055410C">
              <w:t>.</w:t>
            </w:r>
          </w:p>
          <w:p w14:paraId="7256527C" w14:textId="7FCA9CF1" w:rsidR="00C01EA0" w:rsidRPr="00C01EA0" w:rsidRDefault="00B13B3B" w:rsidP="00C01EA0">
            <w:pPr>
              <w:spacing w:after="120"/>
              <w:ind w:firstLine="0"/>
              <w:outlineLvl w:val="3"/>
            </w:pPr>
            <w:r>
              <w:lastRenderedPageBreak/>
              <w:t>P</w:t>
            </w:r>
            <w:r w:rsidR="00C01EA0" w:rsidRPr="00C01EA0">
              <w:t xml:space="preserve">asākuma attiecināmais </w:t>
            </w:r>
            <w:r w:rsidR="006A1A9F">
              <w:t>KF</w:t>
            </w:r>
            <w:r w:rsidR="00C01EA0" w:rsidRPr="00C01EA0">
              <w:t xml:space="preserve"> finansējums nepārsniedz 85 %, nacionālais finansējums, kas iekļauj privāto finansējumu, nepārsniedz 15 % no pasākumam pieejamā kopējā publiskā finansējuma. </w:t>
            </w:r>
          </w:p>
          <w:p w14:paraId="75DB9BDD" w14:textId="27E0F2DA" w:rsidR="00470818" w:rsidRPr="00BC022F" w:rsidRDefault="00C01EA0" w:rsidP="6BB8302D">
            <w:pPr>
              <w:spacing w:after="120"/>
              <w:ind w:firstLine="0"/>
              <w:outlineLvl w:val="3"/>
              <w:rPr>
                <w:rFonts w:eastAsia="Times New Roman" w:cs="Times New Roman"/>
                <w:lang w:eastAsia="lv-LV"/>
              </w:rPr>
            </w:pPr>
            <w:r w:rsidRPr="00C01EA0">
              <w:t xml:space="preserve">Izmaksas ir attiecināmas, ja tās atbilst MK noteikumos minētajām izmaksu pozīcijām un ir radušās  pēc </w:t>
            </w:r>
            <w:r w:rsidR="00312BE4">
              <w:t xml:space="preserve">projekta </w:t>
            </w:r>
            <w:r w:rsidR="009337BD">
              <w:t>iesnieguma iesniegšanas dienas, izņemot projekta pamatojošās dokumentācijas sagatavošanas izmaksas</w:t>
            </w:r>
            <w:r w:rsidR="00F228EB">
              <w:t xml:space="preserve"> par darbībām, kas nav saistītas ar komercdarbības </w:t>
            </w:r>
            <w:r w:rsidR="00CE0331">
              <w:t>atbalstu</w:t>
            </w:r>
            <w:r w:rsidR="00F228EB">
              <w:t>, kas ir attiecināmas, ja tās veiktas pēc 2024.gada 1.janvāra</w:t>
            </w:r>
            <w:r w:rsidRPr="00C01EA0">
              <w:t>.</w:t>
            </w:r>
          </w:p>
        </w:tc>
      </w:tr>
      <w:tr w:rsidR="00101F04" w:rsidRPr="00BC022F" w14:paraId="3F4FBAFA" w14:textId="77777777" w:rsidTr="00BE260C">
        <w:trPr>
          <w:trHeight w:val="549"/>
        </w:trPr>
        <w:tc>
          <w:tcPr>
            <w:tcW w:w="3227" w:type="dxa"/>
            <w:shd w:val="clear" w:color="auto" w:fill="D9D9D9" w:themeFill="background1" w:themeFillShade="D9"/>
          </w:tcPr>
          <w:p w14:paraId="301592D6" w14:textId="7A6E58F2"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458" w:type="dxa"/>
            <w:gridSpan w:val="2"/>
          </w:tcPr>
          <w:p w14:paraId="46AEE9E4" w14:textId="271539DB" w:rsidR="00101F04" w:rsidRPr="00EE7D47" w:rsidRDefault="00101F04" w:rsidP="00EE7D47">
            <w:pPr>
              <w:ind w:firstLine="0"/>
              <w:rPr>
                <w:rFonts w:cs="Times New Roman"/>
                <w:color w:val="FF0000"/>
                <w:shd w:val="clear" w:color="auto" w:fill="FFFFFF"/>
              </w:rPr>
            </w:pPr>
            <w:r w:rsidRPr="00774158">
              <w:rPr>
                <w:rFonts w:cs="Times New Roman"/>
                <w:shd w:val="clear" w:color="auto" w:fill="FFFFFF"/>
              </w:rPr>
              <w:t xml:space="preserve">Eiropas Komisijas 2014. gada 17. jūnija regulas (ES) </w:t>
            </w:r>
            <w:hyperlink r:id="rId16" w:tgtFrame="_blank" w:history="1">
              <w:r w:rsidRPr="00774158">
                <w:rPr>
                  <w:rStyle w:val="Hyperlink"/>
                  <w:rFonts w:cs="Times New Roman"/>
                  <w:color w:val="auto"/>
                  <w:shd w:val="clear" w:color="auto" w:fill="FFFFFF"/>
                </w:rPr>
                <w:t>651/2014</w:t>
              </w:r>
            </w:hyperlink>
            <w:r w:rsidRPr="00774158">
              <w:rPr>
                <w:rFonts w:cs="Times New Roman"/>
                <w:shd w:val="clear" w:color="auto" w:fill="FFFFFF"/>
              </w:rPr>
              <w:t xml:space="preserve"> , ar ko noteiktas atbalsta kategorijas atzīst par saderīgām ar iekšējo tirgu, piemērojot Līguma 107. un 108. pantu </w:t>
            </w:r>
            <w:r w:rsidR="00A17BFF" w:rsidRPr="00774158">
              <w:rPr>
                <w:rFonts w:cs="Times New Roman"/>
                <w:shd w:val="clear" w:color="auto" w:fill="FFFFFF"/>
              </w:rPr>
              <w:t>56</w:t>
            </w:r>
            <w:r w:rsidR="00EF0D29">
              <w:rPr>
                <w:rFonts w:cs="Times New Roman"/>
                <w:shd w:val="clear" w:color="auto" w:fill="FFFFFF"/>
              </w:rPr>
              <w:t>.b</w:t>
            </w:r>
            <w:r w:rsidR="00A17BFF" w:rsidRPr="00774158">
              <w:rPr>
                <w:rFonts w:cs="Times New Roman"/>
                <w:shd w:val="clear" w:color="auto" w:fill="FFFFFF"/>
              </w:rPr>
              <w:t xml:space="preserve"> pant</w:t>
            </w:r>
            <w:r w:rsidR="00774158" w:rsidRPr="00774158">
              <w:rPr>
                <w:rFonts w:cs="Times New Roman"/>
                <w:shd w:val="clear" w:color="auto" w:fill="FFFFFF"/>
              </w:rPr>
              <w:t>s</w:t>
            </w:r>
            <w:r w:rsidR="00A17BFF" w:rsidRPr="00774158">
              <w:rPr>
                <w:rFonts w:cs="Times New Roman"/>
                <w:shd w:val="clear" w:color="auto" w:fill="FFFFFF"/>
              </w:rPr>
              <w:t>.</w:t>
            </w:r>
          </w:p>
        </w:tc>
      </w:tr>
      <w:tr w:rsidR="00D0127A" w:rsidRPr="00BC022F" w14:paraId="75B656C8" w14:textId="77777777" w:rsidTr="00BE260C">
        <w:trPr>
          <w:trHeight w:val="549"/>
        </w:trPr>
        <w:tc>
          <w:tcPr>
            <w:tcW w:w="3227" w:type="dxa"/>
            <w:shd w:val="clear" w:color="auto" w:fill="D9D9D9" w:themeFill="background1" w:themeFillShade="D9"/>
          </w:tcPr>
          <w:p w14:paraId="23D9BE9B" w14:textId="77777777" w:rsidR="00D0127A" w:rsidRPr="00A464A5" w:rsidRDefault="00D0127A" w:rsidP="0098459D">
            <w:pPr>
              <w:spacing w:after="120"/>
              <w:ind w:firstLine="0"/>
              <w:rPr>
                <w:rFonts w:eastAsia="Times New Roman" w:cs="Times New Roman"/>
                <w:szCs w:val="24"/>
                <w:lang w:eastAsia="lv-LV"/>
              </w:rPr>
            </w:pPr>
            <w:r w:rsidRPr="00A464A5">
              <w:rPr>
                <w:rFonts w:eastAsia="Times New Roman" w:cs="Times New Roman"/>
                <w:szCs w:val="24"/>
                <w:lang w:eastAsia="lv-LV"/>
              </w:rPr>
              <w:t>Projektu iesni</w:t>
            </w:r>
            <w:r w:rsidR="00743768" w:rsidRPr="00A464A5">
              <w:rPr>
                <w:rFonts w:eastAsia="Times New Roman" w:cs="Times New Roman"/>
                <w:szCs w:val="24"/>
                <w:lang w:eastAsia="lv-LV"/>
              </w:rPr>
              <w:t>egumu atlases īstenošanas veids</w:t>
            </w:r>
          </w:p>
        </w:tc>
        <w:tc>
          <w:tcPr>
            <w:tcW w:w="5458" w:type="dxa"/>
            <w:gridSpan w:val="2"/>
          </w:tcPr>
          <w:p w14:paraId="7371F44E" w14:textId="234FA669" w:rsidR="00D0127A" w:rsidRPr="00A464A5" w:rsidRDefault="00346120" w:rsidP="0098459D">
            <w:pPr>
              <w:spacing w:after="120"/>
              <w:ind w:firstLine="0"/>
              <w:rPr>
                <w:rFonts w:eastAsia="Times New Roman" w:cs="Times New Roman"/>
                <w:szCs w:val="24"/>
                <w:lang w:eastAsia="lv-LV"/>
              </w:rPr>
            </w:pPr>
            <w:r w:rsidRPr="00A464A5">
              <w:rPr>
                <w:rFonts w:cs="Times New Roman"/>
              </w:rPr>
              <w:t>Ierobežota</w:t>
            </w:r>
            <w:r w:rsidR="00D0127A" w:rsidRPr="00A464A5">
              <w:rPr>
                <w:rFonts w:cs="Times New Roman"/>
              </w:rPr>
              <w:t xml:space="preserve"> </w:t>
            </w:r>
            <w:r w:rsidR="00D0127A" w:rsidRPr="00A464A5">
              <w:rPr>
                <w:rFonts w:eastAsia="Times New Roman" w:cs="Times New Roman"/>
                <w:szCs w:val="24"/>
                <w:lang w:eastAsia="lv-LV"/>
              </w:rPr>
              <w:t>projektu iesniegumu atlase</w:t>
            </w:r>
            <w:r w:rsidR="002117A7">
              <w:rPr>
                <w:rFonts w:eastAsia="Times New Roman" w:cs="Times New Roman"/>
                <w:szCs w:val="24"/>
                <w:lang w:eastAsia="lv-LV"/>
              </w:rPr>
              <w:t>.</w:t>
            </w:r>
          </w:p>
        </w:tc>
      </w:tr>
      <w:tr w:rsidR="00D0127A" w:rsidRPr="00BC022F" w14:paraId="14E1B066" w14:textId="77777777" w:rsidTr="00BE260C">
        <w:trPr>
          <w:trHeight w:val="549"/>
        </w:trPr>
        <w:tc>
          <w:tcPr>
            <w:tcW w:w="3227" w:type="dxa"/>
            <w:shd w:val="clear" w:color="auto" w:fill="D9D9D9" w:themeFill="background1" w:themeFillShade="D9"/>
          </w:tcPr>
          <w:p w14:paraId="6F2C3FFF" w14:textId="33796C42" w:rsidR="00D0127A" w:rsidRPr="00F111F8" w:rsidRDefault="00D0127A" w:rsidP="0098459D">
            <w:pPr>
              <w:spacing w:after="120"/>
              <w:ind w:firstLine="0"/>
              <w:jc w:val="left"/>
              <w:rPr>
                <w:rFonts w:eastAsia="Times New Roman" w:cs="Times New Roman"/>
                <w:szCs w:val="24"/>
                <w:lang w:eastAsia="lv-LV"/>
              </w:rPr>
            </w:pPr>
            <w:r w:rsidRPr="00F111F8">
              <w:rPr>
                <w:rFonts w:eastAsia="Times New Roman" w:cs="Times New Roman"/>
                <w:szCs w:val="24"/>
                <w:lang w:eastAsia="lv-LV"/>
              </w:rPr>
              <w:t>Projekta iesnieguma iesniegšanas termiņš</w:t>
            </w:r>
          </w:p>
        </w:tc>
        <w:tc>
          <w:tcPr>
            <w:tcW w:w="3029" w:type="dxa"/>
          </w:tcPr>
          <w:p w14:paraId="278C4FA2" w14:textId="77777777" w:rsidR="00274AF7" w:rsidRPr="003D1945" w:rsidRDefault="00D0127A" w:rsidP="0055410C">
            <w:pPr>
              <w:ind w:firstLine="0"/>
              <w:jc w:val="center"/>
              <w:outlineLvl w:val="3"/>
              <w:rPr>
                <w:rFonts w:eastAsia="Times New Roman" w:cs="Times New Roman"/>
                <w:szCs w:val="24"/>
                <w:lang w:eastAsia="lv-LV"/>
              </w:rPr>
            </w:pPr>
            <w:r w:rsidRPr="00F111F8">
              <w:rPr>
                <w:rFonts w:eastAsia="Times New Roman" w:cs="Times New Roman"/>
                <w:szCs w:val="24"/>
                <w:lang w:eastAsia="lv-LV"/>
              </w:rPr>
              <w:t xml:space="preserve">No </w:t>
            </w:r>
            <w:r w:rsidR="00A464A5" w:rsidRPr="00F111F8">
              <w:rPr>
                <w:rFonts w:eastAsia="Times New Roman" w:cs="Times New Roman"/>
                <w:szCs w:val="24"/>
                <w:lang w:eastAsia="lv-LV"/>
              </w:rPr>
              <w:t xml:space="preserve">2024. </w:t>
            </w:r>
            <w:r w:rsidRPr="00F111F8">
              <w:rPr>
                <w:rFonts w:eastAsia="Times New Roman" w:cs="Times New Roman"/>
                <w:szCs w:val="24"/>
                <w:lang w:eastAsia="lv-LV"/>
              </w:rPr>
              <w:t xml:space="preserve">gada </w:t>
            </w:r>
          </w:p>
          <w:p w14:paraId="0FA017E5" w14:textId="005117DF" w:rsidR="00D0127A" w:rsidRPr="00F111F8" w:rsidRDefault="00F111F8" w:rsidP="0055410C">
            <w:pPr>
              <w:ind w:firstLine="0"/>
              <w:jc w:val="center"/>
              <w:outlineLvl w:val="3"/>
              <w:rPr>
                <w:rFonts w:eastAsia="Times New Roman" w:cs="Times New Roman"/>
                <w:bCs/>
                <w:szCs w:val="24"/>
                <w:lang w:eastAsia="lv-LV"/>
              </w:rPr>
            </w:pPr>
            <w:r w:rsidRPr="003D1945">
              <w:rPr>
                <w:rFonts w:eastAsia="Times New Roman" w:cs="Times New Roman"/>
                <w:szCs w:val="24"/>
                <w:lang w:eastAsia="lv-LV"/>
              </w:rPr>
              <w:t>16</w:t>
            </w:r>
            <w:r w:rsidR="00D0127A" w:rsidRPr="003D1945">
              <w:rPr>
                <w:rFonts w:eastAsia="Times New Roman" w:cs="Times New Roman"/>
                <w:szCs w:val="24"/>
                <w:lang w:eastAsia="lv-LV"/>
              </w:rPr>
              <w:t>.</w:t>
            </w:r>
            <w:r w:rsidR="00FA7449" w:rsidRPr="003D1945">
              <w:rPr>
                <w:rFonts w:eastAsia="Times New Roman" w:cs="Times New Roman"/>
                <w:szCs w:val="24"/>
                <w:lang w:eastAsia="lv-LV"/>
              </w:rPr>
              <w:t> </w:t>
            </w:r>
            <w:r w:rsidR="00CD6525" w:rsidRPr="00F111F8">
              <w:rPr>
                <w:rFonts w:eastAsia="Times New Roman" w:cs="Times New Roman"/>
                <w:szCs w:val="24"/>
                <w:lang w:eastAsia="lv-LV"/>
              </w:rPr>
              <w:t>septe</w:t>
            </w:r>
            <w:r w:rsidR="00A86A94" w:rsidRPr="00F111F8">
              <w:rPr>
                <w:rFonts w:eastAsia="Times New Roman" w:cs="Times New Roman"/>
                <w:szCs w:val="24"/>
                <w:lang w:eastAsia="lv-LV"/>
              </w:rPr>
              <w:t>mbra</w:t>
            </w:r>
          </w:p>
        </w:tc>
        <w:tc>
          <w:tcPr>
            <w:tcW w:w="2429" w:type="dxa"/>
          </w:tcPr>
          <w:p w14:paraId="22DA0231" w14:textId="77777777" w:rsidR="00BE260C" w:rsidRPr="003D1945" w:rsidRDefault="002117A7" w:rsidP="00274AF7">
            <w:pPr>
              <w:ind w:firstLine="0"/>
              <w:jc w:val="center"/>
              <w:outlineLvl w:val="3"/>
              <w:rPr>
                <w:rFonts w:eastAsia="Times New Roman" w:cs="Times New Roman"/>
                <w:szCs w:val="24"/>
                <w:lang w:eastAsia="lv-LV"/>
              </w:rPr>
            </w:pPr>
            <w:r w:rsidRPr="00F111F8">
              <w:rPr>
                <w:rFonts w:eastAsia="Times New Roman" w:cs="Times New Roman"/>
                <w:szCs w:val="24"/>
                <w:lang w:eastAsia="lv-LV"/>
              </w:rPr>
              <w:t xml:space="preserve">līdz 2024. gada </w:t>
            </w:r>
          </w:p>
          <w:p w14:paraId="0BC16238" w14:textId="20745F1B" w:rsidR="00D0127A" w:rsidRPr="00FA7449" w:rsidRDefault="00211BBA" w:rsidP="0055410C">
            <w:pPr>
              <w:ind w:firstLine="0"/>
              <w:jc w:val="center"/>
              <w:outlineLvl w:val="3"/>
              <w:rPr>
                <w:rFonts w:eastAsia="Times New Roman" w:cs="Times New Roman"/>
                <w:szCs w:val="24"/>
                <w:lang w:eastAsia="lv-LV"/>
              </w:rPr>
            </w:pPr>
            <w:r>
              <w:rPr>
                <w:rFonts w:eastAsia="Times New Roman" w:cs="Times New Roman"/>
                <w:szCs w:val="24"/>
                <w:lang w:eastAsia="lv-LV"/>
              </w:rPr>
              <w:t>19</w:t>
            </w:r>
            <w:r w:rsidR="002117A7" w:rsidRPr="003D1945">
              <w:rPr>
                <w:rFonts w:eastAsia="Times New Roman" w:cs="Times New Roman"/>
                <w:szCs w:val="24"/>
                <w:lang w:eastAsia="lv-LV"/>
              </w:rPr>
              <w:t xml:space="preserve">. </w:t>
            </w:r>
            <w:r w:rsidR="00BE260C" w:rsidRPr="00F111F8">
              <w:rPr>
                <w:rFonts w:eastAsia="Times New Roman" w:cs="Times New Roman"/>
                <w:szCs w:val="24"/>
                <w:lang w:eastAsia="lv-LV"/>
              </w:rPr>
              <w:t>novembrim</w:t>
            </w:r>
          </w:p>
        </w:tc>
      </w:tr>
      <w:tr w:rsidR="00BE260C" w:rsidRPr="00BC022F" w14:paraId="4C0ADB4B" w14:textId="77777777" w:rsidTr="00BE260C">
        <w:trPr>
          <w:trHeight w:val="549"/>
        </w:trPr>
        <w:tc>
          <w:tcPr>
            <w:tcW w:w="3227" w:type="dxa"/>
            <w:shd w:val="clear" w:color="auto" w:fill="D9D9D9" w:themeFill="background1" w:themeFillShade="D9"/>
          </w:tcPr>
          <w:p w14:paraId="0E9FE417" w14:textId="078A55BC" w:rsidR="00BE260C" w:rsidRPr="00807E4F" w:rsidRDefault="00BE260C" w:rsidP="00BE260C">
            <w:pPr>
              <w:ind w:firstLine="0"/>
              <w:jc w:val="left"/>
              <w:rPr>
                <w:rFonts w:eastAsia="Times New Roman" w:cs="Times New Roman"/>
                <w:color w:val="FF0000"/>
                <w:szCs w:val="24"/>
                <w:lang w:eastAsia="lv-LV"/>
              </w:rPr>
            </w:pPr>
            <w:r w:rsidRPr="00807E4F">
              <w:rPr>
                <w:rFonts w:eastAsia="Times New Roman" w:cs="Times New Roman"/>
                <w:szCs w:val="24"/>
                <w:lang w:eastAsia="lv-LV"/>
              </w:rPr>
              <w:t>Termiņš projekta iesnieguma iesniegšanai priekšizskatīšanā</w:t>
            </w:r>
          </w:p>
        </w:tc>
        <w:tc>
          <w:tcPr>
            <w:tcW w:w="3029" w:type="dxa"/>
          </w:tcPr>
          <w:p w14:paraId="5CDCBA28" w14:textId="77777777" w:rsidR="00BE260C" w:rsidRPr="003D1945" w:rsidRDefault="00BE260C" w:rsidP="00BE260C">
            <w:pPr>
              <w:ind w:firstLine="0"/>
              <w:jc w:val="center"/>
              <w:outlineLvl w:val="3"/>
              <w:rPr>
                <w:rFonts w:eastAsia="Times New Roman" w:cs="Times New Roman"/>
                <w:szCs w:val="24"/>
                <w:lang w:eastAsia="lv-LV"/>
              </w:rPr>
            </w:pPr>
            <w:r w:rsidRPr="00807E4F">
              <w:rPr>
                <w:rFonts w:eastAsia="Times New Roman" w:cs="Times New Roman"/>
                <w:szCs w:val="24"/>
                <w:lang w:eastAsia="lv-LV"/>
              </w:rPr>
              <w:t xml:space="preserve">No 2024. gada </w:t>
            </w:r>
          </w:p>
          <w:p w14:paraId="26FE0AD7" w14:textId="459C368E" w:rsidR="00BE260C" w:rsidRPr="00807E4F" w:rsidRDefault="00807E4F" w:rsidP="00BE260C">
            <w:pPr>
              <w:ind w:firstLine="0"/>
              <w:jc w:val="center"/>
              <w:outlineLvl w:val="3"/>
              <w:rPr>
                <w:rFonts w:eastAsia="Times New Roman" w:cs="Times New Roman"/>
                <w:lang w:eastAsia="lv-LV"/>
              </w:rPr>
            </w:pPr>
            <w:r w:rsidRPr="003D1945">
              <w:rPr>
                <w:rFonts w:eastAsia="Times New Roman" w:cs="Times New Roman"/>
                <w:szCs w:val="24"/>
                <w:lang w:eastAsia="lv-LV"/>
              </w:rPr>
              <w:t>16</w:t>
            </w:r>
            <w:r w:rsidR="00BE260C" w:rsidRPr="003D1945">
              <w:rPr>
                <w:rFonts w:eastAsia="Times New Roman" w:cs="Times New Roman"/>
                <w:szCs w:val="24"/>
                <w:lang w:eastAsia="lv-LV"/>
              </w:rPr>
              <w:t>. </w:t>
            </w:r>
            <w:r w:rsidR="00BE260C" w:rsidRPr="00807E4F">
              <w:rPr>
                <w:rFonts w:eastAsia="Times New Roman" w:cs="Times New Roman"/>
                <w:szCs w:val="24"/>
                <w:lang w:eastAsia="lv-LV"/>
              </w:rPr>
              <w:t>septembra</w:t>
            </w:r>
          </w:p>
        </w:tc>
        <w:tc>
          <w:tcPr>
            <w:tcW w:w="2429" w:type="dxa"/>
          </w:tcPr>
          <w:p w14:paraId="106A5F5E" w14:textId="77777777" w:rsidR="00CE566A" w:rsidRPr="003D1945" w:rsidRDefault="00BE260C" w:rsidP="00BE260C">
            <w:pPr>
              <w:ind w:firstLine="0"/>
              <w:jc w:val="center"/>
              <w:outlineLvl w:val="3"/>
              <w:rPr>
                <w:rFonts w:eastAsia="Times New Roman" w:cs="Times New Roman"/>
                <w:szCs w:val="24"/>
                <w:lang w:eastAsia="lv-LV"/>
              </w:rPr>
            </w:pPr>
            <w:r w:rsidRPr="00807E4F">
              <w:rPr>
                <w:rFonts w:eastAsia="Times New Roman" w:cs="Times New Roman"/>
                <w:szCs w:val="24"/>
                <w:lang w:eastAsia="lv-LV"/>
              </w:rPr>
              <w:t xml:space="preserve">līdz 2024. gada </w:t>
            </w:r>
          </w:p>
          <w:p w14:paraId="7AF2B4B1" w14:textId="033B75C0" w:rsidR="00BE260C" w:rsidRPr="00FA7449" w:rsidRDefault="009A4F6B" w:rsidP="00BE260C">
            <w:pPr>
              <w:ind w:firstLine="0"/>
              <w:jc w:val="center"/>
              <w:outlineLvl w:val="3"/>
              <w:rPr>
                <w:rFonts w:eastAsia="Times New Roman" w:cs="Times New Roman"/>
                <w:lang w:eastAsia="lv-LV"/>
              </w:rPr>
            </w:pPr>
            <w:r>
              <w:rPr>
                <w:rFonts w:eastAsia="Times New Roman" w:cs="Times New Roman"/>
                <w:szCs w:val="24"/>
                <w:lang w:eastAsia="lv-LV"/>
              </w:rPr>
              <w:t>21</w:t>
            </w:r>
            <w:r w:rsidR="00BE260C" w:rsidRPr="003D1945">
              <w:rPr>
                <w:rFonts w:eastAsia="Times New Roman" w:cs="Times New Roman"/>
                <w:szCs w:val="24"/>
                <w:lang w:eastAsia="lv-LV"/>
              </w:rPr>
              <w:t xml:space="preserve">. </w:t>
            </w:r>
            <w:r w:rsidR="00CE566A" w:rsidRPr="00807E4F">
              <w:rPr>
                <w:rFonts w:eastAsia="Times New Roman" w:cs="Times New Roman"/>
                <w:szCs w:val="24"/>
                <w:lang w:eastAsia="lv-LV"/>
              </w:rPr>
              <w:t>oktobrim</w:t>
            </w:r>
          </w:p>
        </w:tc>
      </w:tr>
    </w:tbl>
    <w:p w14:paraId="71C558D5" w14:textId="77777777" w:rsidR="005F2FFD" w:rsidRPr="00BC022F" w:rsidRDefault="005F2FFD" w:rsidP="00FA4DAC">
      <w:pPr>
        <w:rPr>
          <w:lang w:eastAsia="lv-LV"/>
        </w:rPr>
      </w:pPr>
    </w:p>
    <w:p w14:paraId="3AEDD0DA" w14:textId="3A769A83" w:rsidR="005F2FFD" w:rsidRPr="00BC022F" w:rsidRDefault="00C87C2E" w:rsidP="6BB8302D">
      <w:pPr>
        <w:pStyle w:val="Headinggg1"/>
        <w:spacing w:before="160" w:after="160" w:line="276" w:lineRule="auto"/>
        <w:ind w:left="714" w:hanging="357"/>
      </w:pPr>
      <w:r>
        <w:t>Prasības projekta iesniedzējam</w:t>
      </w:r>
    </w:p>
    <w:p w14:paraId="5071FD35" w14:textId="0BF91D01" w:rsidR="005F2FFD" w:rsidRPr="00B11474" w:rsidRDefault="00000000" w:rsidP="0055410C">
      <w:pPr>
        <w:pStyle w:val="ListParagraph"/>
        <w:numPr>
          <w:ilvl w:val="0"/>
          <w:numId w:val="3"/>
        </w:numPr>
        <w:spacing w:before="0" w:after="0"/>
        <w:ind w:hanging="437"/>
        <w:rPr>
          <w:rStyle w:val="Hyperlink"/>
          <w:rFonts w:eastAsia="Times New Roman" w:cs="Times New Roman"/>
          <w:b/>
          <w:bCs/>
          <w:color w:val="auto"/>
          <w:sz w:val="28"/>
          <w:szCs w:val="28"/>
          <w:u w:val="none"/>
          <w:lang w:eastAsia="lv-LV"/>
        </w:rPr>
      </w:pPr>
      <w:hyperlink r:id="rId17" w:history="1">
        <w:r w:rsidR="00C92860" w:rsidRPr="00B11474">
          <w:rPr>
            <w:rStyle w:val="Hyperlink"/>
            <w:rFonts w:eastAsia="Times New Roman" w:cs="Times New Roman"/>
            <w:color w:val="auto"/>
            <w:u w:val="none"/>
            <w:lang w:eastAsia="lv-LV"/>
          </w:rPr>
          <w:t>P</w:t>
        </w:r>
        <w:r w:rsidR="009A1D0A" w:rsidRPr="00B11474">
          <w:rPr>
            <w:rStyle w:val="Hyperlink"/>
            <w:rFonts w:eastAsia="Times New Roman" w:cs="Times New Roman"/>
            <w:color w:val="auto"/>
            <w:u w:val="none"/>
            <w:lang w:eastAsia="lv-LV"/>
          </w:rPr>
          <w:t>rojekta iesnie</w:t>
        </w:r>
        <w:r w:rsidR="00D917B5" w:rsidRPr="00B11474">
          <w:rPr>
            <w:rStyle w:val="Hyperlink"/>
            <w:rFonts w:eastAsia="Times New Roman" w:cs="Times New Roman"/>
            <w:color w:val="auto"/>
            <w:u w:val="none"/>
            <w:lang w:eastAsia="lv-LV"/>
          </w:rPr>
          <w:t>dzēj</w:t>
        </w:r>
        <w:r w:rsidR="003948CB" w:rsidRPr="00B11474">
          <w:rPr>
            <w:rStyle w:val="Hyperlink"/>
            <w:rFonts w:eastAsia="Times New Roman" w:cs="Times New Roman"/>
            <w:color w:val="auto"/>
            <w:u w:val="none"/>
            <w:lang w:eastAsia="lv-LV"/>
          </w:rPr>
          <w:t>i</w:t>
        </w:r>
        <w:r w:rsidR="00D917B5" w:rsidRPr="00B11474">
          <w:rPr>
            <w:rStyle w:val="Hyperlink"/>
            <w:rFonts w:eastAsia="Times New Roman" w:cs="Times New Roman"/>
            <w:color w:val="auto"/>
            <w:u w:val="none"/>
            <w:lang w:eastAsia="lv-LV"/>
          </w:rPr>
          <w:t xml:space="preserve"> ir</w:t>
        </w:r>
        <w:r w:rsidR="009A1D0A" w:rsidRPr="00B11474">
          <w:rPr>
            <w:rStyle w:val="Hyperlink"/>
            <w:rFonts w:eastAsia="Times New Roman" w:cs="Times New Roman"/>
            <w:color w:val="auto"/>
            <w:u w:val="none"/>
            <w:lang w:eastAsia="lv-LV"/>
          </w:rPr>
          <w:t xml:space="preserve"> </w:t>
        </w:r>
      </w:hyperlink>
      <w:r w:rsidR="00B11474" w:rsidRPr="00D551B1">
        <w:rPr>
          <w:rStyle w:val="Hyperlink"/>
          <w:rFonts w:eastAsia="Times New Roman" w:cs="Times New Roman"/>
          <w:b/>
          <w:bCs/>
          <w:color w:val="auto"/>
          <w:u w:val="none"/>
          <w:lang w:eastAsia="lv-LV"/>
        </w:rPr>
        <w:t>Ventspils brīvostas pārvalde</w:t>
      </w:r>
      <w:r w:rsidR="00B11474" w:rsidRPr="00B11474">
        <w:rPr>
          <w:rStyle w:val="Hyperlink"/>
          <w:rFonts w:eastAsia="Times New Roman" w:cs="Times New Roman"/>
          <w:color w:val="auto"/>
          <w:u w:val="none"/>
          <w:lang w:eastAsia="lv-LV"/>
        </w:rPr>
        <w:t xml:space="preserve"> un </w:t>
      </w:r>
      <w:r w:rsidR="00B11474" w:rsidRPr="00D551B1">
        <w:rPr>
          <w:rStyle w:val="Hyperlink"/>
          <w:rFonts w:eastAsia="Times New Roman" w:cs="Times New Roman"/>
          <w:b/>
          <w:bCs/>
          <w:color w:val="auto"/>
          <w:u w:val="none"/>
          <w:lang w:eastAsia="lv-LV"/>
        </w:rPr>
        <w:t>Liepājas speciālās ekonomiskās zonas pārvalde</w:t>
      </w:r>
      <w:r w:rsidR="00424049" w:rsidRPr="00B11474">
        <w:rPr>
          <w:rStyle w:val="Hyperlink"/>
          <w:rFonts w:eastAsia="Times New Roman" w:cs="Times New Roman"/>
          <w:color w:val="auto"/>
          <w:u w:val="none"/>
          <w:lang w:eastAsia="lv-LV"/>
        </w:rPr>
        <w:t>.</w:t>
      </w:r>
    </w:p>
    <w:p w14:paraId="6B452386" w14:textId="304F39D2" w:rsidR="00A7104B" w:rsidRPr="00BC022F" w:rsidRDefault="00A7104B" w:rsidP="6BB8302D">
      <w:pPr>
        <w:pStyle w:val="Headinggg1"/>
        <w:spacing w:before="160" w:after="160"/>
        <w:ind w:left="714" w:hanging="357"/>
      </w:pPr>
      <w:r>
        <w:t>Atbalstāmās darbības un izmaksas</w:t>
      </w:r>
    </w:p>
    <w:p w14:paraId="5670B2A1" w14:textId="1E7B2EE7" w:rsidR="00600C91" w:rsidRPr="00C94992" w:rsidRDefault="00D917B5" w:rsidP="0055410C">
      <w:pPr>
        <w:pStyle w:val="ListParagraph"/>
        <w:numPr>
          <w:ilvl w:val="0"/>
          <w:numId w:val="3"/>
        </w:numPr>
        <w:spacing w:before="0"/>
        <w:contextualSpacing w:val="0"/>
        <w:outlineLvl w:val="3"/>
        <w:rPr>
          <w:rFonts w:eastAsia="Times New Roman" w:cs="Times New Roman"/>
          <w:lang w:eastAsia="lv-LV"/>
        </w:rPr>
      </w:pPr>
      <w:r w:rsidRPr="00C94992">
        <w:rPr>
          <w:rFonts w:eastAsia="Times New Roman" w:cs="Times New Roman"/>
          <w:lang w:eastAsia="lv-LV"/>
        </w:rPr>
        <w:t xml:space="preserve">SAM </w:t>
      </w:r>
      <w:r w:rsidR="00C94992" w:rsidRPr="00C94992">
        <w:rPr>
          <w:rFonts w:eastAsia="Times New Roman" w:cs="Times New Roman"/>
          <w:lang w:eastAsia="lv-LV"/>
        </w:rPr>
        <w:t xml:space="preserve">pasākuma ietvaros ir atbalstāmas darbības, kas noteiktas MK noteikumu </w:t>
      </w:r>
      <w:r w:rsidR="00EA06B6">
        <w:rPr>
          <w:rFonts w:eastAsia="Times New Roman" w:cs="Times New Roman"/>
          <w:lang w:eastAsia="lv-LV"/>
        </w:rPr>
        <w:t>13</w:t>
      </w:r>
      <w:r w:rsidR="00C94992" w:rsidRPr="00C94992">
        <w:rPr>
          <w:rFonts w:eastAsia="Times New Roman" w:cs="Times New Roman"/>
          <w:lang w:eastAsia="lv-LV"/>
        </w:rPr>
        <w:t>. punktā</w:t>
      </w:r>
      <w:r w:rsidR="00600C91" w:rsidRPr="00C94992">
        <w:rPr>
          <w:rFonts w:eastAsia="Times New Roman" w:cs="Times New Roman"/>
          <w:lang w:eastAsia="lv-LV"/>
        </w:rPr>
        <w:t>.</w:t>
      </w:r>
    </w:p>
    <w:p w14:paraId="3C81BA82" w14:textId="5A35335C" w:rsidR="00600C91" w:rsidRPr="00BC022F" w:rsidRDefault="00600C91" w:rsidP="0055410C">
      <w:pPr>
        <w:pStyle w:val="ListParagraph"/>
        <w:numPr>
          <w:ilvl w:val="0"/>
          <w:numId w:val="3"/>
        </w:numPr>
        <w:tabs>
          <w:tab w:val="left" w:pos="426"/>
        </w:tabs>
        <w:spacing w:before="0"/>
        <w:contextualSpacing w:val="0"/>
        <w:outlineLvl w:val="3"/>
        <w:rPr>
          <w:rFonts w:cs="Times New Roman"/>
        </w:rPr>
      </w:pPr>
      <w:r w:rsidRPr="6BB8302D">
        <w:rPr>
          <w:rFonts w:eastAsia="Times New Roman" w:cs="Times New Roman"/>
          <w:color w:val="000000" w:themeColor="text1"/>
          <w:lang w:eastAsia="lv-LV"/>
        </w:rPr>
        <w:t xml:space="preserve">Projekta iesniegumā plāno izmaksas atbilstoši MK </w:t>
      </w:r>
      <w:r w:rsidRPr="00EA06B6">
        <w:rPr>
          <w:rFonts w:eastAsia="Times New Roman" w:cs="Times New Roman"/>
          <w:lang w:eastAsia="lv-LV"/>
        </w:rPr>
        <w:t xml:space="preserve">noteikumu </w:t>
      </w:r>
      <w:r w:rsidR="0005677B">
        <w:rPr>
          <w:rFonts w:eastAsia="Times New Roman" w:cs="Times New Roman"/>
          <w:lang w:eastAsia="lv-LV"/>
        </w:rPr>
        <w:t>17.</w:t>
      </w:r>
      <w:r w:rsidR="00007095">
        <w:rPr>
          <w:rFonts w:eastAsia="Times New Roman" w:cs="Times New Roman"/>
          <w:lang w:eastAsia="lv-LV"/>
        </w:rPr>
        <w:t xml:space="preserve"> un</w:t>
      </w:r>
      <w:r w:rsidR="0005677B">
        <w:rPr>
          <w:rFonts w:eastAsia="Times New Roman" w:cs="Times New Roman"/>
          <w:lang w:eastAsia="lv-LV"/>
        </w:rPr>
        <w:t xml:space="preserve"> </w:t>
      </w:r>
      <w:r w:rsidR="006A613D">
        <w:rPr>
          <w:rFonts w:eastAsia="Times New Roman" w:cs="Times New Roman"/>
          <w:lang w:eastAsia="lv-LV"/>
        </w:rPr>
        <w:t>19.</w:t>
      </w:r>
      <w:r w:rsidR="00007095">
        <w:rPr>
          <w:rFonts w:eastAsia="Times New Roman" w:cs="Times New Roman"/>
          <w:lang w:eastAsia="lv-LV"/>
        </w:rPr>
        <w:t xml:space="preserve"> </w:t>
      </w:r>
      <w:r w:rsidR="009052BD" w:rsidRPr="00EA06B6">
        <w:rPr>
          <w:rFonts w:cs="Times New Roman"/>
        </w:rPr>
        <w:t>punkti</w:t>
      </w:r>
      <w:r w:rsidR="009052BD" w:rsidRPr="6BB8302D">
        <w:rPr>
          <w:rFonts w:cs="Times New Roman"/>
          <w:color w:val="000000" w:themeColor="text1"/>
        </w:rPr>
        <w:t>em</w:t>
      </w:r>
      <w:r w:rsidR="00670CCB" w:rsidRPr="6BB8302D">
        <w:rPr>
          <w:rFonts w:cs="Times New Roman"/>
          <w:color w:val="000000" w:themeColor="text1"/>
        </w:rPr>
        <w:t>.</w:t>
      </w:r>
    </w:p>
    <w:p w14:paraId="13F51851" w14:textId="14615517" w:rsidR="00670CCB" w:rsidRPr="00BC022F" w:rsidRDefault="00670CCB" w:rsidP="0055410C">
      <w:pPr>
        <w:pStyle w:val="ListParagraph"/>
        <w:numPr>
          <w:ilvl w:val="0"/>
          <w:numId w:val="3"/>
        </w:numPr>
        <w:tabs>
          <w:tab w:val="left" w:pos="426"/>
        </w:tabs>
        <w:spacing w:before="0"/>
        <w:contextualSpacing w:val="0"/>
        <w:outlineLvl w:val="3"/>
        <w:rPr>
          <w:rFonts w:cs="Times New Roman"/>
        </w:rPr>
      </w:pPr>
      <w:r w:rsidRPr="6BB8302D">
        <w:rPr>
          <w:rFonts w:cs="Times New Roman"/>
        </w:rPr>
        <w:t xml:space="preserve">Projektu </w:t>
      </w:r>
      <w:r w:rsidR="004423EC" w:rsidRPr="004423EC">
        <w:rPr>
          <w:rFonts w:cs="Times New Roman"/>
        </w:rPr>
        <w:t xml:space="preserve">īsteno saskaņā ar </w:t>
      </w:r>
      <w:r w:rsidR="00FF665C">
        <w:rPr>
          <w:rFonts w:cs="Times New Roman"/>
        </w:rPr>
        <w:t>vienošanos</w:t>
      </w:r>
      <w:r w:rsidR="00FF665C" w:rsidRPr="004423EC">
        <w:rPr>
          <w:rFonts w:cs="Times New Roman"/>
        </w:rPr>
        <w:t xml:space="preserve"> par </w:t>
      </w:r>
      <w:r w:rsidR="004423EC" w:rsidRPr="004423EC">
        <w:rPr>
          <w:rFonts w:cs="Times New Roman"/>
        </w:rPr>
        <w:t>projekta īstenošanu, kas noslēgts starp finansējuma saņēmēju un sadarbības iestādi, bet ne ilgāk kā līdz 2029. gada 31. decembrim</w:t>
      </w:r>
      <w:r w:rsidRPr="6BB8302D">
        <w:rPr>
          <w:rFonts w:cs="Times New Roman"/>
        </w:rPr>
        <w:t>.</w:t>
      </w:r>
    </w:p>
    <w:p w14:paraId="752A0169" w14:textId="660AA52B" w:rsidR="00A37A96" w:rsidRDefault="00C37E94" w:rsidP="0055410C">
      <w:pPr>
        <w:pStyle w:val="ListParagraph"/>
        <w:numPr>
          <w:ilvl w:val="0"/>
          <w:numId w:val="3"/>
        </w:numPr>
        <w:spacing w:before="0"/>
        <w:contextualSpacing w:val="0"/>
        <w:outlineLvl w:val="3"/>
        <w:rPr>
          <w:rFonts w:eastAsia="Times New Roman" w:cs="Times New Roman"/>
          <w:color w:val="000000" w:themeColor="text1"/>
          <w:lang w:eastAsia="lv-LV"/>
        </w:rPr>
      </w:pPr>
      <w:r w:rsidRPr="6BB8302D">
        <w:rPr>
          <w:rFonts w:eastAsia="Times New Roman" w:cs="Times New Roman"/>
          <w:color w:val="000000" w:themeColor="text1"/>
          <w:lang w:eastAsia="lv-LV"/>
        </w:rPr>
        <w:t xml:space="preserve">Izmaksu </w:t>
      </w:r>
      <w:r w:rsidR="00A37A96" w:rsidRPr="00A37A96">
        <w:rPr>
          <w:rFonts w:eastAsia="Times New Roman" w:cs="Times New Roman"/>
          <w:color w:val="000000" w:themeColor="text1"/>
          <w:lang w:eastAsia="lv-LV"/>
        </w:rPr>
        <w:t>plānošanā jāņem vērā</w:t>
      </w:r>
      <w:r w:rsidR="003058A2">
        <w:rPr>
          <w:rFonts w:eastAsia="Times New Roman" w:cs="Times New Roman"/>
          <w:color w:val="000000" w:themeColor="text1"/>
          <w:lang w:eastAsia="lv-LV"/>
        </w:rPr>
        <w:t xml:space="preserve"> – </w:t>
      </w:r>
      <w:r w:rsidR="00361949" w:rsidRPr="0055410C">
        <w:t>Finanšu ministrijas 2023. gada 25. septembra vadlīnijas Nr.1.2. “</w:t>
      </w:r>
      <w:hyperlink r:id="rId18" w:history="1">
        <w:r w:rsidR="00361949" w:rsidRPr="00D234B6">
          <w:rPr>
            <w:rStyle w:val="Hyperlink"/>
            <w:rFonts w:eastAsia="Times New Roman" w:cs="Times New Roman"/>
            <w:lang w:eastAsia="lv-LV"/>
          </w:rPr>
          <w:t>Vadlīnijas attiecināmo izmaksu noteikšanai Eiropas Savienības kohēzijas politikas programmas 2021.–2027. gada plānošanas periodā</w:t>
        </w:r>
      </w:hyperlink>
      <w:r w:rsidR="00361949" w:rsidRPr="0055410C">
        <w:t>”</w:t>
      </w:r>
      <w:r w:rsidR="00A37A96" w:rsidRPr="001761D1">
        <w:rPr>
          <w:rFonts w:eastAsia="Times New Roman" w:cs="Times New Roman"/>
          <w:color w:val="000000" w:themeColor="text1"/>
          <w:lang w:eastAsia="lv-LV"/>
        </w:rPr>
        <w:t>. </w:t>
      </w:r>
    </w:p>
    <w:p w14:paraId="02EAA0C3" w14:textId="0636570B" w:rsidR="00D234B6" w:rsidRDefault="006E255D" w:rsidP="05935FFF">
      <w:pPr>
        <w:pStyle w:val="ListParagraph"/>
        <w:numPr>
          <w:ilvl w:val="0"/>
          <w:numId w:val="3"/>
        </w:numPr>
        <w:spacing w:before="0"/>
        <w:outlineLvl w:val="3"/>
        <w:rPr>
          <w:rFonts w:eastAsia="Times New Roman" w:cs="Times New Roman"/>
          <w:color w:val="000000" w:themeColor="text1"/>
          <w:lang w:eastAsia="lv-LV"/>
        </w:rPr>
      </w:pPr>
      <w:r w:rsidRPr="05935FFF">
        <w:rPr>
          <w:rStyle w:val="normaltextrun"/>
          <w:rFonts w:eastAsia="Times New Roman" w:cs="Times New Roman"/>
          <w:color w:val="000000" w:themeColor="text1"/>
          <w:lang w:eastAsia="lv-LV"/>
        </w:rPr>
        <w:t>I</w:t>
      </w:r>
      <w:r>
        <w:t xml:space="preserve">nformācija par </w:t>
      </w:r>
      <w:r w:rsidR="4E97F612">
        <w:t xml:space="preserve">uz atlases kārtas izsludināšanas dienu </w:t>
      </w:r>
      <w:r>
        <w:t xml:space="preserve">aktuālajiem makroekonomiskajiem pieņēmumiem un prognozēm, atbilstoši normatīvajiem aktiem publiskās un privātās partnerības jomā, ko projekta iesniedzējs izmanto sagatavojot projekta iesniegumu, kas pieejama </w:t>
      </w:r>
      <w:hyperlink r:id="rId19">
        <w:r w:rsidRPr="05935FFF">
          <w:rPr>
            <w:rStyle w:val="Hyperlink"/>
          </w:rPr>
          <w:t>https://www.fm.gov.lv/lv/makroekonomiskie-pienemumi-un-prognozes?utm_source=https%3A%2F%2Fwww.google.com%2F</w:t>
        </w:r>
      </w:hyperlink>
      <w:r>
        <w:t xml:space="preserve"> (publicētas 01.07.2024.)</w:t>
      </w:r>
      <w:r w:rsidR="00D234B6" w:rsidRPr="05935FFF">
        <w:rPr>
          <w:rFonts w:eastAsia="Times New Roman" w:cs="Times New Roman"/>
          <w:color w:val="000000" w:themeColor="text1"/>
          <w:lang w:eastAsia="lv-LV"/>
        </w:rPr>
        <w:t>.</w:t>
      </w:r>
    </w:p>
    <w:p w14:paraId="3B7735E2" w14:textId="77A86A40" w:rsidR="00102138" w:rsidRDefault="00620646" w:rsidP="0055410C">
      <w:pPr>
        <w:pStyle w:val="ListParagraph"/>
        <w:numPr>
          <w:ilvl w:val="0"/>
          <w:numId w:val="3"/>
        </w:numPr>
        <w:spacing w:before="0"/>
        <w:contextualSpacing w:val="0"/>
        <w:outlineLvl w:val="3"/>
        <w:rPr>
          <w:rFonts w:eastAsia="Times New Roman" w:cs="Times New Roman"/>
          <w:color w:val="000000" w:themeColor="text1"/>
          <w:lang w:eastAsia="lv-LV"/>
        </w:rPr>
      </w:pPr>
      <w:r w:rsidRPr="00620646">
        <w:rPr>
          <w:rFonts w:eastAsia="Times New Roman" w:cs="Times New Roman"/>
          <w:color w:val="000000" w:themeColor="text1"/>
          <w:lang w:eastAsia="lv-LV"/>
        </w:rPr>
        <w:t>Projekta īstenošanas gaitā radušos izmaksu sadārdzinājumu finansējuma saņēmējs sedz no saviem līdzekļiem</w:t>
      </w:r>
      <w:r w:rsidR="001F51C0">
        <w:rPr>
          <w:rFonts w:eastAsia="Times New Roman" w:cs="Times New Roman"/>
          <w:color w:val="000000" w:themeColor="text1"/>
          <w:lang w:eastAsia="lv-LV"/>
        </w:rPr>
        <w:t xml:space="preserve">, </w:t>
      </w:r>
      <w:r w:rsidR="001F51C0" w:rsidRPr="001F51C0">
        <w:rPr>
          <w:rFonts w:eastAsia="Times New Roman" w:cs="Times New Roman"/>
          <w:color w:val="000000" w:themeColor="text1"/>
          <w:lang w:eastAsia="lv-LV"/>
        </w:rPr>
        <w:t>kas brīvi no jebkāda komercdarbības atbalsta</w:t>
      </w:r>
      <w:r w:rsidRPr="00620646">
        <w:rPr>
          <w:rFonts w:eastAsia="Times New Roman" w:cs="Times New Roman"/>
          <w:color w:val="000000" w:themeColor="text1"/>
          <w:lang w:eastAsia="lv-LV"/>
        </w:rPr>
        <w:t>.</w:t>
      </w:r>
    </w:p>
    <w:p w14:paraId="13011183" w14:textId="77777777" w:rsidR="00102138" w:rsidRDefault="00102138">
      <w:pPr>
        <w:spacing w:before="120" w:after="120"/>
        <w:ind w:left="851" w:hanging="567"/>
        <w:rPr>
          <w:rFonts w:eastAsia="Times New Roman" w:cs="Times New Roman"/>
          <w:color w:val="000000" w:themeColor="text1"/>
          <w:lang w:eastAsia="lv-LV"/>
        </w:rPr>
      </w:pPr>
      <w:r>
        <w:rPr>
          <w:rFonts w:eastAsia="Times New Roman" w:cs="Times New Roman"/>
          <w:color w:val="000000" w:themeColor="text1"/>
          <w:lang w:eastAsia="lv-LV"/>
        </w:rPr>
        <w:br w:type="page"/>
      </w:r>
    </w:p>
    <w:p w14:paraId="21348A40" w14:textId="77777777" w:rsidR="00620646" w:rsidRPr="00102138" w:rsidRDefault="00620646" w:rsidP="00102138">
      <w:pPr>
        <w:ind w:firstLine="0"/>
        <w:outlineLvl w:val="3"/>
        <w:rPr>
          <w:rFonts w:eastAsia="Times New Roman" w:cs="Times New Roman"/>
          <w:color w:val="000000" w:themeColor="text1"/>
          <w:lang w:eastAsia="lv-LV"/>
        </w:rPr>
      </w:pPr>
    </w:p>
    <w:p w14:paraId="07E418D1" w14:textId="77777777" w:rsidR="00620646" w:rsidRDefault="00620646" w:rsidP="00620646">
      <w:pPr>
        <w:pStyle w:val="ListParagraph"/>
        <w:spacing w:before="0" w:after="0" w:line="276" w:lineRule="auto"/>
        <w:ind w:left="454" w:firstLine="0"/>
        <w:outlineLvl w:val="3"/>
      </w:pPr>
    </w:p>
    <w:p w14:paraId="51642327" w14:textId="65159438" w:rsidR="00693EE8" w:rsidRPr="00BC022F" w:rsidRDefault="00693EE8" w:rsidP="00620646">
      <w:pPr>
        <w:pStyle w:val="Headinggg1"/>
        <w:spacing w:before="160" w:after="160"/>
        <w:ind w:left="714" w:hanging="357"/>
      </w:pPr>
      <w:r>
        <w:t>Projektu iesniegumu noformēšanas un iesniegšanas kārtība</w:t>
      </w:r>
    </w:p>
    <w:p w14:paraId="4CB1A018" w14:textId="416F49F3" w:rsidR="001C5742" w:rsidRPr="00137B16" w:rsidRDefault="00264C06" w:rsidP="0055410C">
      <w:pPr>
        <w:pStyle w:val="ListParagraph"/>
        <w:numPr>
          <w:ilvl w:val="0"/>
          <w:numId w:val="3"/>
        </w:numPr>
        <w:tabs>
          <w:tab w:val="left" w:pos="426"/>
        </w:tabs>
        <w:spacing w:before="0"/>
        <w:contextualSpacing w:val="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5C0C3C">
        <w:rPr>
          <w:rFonts w:eastAsia="Times New Roman" w:cs="Times New Roman"/>
          <w:color w:val="000000" w:themeColor="text1"/>
          <w:lang w:eastAsia="lv-LV"/>
        </w:rPr>
        <w:t>Projektu portāls</w:t>
      </w:r>
      <w:r w:rsidR="003E7D44" w:rsidRPr="001B6EEA">
        <w:rPr>
          <w:rFonts w:eastAsia="Times New Roman" w:cs="Times New Roman"/>
          <w:color w:val="000000" w:themeColor="text1"/>
          <w:lang w:eastAsia="lv-LV"/>
        </w:rPr>
        <w:t>)</w:t>
      </w:r>
      <w:r w:rsidR="00405898" w:rsidRPr="001B6EEA">
        <w:rPr>
          <w:rFonts w:eastAsia="Times New Roman" w:cs="Times New Roman"/>
          <w:color w:val="000000" w:themeColor="text1"/>
          <w:lang w:eastAsia="lv-LV"/>
        </w:rPr>
        <w:t xml:space="preserve"> </w:t>
      </w:r>
      <w:hyperlink r:id="rId20">
        <w:r w:rsidR="00067BB2" w:rsidRPr="0055410C">
          <w:rPr>
            <w:rStyle w:val="Hyperlink"/>
            <w:rFonts w:eastAsia="Times New Roman" w:cs="Times New Roman"/>
            <w:lang w:eastAsia="lv-LV"/>
          </w:rPr>
          <w:t>https://projekti.cfla.gov.lv/</w:t>
        </w:r>
      </w:hyperlink>
      <w:r w:rsidR="0057219A">
        <w:rPr>
          <w:rFonts w:eastAsia="Times New Roman" w:cs="Times New Roman"/>
          <w:color w:val="000000" w:themeColor="text1"/>
          <w:lang w:eastAsia="lv-LV"/>
        </w:rPr>
        <w:t>.</w:t>
      </w:r>
      <w:r w:rsidR="00520805">
        <w:rPr>
          <w:rFonts w:eastAsia="Times New Roman" w:cs="Times New Roman"/>
          <w:color w:val="000000" w:themeColor="text1"/>
          <w:lang w:eastAsia="lv-LV"/>
        </w:rPr>
        <w:t xml:space="preserve"> </w:t>
      </w:r>
      <w:r w:rsidR="00BE085B" w:rsidRPr="0013561B">
        <w:rPr>
          <w:rFonts w:cs="Times New Roman"/>
        </w:rPr>
        <w:t xml:space="preserve">Ja nepieciešams labot, anulēt vai piešķirt lietotāju tiesības, projekta iesniedzējs iesniedz lietotāju tiesību veidlapu atbilstoši tīmekļvietnē </w:t>
      </w:r>
      <w:hyperlink r:id="rId21" w:tgtFrame="_blank" w:history="1">
        <w:r w:rsidR="00BE085B" w:rsidRPr="0013561B">
          <w:rPr>
            <w:rStyle w:val="Hyperlink"/>
            <w:rFonts w:cs="Times New Roman"/>
          </w:rPr>
          <w:t>https://www.cfla.gov.lv/lv/par-e-vidi</w:t>
        </w:r>
      </w:hyperlink>
      <w:r w:rsidR="00BE085B" w:rsidRPr="0013561B">
        <w:rPr>
          <w:rFonts w:cs="Times New Roman"/>
        </w:rPr>
        <w:t xml:space="preserve"> norādītajam</w:t>
      </w:r>
      <w:r w:rsidR="00520805">
        <w:rPr>
          <w:rFonts w:eastAsia="Times New Roman" w:cs="Times New Roman"/>
          <w:color w:val="000000" w:themeColor="text1"/>
          <w:lang w:eastAsia="lv-LV"/>
        </w:rPr>
        <w:t>.</w:t>
      </w:r>
    </w:p>
    <w:p w14:paraId="21FB1771" w14:textId="70A35035" w:rsidR="000203A1" w:rsidRPr="0055410C" w:rsidRDefault="00466283" w:rsidP="0055410C">
      <w:pPr>
        <w:pStyle w:val="ListParagraph"/>
        <w:numPr>
          <w:ilvl w:val="0"/>
          <w:numId w:val="3"/>
        </w:numPr>
        <w:tabs>
          <w:tab w:val="left" w:pos="426"/>
        </w:tabs>
        <w:spacing w:before="0"/>
        <w:contextualSpacing w:val="0"/>
        <w:outlineLvl w:val="3"/>
        <w:rPr>
          <w:rFonts w:cs="Times New Roman"/>
        </w:rPr>
      </w:pPr>
      <w:r>
        <w:rPr>
          <w:rFonts w:eastAsia="Times New Roman" w:cs="Times New Roman"/>
          <w:lang w:eastAsia="lv-LV"/>
        </w:rPr>
        <w:t>Projektu portālā</w:t>
      </w:r>
      <w:r w:rsidRPr="007E6C89">
        <w:rPr>
          <w:rFonts w:eastAsia="Times New Roman" w:cs="Times New Roman"/>
          <w:lang w:eastAsia="lv-LV"/>
        </w:rPr>
        <w:t xml:space="preserve"> aizpilda projekta iesnieguma datu laukus un pievieno šādus dokumentus</w:t>
      </w:r>
      <w:r w:rsidRPr="00584FB2" w:rsidDel="00466283">
        <w:rPr>
          <w:rFonts w:cs="Times New Roman"/>
        </w:rPr>
        <w:t xml:space="preserve"> </w:t>
      </w:r>
      <w:r w:rsidR="00584FB2" w:rsidRPr="0055410C">
        <w:rPr>
          <w:rFonts w:cs="Times New Roman"/>
        </w:rPr>
        <w:t>(</w:t>
      </w:r>
      <w:r w:rsidR="00584FB2" w:rsidRPr="0055410C">
        <w:rPr>
          <w:rFonts w:cs="Times New Roman"/>
          <w:i/>
          <w:iCs/>
        </w:rPr>
        <w:t xml:space="preserve">ja kāds no zemāk minētajiem dokumentiem pieejams projekta iesniedzēja vai citā tīmekļvietnē, lūdzam </w:t>
      </w:r>
      <w:r w:rsidR="0055410C" w:rsidRPr="0055410C">
        <w:rPr>
          <w:rFonts w:cs="Times New Roman"/>
          <w:i/>
          <w:iCs/>
        </w:rPr>
        <w:t xml:space="preserve">projekta iesniegumā </w:t>
      </w:r>
      <w:r w:rsidR="00584FB2" w:rsidRPr="0055410C">
        <w:rPr>
          <w:rFonts w:cs="Times New Roman"/>
          <w:i/>
          <w:iCs/>
        </w:rPr>
        <w:t>norādīt tīmekļvietnes adresi attiecīgajā projekta iesnieguma sadaļā</w:t>
      </w:r>
      <w:r w:rsidR="00584FB2" w:rsidRPr="0055410C">
        <w:rPr>
          <w:rFonts w:cs="Times New Roman"/>
        </w:rPr>
        <w:t>)</w:t>
      </w:r>
      <w:r w:rsidR="00B73DE1" w:rsidRPr="0055410C">
        <w:rPr>
          <w:rFonts w:cs="Times New Roman"/>
        </w:rPr>
        <w:t>:</w:t>
      </w:r>
      <w:r w:rsidR="00C73ADD" w:rsidRPr="0055410C">
        <w:rPr>
          <w:rFonts w:cs="Times New Roman"/>
        </w:rPr>
        <w:t xml:space="preserve"> </w:t>
      </w:r>
    </w:p>
    <w:p w14:paraId="13087AC4" w14:textId="0B569DB9" w:rsidR="007B2851" w:rsidRDefault="007B2851" w:rsidP="0055410C">
      <w:pPr>
        <w:pStyle w:val="ListParagraph"/>
        <w:numPr>
          <w:ilvl w:val="1"/>
          <w:numId w:val="3"/>
        </w:numPr>
        <w:spacing w:before="0"/>
        <w:contextualSpacing w:val="0"/>
        <w:rPr>
          <w:rFonts w:eastAsia="Times New Roman" w:cs="Times New Roman"/>
          <w:lang w:eastAsia="lv-LV"/>
        </w:rPr>
      </w:pPr>
      <w:r w:rsidRPr="00A73D93">
        <w:rPr>
          <w:rFonts w:eastAsia="Times New Roman" w:cs="Times New Roman"/>
          <w:lang w:eastAsia="lv-LV"/>
        </w:rPr>
        <w:t>izmaksu un ieguvumu analīz</w:t>
      </w:r>
      <w:r>
        <w:rPr>
          <w:rFonts w:eastAsia="Times New Roman" w:cs="Times New Roman"/>
          <w:lang w:eastAsia="lv-LV"/>
        </w:rPr>
        <w:t>e</w:t>
      </w:r>
      <w:r w:rsidRPr="00A73D93">
        <w:rPr>
          <w:rFonts w:eastAsia="Times New Roman" w:cs="Times New Roman"/>
          <w:lang w:eastAsia="lv-LV"/>
        </w:rPr>
        <w:t xml:space="preserve"> </w:t>
      </w:r>
      <w:r w:rsidR="00787E40">
        <w:rPr>
          <w:rFonts w:eastAsia="Times New Roman" w:cs="Times New Roman"/>
          <w:lang w:eastAsia="lv-LV"/>
        </w:rPr>
        <w:t xml:space="preserve">atbilstoši atlases nolikuma </w:t>
      </w:r>
      <w:r w:rsidR="00B2465D">
        <w:rPr>
          <w:rFonts w:eastAsia="Times New Roman" w:cs="Times New Roman"/>
          <w:lang w:eastAsia="lv-LV"/>
        </w:rPr>
        <w:t>4</w:t>
      </w:r>
      <w:r w:rsidR="00AB19BB">
        <w:rPr>
          <w:rFonts w:eastAsia="Times New Roman" w:cs="Times New Roman"/>
          <w:lang w:eastAsia="lv-LV"/>
        </w:rPr>
        <w:t>.pielikuma formai</w:t>
      </w:r>
      <w:r w:rsidRPr="00A73D93">
        <w:rPr>
          <w:rFonts w:eastAsia="Times New Roman" w:cs="Times New Roman"/>
          <w:lang w:eastAsia="lv-LV"/>
        </w:rPr>
        <w:t>;</w:t>
      </w:r>
    </w:p>
    <w:p w14:paraId="37BA62E5" w14:textId="5B75E984" w:rsidR="00DF4CE0" w:rsidRDefault="76D9897A" w:rsidP="0055410C">
      <w:pPr>
        <w:pStyle w:val="ListParagraph"/>
        <w:numPr>
          <w:ilvl w:val="1"/>
          <w:numId w:val="3"/>
        </w:numPr>
        <w:spacing w:before="0"/>
        <w:contextualSpacing w:val="0"/>
        <w:rPr>
          <w:rFonts w:eastAsia="Times New Roman" w:cs="Times New Roman"/>
          <w:szCs w:val="24"/>
          <w:lang w:eastAsia="lv-LV"/>
        </w:rPr>
      </w:pPr>
      <w:r w:rsidRPr="6BB8302D">
        <w:rPr>
          <w:rFonts w:eastAsia="Times New Roman" w:cs="Times New Roman"/>
          <w:lang w:eastAsia="lv-LV"/>
        </w:rPr>
        <w:t xml:space="preserve">projekta budžetā (projekta iesnieguma sadaļā “Projekta budžeta kopsavilkums”) </w:t>
      </w:r>
      <w:r w:rsidR="006B2373" w:rsidRPr="0076762F">
        <w:rPr>
          <w:rFonts w:eastAsia="Times New Roman" w:cs="Times New Roman"/>
          <w:b/>
          <w:bCs/>
          <w:lang w:eastAsia="lv-LV"/>
        </w:rPr>
        <w:t>visu norādīto izmaksu apmēru pamatojošie dokumenti</w:t>
      </w:r>
      <w:r w:rsidR="006B2373">
        <w:rPr>
          <w:rFonts w:eastAsia="Times New Roman" w:cs="Times New Roman"/>
          <w:i/>
          <w:iCs/>
          <w:lang w:eastAsia="lv-LV"/>
        </w:rPr>
        <w:t xml:space="preserve">, </w:t>
      </w:r>
      <w:r w:rsidR="006B2373" w:rsidRPr="008D6533">
        <w:rPr>
          <w:rFonts w:eastAsia="Times New Roman" w:cs="Times New Roman"/>
          <w:lang w:eastAsia="lv-LV"/>
        </w:rPr>
        <w:t xml:space="preserve">piemēram, finanšu piedāvājumi, būvniecības tāmes </w:t>
      </w:r>
      <w:r w:rsidR="006B2373" w:rsidRPr="008D6533">
        <w:rPr>
          <w:rFonts w:eastAsia="Times New Roman" w:cs="Times New Roman"/>
          <w:i/>
          <w:iCs/>
          <w:lang w:eastAsia="lv-LV"/>
        </w:rPr>
        <w:t>(izņemot, ja tā ir iekļauta būvprojekta sastāvā un pieejama Būvniecības informācijas sistēmā)</w:t>
      </w:r>
      <w:r w:rsidR="006B2373">
        <w:rPr>
          <w:rFonts w:eastAsia="Times New Roman" w:cs="Times New Roman"/>
          <w:i/>
          <w:iCs/>
          <w:lang w:eastAsia="lv-LV"/>
        </w:rPr>
        <w:t>,</w:t>
      </w:r>
      <w:r w:rsidR="006B2373" w:rsidRPr="008D6533">
        <w:rPr>
          <w:rFonts w:eastAsia="Times New Roman" w:cs="Times New Roman"/>
          <w:lang w:eastAsia="lv-LV"/>
        </w:rPr>
        <w:t xml:space="preserve"> noslēgtie līgumi ar pielikumiem kopijas, rēķini par jau veiktajiem izdevumiem vai jebkura cita informācija, kas pamato projektā iekļauto izmaksu apjomu</w:t>
      </w:r>
      <w:r w:rsidR="00F837C0">
        <w:rPr>
          <w:rFonts w:eastAsia="Times New Roman" w:cs="Times New Roman"/>
          <w:lang w:eastAsia="lv-LV"/>
        </w:rPr>
        <w:t>.</w:t>
      </w:r>
    </w:p>
    <w:p w14:paraId="75F7275D" w14:textId="4D77334B" w:rsidR="00325944" w:rsidRDefault="00C6157A" w:rsidP="0055410C">
      <w:pPr>
        <w:pStyle w:val="ListParagraph"/>
        <w:numPr>
          <w:ilvl w:val="1"/>
          <w:numId w:val="3"/>
        </w:numPr>
        <w:spacing w:before="0"/>
        <w:contextualSpacing w:val="0"/>
        <w:rPr>
          <w:rFonts w:eastAsia="Times New Roman" w:cs="Times New Roman"/>
          <w:lang w:eastAsia="lv-LV"/>
        </w:rPr>
      </w:pPr>
      <w:r>
        <w:rPr>
          <w:rFonts w:eastAsia="Times New Roman" w:cs="Times New Roman"/>
          <w:lang w:eastAsia="lv-LV"/>
        </w:rPr>
        <w:t>(</w:t>
      </w:r>
      <w:r w:rsidR="00325944" w:rsidRPr="001B6C52">
        <w:rPr>
          <w:rFonts w:eastAsia="Times New Roman" w:cs="Times New Roman"/>
          <w:i/>
          <w:iCs/>
          <w:lang w:eastAsia="lv-LV"/>
        </w:rPr>
        <w:t>ja projektā paredzētas darbīgas gan atbilstoši MK noteikumu 13.1., gan 13.2 apakšpunktam</w:t>
      </w:r>
      <w:r>
        <w:rPr>
          <w:rFonts w:eastAsia="Times New Roman" w:cs="Times New Roman"/>
          <w:lang w:eastAsia="lv-LV"/>
        </w:rPr>
        <w:t>)</w:t>
      </w:r>
      <w:r w:rsidR="00325944" w:rsidRPr="00325944">
        <w:rPr>
          <w:rFonts w:eastAsia="Times New Roman" w:cs="Times New Roman"/>
          <w:lang w:eastAsia="lv-LV"/>
        </w:rPr>
        <w:t xml:space="preserve"> </w:t>
      </w:r>
      <w:r>
        <w:rPr>
          <w:rFonts w:eastAsia="Times New Roman" w:cs="Times New Roman"/>
          <w:lang w:eastAsia="lv-LV"/>
        </w:rPr>
        <w:t>projekta budžeta kopsavilkuma pielikums (</w:t>
      </w:r>
      <w:r w:rsidRPr="001B6C52">
        <w:rPr>
          <w:rFonts w:eastAsia="Times New Roman" w:cs="Times New Roman"/>
          <w:i/>
          <w:iCs/>
          <w:lang w:eastAsia="lv-LV"/>
        </w:rPr>
        <w:t xml:space="preserve">atbilstoši atlases nolikuma </w:t>
      </w:r>
      <w:r w:rsidR="007C14D2" w:rsidRPr="001B6C52">
        <w:rPr>
          <w:rFonts w:eastAsia="Times New Roman" w:cs="Times New Roman"/>
          <w:i/>
          <w:iCs/>
          <w:lang w:eastAsia="lv-LV"/>
        </w:rPr>
        <w:t>3.pielikumā norādītajai formai</w:t>
      </w:r>
      <w:r w:rsidR="007C14D2">
        <w:rPr>
          <w:rFonts w:eastAsia="Times New Roman" w:cs="Times New Roman"/>
          <w:lang w:eastAsia="lv-LV"/>
        </w:rPr>
        <w:t>)</w:t>
      </w:r>
      <w:r>
        <w:rPr>
          <w:rFonts w:eastAsia="Times New Roman" w:cs="Times New Roman"/>
          <w:lang w:eastAsia="lv-LV"/>
        </w:rPr>
        <w:t>;</w:t>
      </w:r>
    </w:p>
    <w:p w14:paraId="26258067" w14:textId="359CC9FA" w:rsidR="00F106D1" w:rsidRPr="003A13FB" w:rsidRDefault="00B8438C" w:rsidP="0055410C">
      <w:pPr>
        <w:pStyle w:val="ListParagraph"/>
        <w:numPr>
          <w:ilvl w:val="1"/>
          <w:numId w:val="3"/>
        </w:numPr>
        <w:spacing w:before="0"/>
        <w:contextualSpacing w:val="0"/>
        <w:rPr>
          <w:rFonts w:eastAsia="Times New Roman" w:cs="Times New Roman"/>
          <w:lang w:eastAsia="lv-LV"/>
        </w:rPr>
      </w:pPr>
      <w:r w:rsidRPr="003A13FB">
        <w:rPr>
          <w:rFonts w:eastAsia="Times New Roman" w:cs="Times New Roman"/>
          <w:lang w:eastAsia="lv-LV"/>
        </w:rPr>
        <w:t>informācij</w:t>
      </w:r>
      <w:r w:rsidR="00D41596" w:rsidRPr="003A13FB">
        <w:rPr>
          <w:rFonts w:eastAsia="Times New Roman" w:cs="Times New Roman"/>
          <w:lang w:eastAsia="lv-LV"/>
        </w:rPr>
        <w:t>a</w:t>
      </w:r>
      <w:r w:rsidRPr="003A13FB">
        <w:rPr>
          <w:rFonts w:eastAsia="Times New Roman" w:cs="Times New Roman"/>
          <w:lang w:eastAsia="lv-LV"/>
        </w:rPr>
        <w:t xml:space="preserve"> par </w:t>
      </w:r>
      <w:r w:rsidR="00D41596" w:rsidRPr="003A13FB">
        <w:rPr>
          <w:rFonts w:eastAsia="Times New Roman" w:cs="Times New Roman"/>
          <w:lang w:eastAsia="lv-LV"/>
        </w:rPr>
        <w:t>saņemto un</w:t>
      </w:r>
      <w:r w:rsidR="003A13FB" w:rsidRPr="003A13FB">
        <w:rPr>
          <w:rFonts w:eastAsia="Times New Roman" w:cs="Times New Roman"/>
          <w:lang w:eastAsia="lv-LV"/>
        </w:rPr>
        <w:t xml:space="preserve"> plānoto</w:t>
      </w:r>
      <w:r w:rsidRPr="003A13FB">
        <w:rPr>
          <w:rFonts w:eastAsia="Times New Roman" w:cs="Times New Roman"/>
          <w:lang w:eastAsia="lv-LV"/>
        </w:rPr>
        <w:t xml:space="preserve"> valsts atbalstu par tām pašām attiecināmajām izmaksām </w:t>
      </w:r>
      <w:r w:rsidRPr="003A13FB">
        <w:rPr>
          <w:rFonts w:eastAsia="Times New Roman" w:cs="Times New Roman"/>
          <w:i/>
          <w:iCs/>
          <w:lang w:eastAsia="lv-LV"/>
        </w:rPr>
        <w:t xml:space="preserve">(atbilstoši atlases nolikuma </w:t>
      </w:r>
      <w:r w:rsidR="00A43FAC">
        <w:rPr>
          <w:rFonts w:eastAsia="Times New Roman" w:cs="Times New Roman"/>
          <w:i/>
          <w:iCs/>
          <w:lang w:eastAsia="lv-LV"/>
        </w:rPr>
        <w:t>6</w:t>
      </w:r>
      <w:r w:rsidRPr="003A13FB">
        <w:rPr>
          <w:rFonts w:eastAsia="Times New Roman" w:cs="Times New Roman"/>
          <w:i/>
          <w:iCs/>
          <w:lang w:eastAsia="lv-LV"/>
        </w:rPr>
        <w:t xml:space="preserve">. pielikumā norādītajai formai, ja </w:t>
      </w:r>
      <w:r w:rsidR="003A13FB">
        <w:rPr>
          <w:rFonts w:eastAsia="Times New Roman" w:cs="Times New Roman"/>
          <w:i/>
          <w:iCs/>
          <w:lang w:eastAsia="lv-LV"/>
        </w:rPr>
        <w:t>projektā ir plānotas MK noteikumu</w:t>
      </w:r>
      <w:r w:rsidR="00515367">
        <w:rPr>
          <w:rFonts w:eastAsia="Times New Roman" w:cs="Times New Roman"/>
          <w:i/>
          <w:iCs/>
          <w:lang w:eastAsia="lv-LV"/>
        </w:rPr>
        <w:t xml:space="preserve"> 13.1</w:t>
      </w:r>
      <w:r w:rsidR="00975AEA">
        <w:rPr>
          <w:rFonts w:eastAsia="Times New Roman" w:cs="Times New Roman"/>
          <w:i/>
          <w:iCs/>
          <w:lang w:eastAsia="lv-LV"/>
        </w:rPr>
        <w:t>.</w:t>
      </w:r>
      <w:r w:rsidR="00515367">
        <w:rPr>
          <w:rFonts w:eastAsia="Times New Roman" w:cs="Times New Roman"/>
          <w:i/>
          <w:iCs/>
          <w:lang w:eastAsia="lv-LV"/>
        </w:rPr>
        <w:t xml:space="preserve">apakšpunktā norādītās darbības un </w:t>
      </w:r>
      <w:r w:rsidRPr="003A13FB">
        <w:rPr>
          <w:rFonts w:eastAsia="Times New Roman" w:cs="Times New Roman"/>
          <w:i/>
          <w:iCs/>
          <w:lang w:eastAsia="lv-LV"/>
        </w:rPr>
        <w:t xml:space="preserve">ir paredzēta valsts atbalsta kumulācija atbilstoši MK noteikumu </w:t>
      </w:r>
      <w:r w:rsidR="002962C2" w:rsidRPr="003A13FB">
        <w:rPr>
          <w:rFonts w:eastAsia="Times New Roman" w:cs="Times New Roman"/>
          <w:i/>
          <w:iCs/>
          <w:lang w:eastAsia="lv-LV"/>
        </w:rPr>
        <w:t>40.2</w:t>
      </w:r>
      <w:r w:rsidRPr="003A13FB">
        <w:rPr>
          <w:rFonts w:eastAsia="Times New Roman" w:cs="Times New Roman"/>
          <w:i/>
          <w:iCs/>
          <w:lang w:eastAsia="lv-LV"/>
        </w:rPr>
        <w:t xml:space="preserve">. </w:t>
      </w:r>
      <w:r w:rsidR="00AA7B7B">
        <w:rPr>
          <w:rFonts w:eastAsia="Times New Roman" w:cs="Times New Roman"/>
          <w:i/>
          <w:iCs/>
          <w:lang w:eastAsia="lv-LV"/>
        </w:rPr>
        <w:t>apakš</w:t>
      </w:r>
      <w:r w:rsidRPr="003A13FB">
        <w:rPr>
          <w:rFonts w:eastAsia="Times New Roman" w:cs="Times New Roman"/>
          <w:i/>
          <w:iCs/>
          <w:lang w:eastAsia="lv-LV"/>
        </w:rPr>
        <w:t>punktam)</w:t>
      </w:r>
      <w:r w:rsidRPr="003A13FB">
        <w:rPr>
          <w:rFonts w:eastAsia="Times New Roman" w:cs="Times New Roman"/>
          <w:lang w:eastAsia="lv-LV"/>
        </w:rPr>
        <w:t>;</w:t>
      </w:r>
    </w:p>
    <w:p w14:paraId="7E45BB43" w14:textId="4A25C1FB" w:rsidR="00714E50" w:rsidRDefault="002C49D8" w:rsidP="0055410C">
      <w:pPr>
        <w:pStyle w:val="ListParagraph"/>
        <w:numPr>
          <w:ilvl w:val="1"/>
          <w:numId w:val="3"/>
        </w:numPr>
        <w:spacing w:before="0"/>
        <w:contextualSpacing w:val="0"/>
        <w:rPr>
          <w:rFonts w:eastAsia="Times New Roman" w:cs="Times New Roman"/>
          <w:lang w:eastAsia="lv-LV"/>
        </w:rPr>
      </w:pPr>
      <w:r w:rsidRPr="0076762F">
        <w:rPr>
          <w:i/>
        </w:rPr>
        <w:t xml:space="preserve">(ja dokumenti nav pieejami valsts vienotajā datorizētajā zemesgrāmatā </w:t>
      </w:r>
      <w:hyperlink r:id="rId22" w:history="1">
        <w:r w:rsidRPr="0076762F">
          <w:rPr>
            <w:rStyle w:val="Hyperlink"/>
            <w:i/>
          </w:rPr>
          <w:t>www.zemesgramata.lv</w:t>
        </w:r>
      </w:hyperlink>
      <w:r>
        <w:rPr>
          <w:i/>
        </w:rPr>
        <w:t>)</w:t>
      </w:r>
      <w:r w:rsidRPr="0076762F">
        <w:rPr>
          <w:i/>
        </w:rPr>
        <w:t xml:space="preserve"> </w:t>
      </w:r>
      <w:r w:rsidR="00DD56EC">
        <w:rPr>
          <w:rFonts w:eastAsia="Times New Roman" w:cs="Times New Roman"/>
          <w:lang w:eastAsia="lv-LV"/>
        </w:rPr>
        <w:t>informāciju</w:t>
      </w:r>
      <w:r w:rsidR="006E584A">
        <w:rPr>
          <w:rFonts w:eastAsia="Times New Roman" w:cs="Times New Roman"/>
          <w:lang w:eastAsia="lv-LV"/>
        </w:rPr>
        <w:t xml:space="preserve">, ka </w:t>
      </w:r>
      <w:r w:rsidR="006E584A" w:rsidRPr="006E584A">
        <w:rPr>
          <w:rFonts w:eastAsia="Times New Roman" w:cs="Times New Roman"/>
          <w:lang w:eastAsia="lv-LV"/>
        </w:rPr>
        <w:t>infrastruktūras objekts, kurā plānot veikt ieguldījumus, ir finansējuma saņēmēja īpašumā, ilgtermiņa nomā,</w:t>
      </w:r>
      <w:r w:rsidR="00FF0BAD">
        <w:rPr>
          <w:rFonts w:eastAsia="Times New Roman" w:cs="Times New Roman"/>
          <w:lang w:eastAsia="lv-LV"/>
        </w:rPr>
        <w:t xml:space="preserve"> </w:t>
      </w:r>
      <w:r w:rsidR="006E584A" w:rsidRPr="006E584A">
        <w:rPr>
          <w:rFonts w:eastAsia="Times New Roman" w:cs="Times New Roman"/>
          <w:lang w:eastAsia="lv-LV"/>
        </w:rPr>
        <w:t>bezatlīdzības lietošanā, valdījumā vai turējumā un finansējuma saņēmēja tiesības uz konkrēto objektu vai īpašumu ir nostiprinātas valsts vienotajā datorizētajā Zemesgrāmatā</w:t>
      </w:r>
      <w:r w:rsidR="007D00CB">
        <w:rPr>
          <w:rFonts w:eastAsia="Times New Roman" w:cs="Times New Roman"/>
          <w:lang w:eastAsia="lv-LV"/>
        </w:rPr>
        <w:t>;</w:t>
      </w:r>
    </w:p>
    <w:p w14:paraId="3964464A" w14:textId="55287FC2" w:rsidR="004829CA" w:rsidRDefault="004829CA" w:rsidP="0055410C">
      <w:pPr>
        <w:pStyle w:val="ListParagraph"/>
        <w:numPr>
          <w:ilvl w:val="1"/>
          <w:numId w:val="3"/>
        </w:numPr>
        <w:spacing w:before="0"/>
        <w:contextualSpacing w:val="0"/>
        <w:rPr>
          <w:rFonts w:eastAsia="Times New Roman" w:cs="Times New Roman"/>
          <w:lang w:eastAsia="lv-LV"/>
        </w:rPr>
      </w:pPr>
      <w:r w:rsidRPr="003C5F2A">
        <w:t xml:space="preserve">detalizēta informācija par plānotajām darbībām krasta elektroapgādes punkta/-u jūras kuģiem izveidei un drošu kuģošanas apstākļu nodrošināšanai, ietverot </w:t>
      </w:r>
      <w:r w:rsidRPr="000739AB">
        <w:t xml:space="preserve">informāciju par </w:t>
      </w:r>
      <w:r>
        <w:t xml:space="preserve">skaitliski aprēķinātiem </w:t>
      </w:r>
      <w:r w:rsidRPr="000739AB">
        <w:t xml:space="preserve">sasniedzamajiem rādītājiem </w:t>
      </w:r>
      <w:r>
        <w:t xml:space="preserve">(atbilstoši vadlīnijām </w:t>
      </w:r>
      <w:proofErr w:type="spellStart"/>
      <w:r w:rsidRPr="00BF0D77">
        <w:rPr>
          <w:i/>
          <w:iCs/>
        </w:rPr>
        <w:t>Economic</w:t>
      </w:r>
      <w:proofErr w:type="spellEnd"/>
      <w:r w:rsidRPr="00BF0D77">
        <w:rPr>
          <w:i/>
          <w:iCs/>
        </w:rPr>
        <w:t xml:space="preserve"> </w:t>
      </w:r>
      <w:proofErr w:type="spellStart"/>
      <w:r w:rsidRPr="00BF0D77">
        <w:rPr>
          <w:i/>
          <w:iCs/>
        </w:rPr>
        <w:t>Appraisal</w:t>
      </w:r>
      <w:proofErr w:type="spellEnd"/>
      <w:r w:rsidRPr="00BF0D77">
        <w:rPr>
          <w:i/>
          <w:iCs/>
        </w:rPr>
        <w:t xml:space="preserve"> </w:t>
      </w:r>
      <w:proofErr w:type="spellStart"/>
      <w:r w:rsidRPr="00BF0D77">
        <w:rPr>
          <w:i/>
          <w:iCs/>
        </w:rPr>
        <w:t>Vademecum</w:t>
      </w:r>
      <w:proofErr w:type="spellEnd"/>
      <w:r w:rsidRPr="00BF0D77">
        <w:rPr>
          <w:i/>
          <w:iCs/>
        </w:rPr>
        <w:t xml:space="preserve"> 2021-2027 </w:t>
      </w:r>
      <w:proofErr w:type="spellStart"/>
      <w:r w:rsidRPr="00BF0D77">
        <w:rPr>
          <w:i/>
          <w:iCs/>
        </w:rPr>
        <w:t>General</w:t>
      </w:r>
      <w:proofErr w:type="spellEnd"/>
      <w:r w:rsidRPr="00BF0D77">
        <w:rPr>
          <w:i/>
          <w:iCs/>
        </w:rPr>
        <w:t xml:space="preserve"> </w:t>
      </w:r>
      <w:proofErr w:type="spellStart"/>
      <w:r w:rsidRPr="00BF0D77">
        <w:rPr>
          <w:i/>
          <w:iCs/>
        </w:rPr>
        <w:t>Principles</w:t>
      </w:r>
      <w:proofErr w:type="spellEnd"/>
      <w:r w:rsidRPr="00BF0D77">
        <w:rPr>
          <w:i/>
          <w:iCs/>
        </w:rPr>
        <w:t xml:space="preserve"> </w:t>
      </w:r>
      <w:proofErr w:type="spellStart"/>
      <w:r w:rsidRPr="00BF0D77">
        <w:rPr>
          <w:i/>
          <w:iCs/>
        </w:rPr>
        <w:t>and</w:t>
      </w:r>
      <w:proofErr w:type="spellEnd"/>
      <w:r w:rsidRPr="00BF0D77">
        <w:rPr>
          <w:i/>
          <w:iCs/>
        </w:rPr>
        <w:t xml:space="preserve"> </w:t>
      </w:r>
      <w:proofErr w:type="spellStart"/>
      <w:r w:rsidRPr="00BF0D77">
        <w:rPr>
          <w:i/>
          <w:iCs/>
        </w:rPr>
        <w:t>Sector</w:t>
      </w:r>
      <w:proofErr w:type="spellEnd"/>
      <w:r w:rsidRPr="00BF0D77">
        <w:rPr>
          <w:i/>
          <w:iCs/>
        </w:rPr>
        <w:t xml:space="preserve"> </w:t>
      </w:r>
      <w:proofErr w:type="spellStart"/>
      <w:r w:rsidRPr="00BF0D77">
        <w:rPr>
          <w:i/>
          <w:iCs/>
        </w:rPr>
        <w:t>Applications</w:t>
      </w:r>
      <w:proofErr w:type="spellEnd"/>
      <w:r>
        <w:rPr>
          <w:rStyle w:val="FootnoteReference"/>
        </w:rPr>
        <w:footnoteReference w:id="2"/>
      </w:r>
      <w:r>
        <w:t xml:space="preserve"> aprēķināta ietekme uz siltumnīcefekta gāzu emisijām) </w:t>
      </w:r>
      <w:r w:rsidRPr="000739AB">
        <w:t>ostu negatīvās ietekmes uz vidi mazināšanai, termiņiem to sasniegšanai, kā arī metodēm to uzskaitei</w:t>
      </w:r>
      <w:r w:rsidR="008116E7">
        <w:t>;</w:t>
      </w:r>
    </w:p>
    <w:p w14:paraId="7013448C" w14:textId="1B717846" w:rsidR="009C23B9" w:rsidRDefault="009C23B9" w:rsidP="0055410C">
      <w:pPr>
        <w:pStyle w:val="ListParagraph"/>
        <w:numPr>
          <w:ilvl w:val="1"/>
          <w:numId w:val="3"/>
        </w:numPr>
        <w:spacing w:before="0"/>
        <w:contextualSpacing w:val="0"/>
        <w:rPr>
          <w:rFonts w:eastAsia="Times New Roman" w:cs="Times New Roman"/>
          <w:lang w:eastAsia="lv-LV"/>
        </w:rPr>
      </w:pPr>
      <w:r w:rsidRPr="009C23B9">
        <w:rPr>
          <w:rFonts w:eastAsia="Times New Roman" w:cs="Times New Roman"/>
          <w:lang w:eastAsia="lv-LV"/>
        </w:rPr>
        <w:t>izvērtējums par iespēju projektā iekļaut darbības, kas paredz finansējuma saņēmējam, ostu infrastruktūras lietotājiem vai sabiedrībai kopumā enerģijas ietaupījumu vai pāreju uz atjaunojamiem energoresursiem</w:t>
      </w:r>
      <w:r>
        <w:rPr>
          <w:rFonts w:eastAsia="Times New Roman" w:cs="Times New Roman"/>
          <w:lang w:eastAsia="lv-LV"/>
        </w:rPr>
        <w:t>.</w:t>
      </w:r>
    </w:p>
    <w:p w14:paraId="43CFBBD4" w14:textId="6F68AC99" w:rsidR="00A65EB9" w:rsidRPr="00B640BB" w:rsidRDefault="0057045A" w:rsidP="0055410C">
      <w:pPr>
        <w:pStyle w:val="ListParagraph"/>
        <w:numPr>
          <w:ilvl w:val="1"/>
          <w:numId w:val="3"/>
        </w:numPr>
        <w:spacing w:before="0"/>
        <w:contextualSpacing w:val="0"/>
        <w:rPr>
          <w:rFonts w:eastAsia="Times New Roman" w:cs="Times New Roman"/>
          <w:lang w:eastAsia="lv-LV"/>
        </w:rPr>
      </w:pPr>
      <w:r w:rsidRPr="0030038D">
        <w:rPr>
          <w:rFonts w:eastAsia="Times New Roman"/>
          <w:i/>
          <w:iCs/>
          <w:szCs w:val="24"/>
          <w:lang w:eastAsia="lv-LV"/>
        </w:rPr>
        <w:t>(ja projekta iesniegumā nav sniegta informācija)</w:t>
      </w:r>
      <w:r w:rsidRPr="00395461">
        <w:rPr>
          <w:rFonts w:eastAsia="Times New Roman"/>
          <w:szCs w:val="24"/>
          <w:lang w:eastAsia="lv-LV"/>
        </w:rPr>
        <w:t xml:space="preserve"> </w:t>
      </w:r>
      <w:r w:rsidR="00A65EB9" w:rsidRPr="3A65B4CB">
        <w:rPr>
          <w:szCs w:val="24"/>
        </w:rPr>
        <w:t>detalizēts skaidrojums</w:t>
      </w:r>
      <w:r w:rsidR="00B114F1">
        <w:rPr>
          <w:szCs w:val="24"/>
        </w:rPr>
        <w:t xml:space="preserve"> brīvā formā</w:t>
      </w:r>
      <w:r w:rsidR="00A65EB9" w:rsidRPr="3A65B4CB">
        <w:rPr>
          <w:szCs w:val="24"/>
        </w:rPr>
        <w:t>, kā projekta īstenošanas rezultātā tiks veicināta siltumnīcefekta gāzu emisiju samazināšanu vai CO</w:t>
      </w:r>
      <w:r w:rsidR="00A65EB9" w:rsidRPr="3A65B4CB">
        <w:rPr>
          <w:szCs w:val="24"/>
          <w:vertAlign w:val="subscript"/>
        </w:rPr>
        <w:t>2</w:t>
      </w:r>
      <w:r w:rsidR="00A65EB9" w:rsidRPr="3A65B4CB">
        <w:rPr>
          <w:szCs w:val="24"/>
        </w:rPr>
        <w:t xml:space="preserve"> piesaistes palielināšana</w:t>
      </w:r>
      <w:r w:rsidR="00A65EB9" w:rsidRPr="00356833">
        <w:rPr>
          <w:rFonts w:eastAsia="Times New Roman" w:cs="Times New Roman"/>
          <w:lang w:eastAsia="lv-LV"/>
        </w:rPr>
        <w:t>;</w:t>
      </w:r>
    </w:p>
    <w:p w14:paraId="7007EB05" w14:textId="67CA2A0E" w:rsidR="004A2914" w:rsidRDefault="00B114F1" w:rsidP="0055410C">
      <w:pPr>
        <w:pStyle w:val="ListParagraph"/>
        <w:numPr>
          <w:ilvl w:val="1"/>
          <w:numId w:val="3"/>
        </w:numPr>
        <w:spacing w:before="0"/>
        <w:contextualSpacing w:val="0"/>
        <w:rPr>
          <w:rFonts w:eastAsia="Times New Roman" w:cs="Times New Roman"/>
          <w:lang w:eastAsia="lv-LV"/>
        </w:rPr>
      </w:pPr>
      <w:r w:rsidRPr="0030038D">
        <w:rPr>
          <w:rFonts w:eastAsia="Times New Roman"/>
          <w:i/>
          <w:iCs/>
          <w:szCs w:val="24"/>
          <w:lang w:eastAsia="lv-LV"/>
        </w:rPr>
        <w:t>(ja projekta iesniegumā nav sniegta informācija)</w:t>
      </w:r>
      <w:r w:rsidRPr="00395461">
        <w:rPr>
          <w:rFonts w:eastAsia="Times New Roman"/>
          <w:szCs w:val="24"/>
          <w:lang w:eastAsia="lv-LV"/>
        </w:rPr>
        <w:t xml:space="preserve"> </w:t>
      </w:r>
      <w:r w:rsidR="004A2914">
        <w:rPr>
          <w:rFonts w:eastAsia="Times New Roman" w:cs="Times New Roman"/>
          <w:lang w:eastAsia="lv-LV"/>
        </w:rPr>
        <w:t>iepirkuma plāns</w:t>
      </w:r>
      <w:r w:rsidR="00851588">
        <w:rPr>
          <w:rFonts w:eastAsia="Times New Roman" w:cs="Times New Roman"/>
          <w:lang w:eastAsia="lv-LV"/>
        </w:rPr>
        <w:t xml:space="preserve"> (ja informācija nav iek</w:t>
      </w:r>
      <w:r w:rsidR="00973DBA">
        <w:rPr>
          <w:rFonts w:eastAsia="Times New Roman" w:cs="Times New Roman"/>
          <w:lang w:eastAsia="lv-LV"/>
        </w:rPr>
        <w:t>ļ</w:t>
      </w:r>
      <w:r w:rsidR="00851588">
        <w:rPr>
          <w:rFonts w:eastAsia="Times New Roman" w:cs="Times New Roman"/>
          <w:lang w:eastAsia="lv-LV"/>
        </w:rPr>
        <w:t xml:space="preserve">auta projekta iesniegumā), </w:t>
      </w:r>
      <w:r w:rsidR="00342F93">
        <w:rPr>
          <w:rFonts w:eastAsia="Times New Roman" w:cs="Times New Roman"/>
          <w:lang w:eastAsia="lv-LV"/>
        </w:rPr>
        <w:t xml:space="preserve">no </w:t>
      </w:r>
      <w:r w:rsidR="00851588">
        <w:rPr>
          <w:rFonts w:eastAsia="Times New Roman" w:cs="Times New Roman"/>
          <w:lang w:eastAsia="lv-LV"/>
        </w:rPr>
        <w:t xml:space="preserve">kurā </w:t>
      </w:r>
      <w:r w:rsidR="00342F93">
        <w:rPr>
          <w:rFonts w:eastAsia="Times New Roman" w:cs="Times New Roman"/>
          <w:lang w:eastAsia="lv-LV"/>
        </w:rPr>
        <w:t xml:space="preserve">ietvertās informācijas var secināt </w:t>
      </w:r>
      <w:r w:rsidR="00613454">
        <w:rPr>
          <w:rFonts w:eastAsia="Times New Roman" w:cs="Times New Roman"/>
          <w:lang w:eastAsia="lv-LV"/>
        </w:rPr>
        <w:t xml:space="preserve">par </w:t>
      </w:r>
      <w:r w:rsidR="007F142F" w:rsidRPr="003C413E">
        <w:rPr>
          <w:rFonts w:eastAsia="Calibri" w:cs="Arial"/>
        </w:rPr>
        <w:lastRenderedPageBreak/>
        <w:t xml:space="preserve">iepirkuma(-u) priekšmets(-i) </w:t>
      </w:r>
      <w:r w:rsidR="007F142F" w:rsidRPr="003C413E">
        <w:rPr>
          <w:rFonts w:eastAsia="Calibri" w:cs="Arial"/>
          <w:b/>
          <w:bCs/>
        </w:rPr>
        <w:t>atbilst</w:t>
      </w:r>
      <w:r w:rsidR="002E2E7C">
        <w:rPr>
          <w:rFonts w:eastAsia="Calibri" w:cs="Arial"/>
          <w:b/>
          <w:bCs/>
        </w:rPr>
        <w:t>/neatbilst</w:t>
      </w:r>
      <w:r w:rsidR="007F142F" w:rsidRPr="003C413E">
        <w:rPr>
          <w:rFonts w:eastAsia="Calibri" w:cs="Arial"/>
        </w:rPr>
        <w:t xml:space="preserve"> Ministru kabineta 2017.gada 20.jūnija noteikumos Nr.353 “Prasības zaļajam publiskajam iepirkumam un to piemērošanas kārtība” (turpmāk – MK noteikumi Nr. 353) noteiktajām grupām</w:t>
      </w:r>
      <w:r w:rsidR="00342F93">
        <w:rPr>
          <w:rFonts w:eastAsia="Times New Roman" w:cs="Times New Roman"/>
          <w:lang w:eastAsia="lv-LV"/>
        </w:rPr>
        <w:t>;</w:t>
      </w:r>
    </w:p>
    <w:p w14:paraId="617F52D6" w14:textId="23EBF37B" w:rsidR="006E584A" w:rsidRPr="004F4825" w:rsidRDefault="00F52EFD" w:rsidP="0055410C">
      <w:pPr>
        <w:pStyle w:val="ListParagraph"/>
        <w:numPr>
          <w:ilvl w:val="1"/>
          <w:numId w:val="3"/>
        </w:numPr>
        <w:spacing w:before="0"/>
        <w:contextualSpacing w:val="0"/>
        <w:rPr>
          <w:rFonts w:eastAsia="Times New Roman" w:cs="Times New Roman"/>
          <w:lang w:eastAsia="lv-LV"/>
        </w:rPr>
      </w:pPr>
      <w:r w:rsidRPr="00F52EFD">
        <w:rPr>
          <w:rFonts w:eastAsia="Times New Roman" w:cs="Times New Roman"/>
          <w:lang w:eastAsia="lv-LV"/>
        </w:rPr>
        <w:t xml:space="preserve">projekta iesnieguma un tā pielikumu tulkojums </w:t>
      </w:r>
      <w:r w:rsidRPr="00F52EFD">
        <w:rPr>
          <w:rFonts w:eastAsia="Times New Roman" w:cs="Times New Roman"/>
          <w:i/>
          <w:iCs/>
          <w:lang w:eastAsia="lv-LV"/>
        </w:rPr>
        <w:t>(attiecināms</w:t>
      </w:r>
      <w:r w:rsidR="000C254F">
        <w:rPr>
          <w:rFonts w:eastAsia="Times New Roman" w:cs="Times New Roman"/>
          <w:i/>
          <w:iCs/>
          <w:lang w:eastAsia="lv-LV"/>
        </w:rPr>
        <w:t>, ja kāds no projekta pamatojošajiem dokumentiem nav valsts valodā</w:t>
      </w:r>
      <w:r w:rsidRPr="00F52EFD">
        <w:rPr>
          <w:rFonts w:eastAsia="Times New Roman" w:cs="Times New Roman"/>
          <w:i/>
          <w:iCs/>
          <w:lang w:eastAsia="lv-LV"/>
        </w:rPr>
        <w:t>)</w:t>
      </w:r>
      <w:r>
        <w:rPr>
          <w:rFonts w:eastAsia="Times New Roman" w:cs="Times New Roman"/>
          <w:i/>
          <w:iCs/>
          <w:lang w:eastAsia="lv-LV"/>
        </w:rPr>
        <w:t>.</w:t>
      </w:r>
    </w:p>
    <w:p w14:paraId="7A81AF97" w14:textId="737B7890" w:rsidR="00CF6E17" w:rsidRPr="00BC022F" w:rsidRDefault="1E477A8E" w:rsidP="0055410C">
      <w:pPr>
        <w:pStyle w:val="ListParagraph"/>
        <w:numPr>
          <w:ilvl w:val="0"/>
          <w:numId w:val="3"/>
        </w:numPr>
        <w:spacing w:before="0"/>
        <w:contextualSpacing w:val="0"/>
        <w:rPr>
          <w:rFonts w:cs="Times New Roman"/>
        </w:rPr>
      </w:pPr>
      <w:r w:rsidRPr="6BB8302D">
        <w:rPr>
          <w:rFonts w:eastAsia="Times New Roman" w:cs="Times New Roman"/>
          <w:lang w:eastAsia="lv-LV"/>
        </w:rPr>
        <w:t>Projekta iesniegum</w:t>
      </w:r>
      <w:r w:rsidR="445D3849" w:rsidRPr="6BB8302D">
        <w:rPr>
          <w:rFonts w:eastAsia="Times New Roman" w:cs="Times New Roman"/>
          <w:lang w:eastAsia="lv-LV"/>
        </w:rPr>
        <w:t>ā atsauces uz</w:t>
      </w:r>
      <w:r w:rsidRPr="6BB8302D">
        <w:rPr>
          <w:rFonts w:eastAsia="Times New Roman" w:cs="Times New Roman"/>
          <w:lang w:eastAsia="lv-LV"/>
        </w:rPr>
        <w:t xml:space="preserve"> pielikum</w:t>
      </w:r>
      <w:r w:rsidR="445D3849" w:rsidRPr="6BB8302D">
        <w:rPr>
          <w:rFonts w:eastAsia="Times New Roman" w:cs="Times New Roman"/>
          <w:lang w:eastAsia="lv-LV"/>
        </w:rPr>
        <w:t>iem</w:t>
      </w:r>
      <w:r w:rsidR="7F828B8C" w:rsidRPr="6BB8302D">
        <w:rPr>
          <w:rFonts w:eastAsia="Times New Roman" w:cs="Times New Roman"/>
          <w:lang w:eastAsia="lv-LV"/>
        </w:rPr>
        <w:t xml:space="preserve"> norāda precīzi, nodrošinot to identificējam</w:t>
      </w:r>
      <w:r w:rsidR="281F401B" w:rsidRPr="6BB8302D">
        <w:rPr>
          <w:rFonts w:eastAsia="Times New Roman" w:cs="Times New Roman"/>
          <w:lang w:eastAsia="lv-LV"/>
        </w:rPr>
        <w:t>ību.</w:t>
      </w:r>
      <w:r w:rsidRPr="6BB8302D">
        <w:rPr>
          <w:rFonts w:eastAsia="Times New Roman" w:cs="Times New Roman"/>
          <w:lang w:eastAsia="lv-LV"/>
        </w:rPr>
        <w:t xml:space="preserve"> </w:t>
      </w:r>
      <w:r w:rsidR="08EF4D21" w:rsidRPr="6BB8302D">
        <w:rPr>
          <w:rFonts w:cs="Times New Roman"/>
        </w:rPr>
        <w:t>Papildus minētajiem pielikumiem projekta iesniedzējs var pievienot citus dokumentus, kurus uzskata par nepieciešamiem projekta iesnieguma kvalitatīvai izvērtēšanai.</w:t>
      </w:r>
    </w:p>
    <w:p w14:paraId="404EE33C" w14:textId="325A4D67" w:rsidR="004C2582" w:rsidRPr="00BC022F" w:rsidRDefault="00313F21" w:rsidP="0055410C">
      <w:pPr>
        <w:pStyle w:val="ListParagraph"/>
        <w:numPr>
          <w:ilvl w:val="0"/>
          <w:numId w:val="3"/>
        </w:numPr>
        <w:spacing w:before="0"/>
        <w:contextualSpacing w:val="0"/>
        <w:rPr>
          <w:rFonts w:cs="Times New Roman"/>
          <w:color w:val="000000"/>
        </w:rPr>
      </w:pPr>
      <w:r w:rsidRPr="6BB8302D">
        <w:rPr>
          <w:rFonts w:cs="Times New Roman"/>
          <w:color w:val="000000" w:themeColor="text1"/>
        </w:rPr>
        <w:t>Lai nodrošinātu kvalitatīvu projekta iesnieguma aizpildīšanu</w:t>
      </w:r>
      <w:r w:rsidR="005C4725" w:rsidRPr="6BB8302D">
        <w:rPr>
          <w:rFonts w:cs="Times New Roman"/>
          <w:color w:val="000000" w:themeColor="text1"/>
        </w:rPr>
        <w:t>,</w:t>
      </w:r>
      <w:r w:rsidRPr="6BB8302D">
        <w:rPr>
          <w:rFonts w:cs="Times New Roman"/>
          <w:color w:val="000000" w:themeColor="text1"/>
        </w:rPr>
        <w:t xml:space="preserve"> izmanto projekt</w:t>
      </w:r>
      <w:r w:rsidR="0005766D" w:rsidRPr="6BB8302D">
        <w:rPr>
          <w:rFonts w:cs="Times New Roman"/>
          <w:color w:val="000000" w:themeColor="text1"/>
        </w:rPr>
        <w:t>u</w:t>
      </w:r>
      <w:r w:rsidRPr="6BB8302D">
        <w:rPr>
          <w:rFonts w:cs="Times New Roman"/>
          <w:color w:val="000000" w:themeColor="text1"/>
        </w:rPr>
        <w:t xml:space="preserve"> iesniegum</w:t>
      </w:r>
      <w:r w:rsidR="0005766D" w:rsidRPr="6BB8302D">
        <w:rPr>
          <w:rFonts w:cs="Times New Roman"/>
          <w:color w:val="000000" w:themeColor="text1"/>
        </w:rPr>
        <w:t>u</w:t>
      </w:r>
      <w:r w:rsidRPr="6BB8302D">
        <w:rPr>
          <w:rFonts w:cs="Times New Roman"/>
          <w:color w:val="000000" w:themeColor="text1"/>
        </w:rPr>
        <w:t xml:space="preserve"> aizpildīšanas metodiku </w:t>
      </w:r>
      <w:r w:rsidRPr="0054288B">
        <w:rPr>
          <w:rFonts w:cs="Times New Roman"/>
          <w:i/>
          <w:iCs/>
          <w:color w:val="000000" w:themeColor="text1"/>
        </w:rPr>
        <w:t>(</w:t>
      </w:r>
      <w:r w:rsidR="000D1BA9" w:rsidRPr="0054288B">
        <w:rPr>
          <w:rFonts w:cs="Times New Roman"/>
          <w:i/>
          <w:iCs/>
          <w:color w:val="000000" w:themeColor="text1"/>
        </w:rPr>
        <w:t xml:space="preserve">atlases </w:t>
      </w:r>
      <w:r w:rsidR="00134340" w:rsidRPr="0054288B">
        <w:rPr>
          <w:rFonts w:cs="Times New Roman"/>
          <w:i/>
          <w:iCs/>
          <w:color w:val="000000" w:themeColor="text1"/>
        </w:rPr>
        <w:t xml:space="preserve">nolikuma </w:t>
      </w:r>
      <w:r w:rsidR="00AE4169" w:rsidRPr="0054288B">
        <w:rPr>
          <w:rFonts w:cs="Times New Roman"/>
          <w:i/>
          <w:iCs/>
        </w:rPr>
        <w:t>1</w:t>
      </w:r>
      <w:r w:rsidRPr="0054288B">
        <w:rPr>
          <w:rFonts w:cs="Times New Roman"/>
          <w:i/>
          <w:iCs/>
        </w:rPr>
        <w:t>.</w:t>
      </w:r>
      <w:r w:rsidR="004C37AF" w:rsidRPr="0054288B">
        <w:rPr>
          <w:rFonts w:cs="Times New Roman"/>
          <w:i/>
          <w:iCs/>
        </w:rPr>
        <w:t> </w:t>
      </w:r>
      <w:r w:rsidRPr="0054288B">
        <w:rPr>
          <w:rFonts w:cs="Times New Roman"/>
          <w:i/>
          <w:iCs/>
        </w:rPr>
        <w:t>pielikums</w:t>
      </w:r>
      <w:r w:rsidRPr="0054288B">
        <w:rPr>
          <w:rFonts w:cs="Times New Roman"/>
          <w:i/>
          <w:iCs/>
          <w:color w:val="000000" w:themeColor="text1"/>
        </w:rPr>
        <w:t>)</w:t>
      </w:r>
      <w:r w:rsidRPr="6BB8302D">
        <w:rPr>
          <w:rFonts w:cs="Times New Roman"/>
          <w:i/>
          <w:iCs/>
          <w:color w:val="000000" w:themeColor="text1"/>
        </w:rPr>
        <w:t>.</w:t>
      </w:r>
      <w:r w:rsidRPr="6BB8302D">
        <w:rPr>
          <w:rFonts w:cs="Times New Roman"/>
          <w:color w:val="FF0000"/>
        </w:rPr>
        <w:t xml:space="preserve"> </w:t>
      </w:r>
    </w:p>
    <w:p w14:paraId="1EE335CF" w14:textId="728E32C9" w:rsidR="00446CC4" w:rsidRPr="00BC022F" w:rsidRDefault="3AEC74B1" w:rsidP="0055410C">
      <w:pPr>
        <w:pStyle w:val="ListParagraph"/>
        <w:numPr>
          <w:ilvl w:val="0"/>
          <w:numId w:val="3"/>
        </w:numPr>
        <w:spacing w:before="0"/>
        <w:contextualSpacing w:val="0"/>
        <w:outlineLvl w:val="3"/>
        <w:rPr>
          <w:rFonts w:cs="Times New Roman"/>
        </w:rPr>
      </w:pPr>
      <w:r w:rsidRPr="6BB8302D">
        <w:rPr>
          <w:rFonts w:cs="Times New Roman"/>
        </w:rPr>
        <w:t>Projekta iesniegum</w:t>
      </w:r>
      <w:r w:rsidR="1B389443" w:rsidRPr="6BB8302D">
        <w:rPr>
          <w:rFonts w:cs="Times New Roman"/>
        </w:rPr>
        <w:t>u</w:t>
      </w:r>
      <w:r w:rsidRPr="6BB8302D">
        <w:rPr>
          <w:rFonts w:cs="Times New Roman"/>
        </w:rPr>
        <w:t xml:space="preserve"> sagatavo latviešu valodā. Ja kāda no projekta iesnieguma sadaļām vai pielikumiem ir citā valodā, </w:t>
      </w:r>
      <w:r w:rsidR="1EE2A303" w:rsidRPr="6BB8302D">
        <w:rPr>
          <w:rFonts w:cs="Times New Roman"/>
        </w:rPr>
        <w:t>atbilstoši</w:t>
      </w:r>
      <w:r w:rsidRPr="6BB8302D">
        <w:rPr>
          <w:rFonts w:cs="Times New Roman"/>
        </w:rPr>
        <w:t xml:space="preserve"> </w:t>
      </w:r>
      <w:r w:rsidR="08FF6078" w:rsidRPr="6BB8302D">
        <w:rPr>
          <w:rFonts w:cs="Times New Roman"/>
        </w:rPr>
        <w:t>Valsts</w:t>
      </w:r>
      <w:r w:rsidRPr="6BB8302D">
        <w:rPr>
          <w:rFonts w:cs="Times New Roman"/>
        </w:rPr>
        <w:t xml:space="preserve"> valodas likum</w:t>
      </w:r>
      <w:r w:rsidR="1EE2A303" w:rsidRPr="6BB8302D">
        <w:rPr>
          <w:rFonts w:cs="Times New Roman"/>
        </w:rPr>
        <w:t xml:space="preserve">am </w:t>
      </w:r>
      <w:r w:rsidR="00966298" w:rsidRPr="6BB8302D">
        <w:rPr>
          <w:rFonts w:cs="Times New Roman"/>
        </w:rPr>
        <w:t xml:space="preserve">projekta iesniedzējs </w:t>
      </w:r>
      <w:r w:rsidR="1EE2A303" w:rsidRPr="6BB8302D">
        <w:rPr>
          <w:rFonts w:cs="Times New Roman"/>
        </w:rPr>
        <w:t>pievieno Ministru kabineta 2000.</w:t>
      </w:r>
      <w:r w:rsidR="36509AE9" w:rsidRPr="6BB8302D">
        <w:rPr>
          <w:rFonts w:cs="Times New Roman"/>
        </w:rPr>
        <w:t> </w:t>
      </w:r>
      <w:r w:rsidR="1EE2A303" w:rsidRPr="6BB8302D">
        <w:rPr>
          <w:rFonts w:cs="Times New Roman"/>
        </w:rPr>
        <w:t>gada 22.</w:t>
      </w:r>
      <w:r w:rsidR="36509AE9" w:rsidRPr="6BB8302D">
        <w:rPr>
          <w:rFonts w:cs="Times New Roman"/>
        </w:rPr>
        <w:t> </w:t>
      </w:r>
      <w:r w:rsidR="1EE2A303" w:rsidRPr="6BB8302D">
        <w:rPr>
          <w:rFonts w:cs="Times New Roman"/>
        </w:rPr>
        <w:t>augusta noteikumu Nr.</w:t>
      </w:r>
      <w:r w:rsidR="36509AE9" w:rsidRPr="6BB8302D">
        <w:rPr>
          <w:rFonts w:cs="Times New Roman"/>
        </w:rPr>
        <w:t> </w:t>
      </w:r>
      <w:r w:rsidR="1EE2A303" w:rsidRPr="6BB8302D">
        <w:rPr>
          <w:rFonts w:cs="Times New Roman"/>
        </w:rPr>
        <w:t xml:space="preserve">291 “Kārtība, kādā apliecināmi dokumentu tulkojumi valsts valodā” </w:t>
      </w:r>
      <w:r w:rsidRPr="6BB8302D">
        <w:rPr>
          <w:rFonts w:cs="Times New Roman"/>
        </w:rPr>
        <w:t>noteiktajā kārtībā</w:t>
      </w:r>
      <w:r w:rsidR="1EE2A303" w:rsidRPr="6BB8302D">
        <w:rPr>
          <w:rFonts w:cs="Times New Roman"/>
        </w:rPr>
        <w:t xml:space="preserve"> vai notariāli apliecinātu tulkojumu valsts valodā</w:t>
      </w:r>
      <w:r w:rsidR="6DE0719E" w:rsidRPr="6BB8302D">
        <w:rPr>
          <w:rFonts w:cs="Times New Roman"/>
        </w:rPr>
        <w:t>.</w:t>
      </w:r>
      <w:r w:rsidRPr="6BB8302D">
        <w:rPr>
          <w:rFonts w:cs="Times New Roman"/>
        </w:rPr>
        <w:t xml:space="preserve"> </w:t>
      </w:r>
    </w:p>
    <w:p w14:paraId="68BD4AD8" w14:textId="72C765FE" w:rsidR="00411490" w:rsidRPr="00BC022F" w:rsidRDefault="00030AA6" w:rsidP="0055410C">
      <w:pPr>
        <w:pStyle w:val="ListParagraph"/>
        <w:numPr>
          <w:ilvl w:val="0"/>
          <w:numId w:val="3"/>
        </w:numPr>
        <w:spacing w:before="0"/>
        <w:contextualSpacing w:val="0"/>
        <w:outlineLvl w:val="3"/>
        <w:rPr>
          <w:rFonts w:eastAsia="Times New Roman" w:cs="Times New Roman"/>
          <w:lang w:eastAsia="lv-LV"/>
        </w:rPr>
      </w:pPr>
      <w:r w:rsidRPr="6BB8302D">
        <w:rPr>
          <w:rFonts w:eastAsia="Times New Roman" w:cs="Times New Roman"/>
          <w:lang w:eastAsia="lv-LV"/>
        </w:rPr>
        <w:t>Projekt</w:t>
      </w:r>
      <w:r w:rsidR="00313F21" w:rsidRPr="6BB8302D">
        <w:rPr>
          <w:rFonts w:eastAsia="Times New Roman" w:cs="Times New Roman"/>
          <w:lang w:eastAsia="lv-LV"/>
        </w:rPr>
        <w:t xml:space="preserve">a iesniegumā summas norāda </w:t>
      </w:r>
      <w:r w:rsidR="00313F21" w:rsidRPr="6BB8302D">
        <w:rPr>
          <w:rFonts w:eastAsia="Times New Roman" w:cs="Times New Roman"/>
          <w:i/>
          <w:iCs/>
          <w:lang w:eastAsia="lv-LV"/>
        </w:rPr>
        <w:t>euro</w:t>
      </w:r>
      <w:r w:rsidR="00313F21" w:rsidRPr="6BB8302D">
        <w:rPr>
          <w:rFonts w:eastAsia="Times New Roman" w:cs="Times New Roman"/>
          <w:lang w:eastAsia="lv-LV"/>
        </w:rPr>
        <w:t xml:space="preserve"> ar precizitāti līdz 2 </w:t>
      </w:r>
      <w:r w:rsidR="00DB7526" w:rsidRPr="6BB8302D">
        <w:rPr>
          <w:rFonts w:eastAsia="Times New Roman" w:cs="Times New Roman"/>
          <w:lang w:eastAsia="lv-LV"/>
        </w:rPr>
        <w:t xml:space="preserve">cipariem </w:t>
      </w:r>
      <w:r w:rsidR="00313F21" w:rsidRPr="6BB8302D">
        <w:rPr>
          <w:rFonts w:eastAsia="Times New Roman" w:cs="Times New Roman"/>
          <w:lang w:eastAsia="lv-LV"/>
        </w:rPr>
        <w:t>aiz komata.</w:t>
      </w:r>
    </w:p>
    <w:p w14:paraId="40019846" w14:textId="4D58373E" w:rsidR="001306D9" w:rsidRPr="00BC022F" w:rsidRDefault="0042748D" w:rsidP="0055410C">
      <w:pPr>
        <w:pStyle w:val="ListParagraph"/>
        <w:numPr>
          <w:ilvl w:val="0"/>
          <w:numId w:val="3"/>
        </w:numPr>
        <w:spacing w:before="0"/>
        <w:contextualSpacing w:val="0"/>
        <w:rPr>
          <w:rFonts w:cs="Times New Roman"/>
        </w:rPr>
      </w:pPr>
      <w:r w:rsidRPr="6BB8302D">
        <w:rPr>
          <w:rFonts w:cs="Times New Roman"/>
          <w:b/>
          <w:bCs/>
        </w:rPr>
        <w:t>P</w:t>
      </w:r>
      <w:r w:rsidR="00FA3DD6" w:rsidRPr="6BB8302D">
        <w:rPr>
          <w:rFonts w:cs="Times New Roman"/>
          <w:b/>
          <w:bCs/>
        </w:rPr>
        <w:t>rojekta iesniegum</w:t>
      </w:r>
      <w:r w:rsidR="0072213C" w:rsidRPr="6BB8302D">
        <w:rPr>
          <w:rFonts w:cs="Times New Roman"/>
          <w:b/>
          <w:bCs/>
        </w:rPr>
        <w:t>u</w:t>
      </w:r>
      <w:r w:rsidR="00FA3DD6" w:rsidRPr="6BB8302D">
        <w:rPr>
          <w:rFonts w:cs="Times New Roman"/>
          <w:b/>
          <w:bCs/>
        </w:rPr>
        <w:t xml:space="preserve"> iesniedz līdz projektu iesniegumu iesniegšanas beigu </w:t>
      </w:r>
      <w:r w:rsidR="00E83E3C">
        <w:rPr>
          <w:rFonts w:cs="Times New Roman"/>
          <w:b/>
          <w:bCs/>
        </w:rPr>
        <w:t>datumam</w:t>
      </w:r>
      <w:r w:rsidR="00FA3DD6" w:rsidRPr="6BB8302D">
        <w:rPr>
          <w:rFonts w:cs="Times New Roman"/>
        </w:rPr>
        <w:t>.</w:t>
      </w:r>
    </w:p>
    <w:p w14:paraId="183B9305" w14:textId="1FDA7EC5" w:rsidR="001306D9" w:rsidRPr="00BC022F" w:rsidRDefault="002B6657" w:rsidP="0055410C">
      <w:pPr>
        <w:pStyle w:val="ListParagraph"/>
        <w:numPr>
          <w:ilvl w:val="0"/>
          <w:numId w:val="3"/>
        </w:numPr>
        <w:spacing w:before="0"/>
        <w:contextualSpacing w:val="0"/>
        <w:rPr>
          <w:rFonts w:cs="Times New Roman"/>
        </w:rPr>
      </w:pPr>
      <w:r w:rsidRPr="6BB8302D">
        <w:rPr>
          <w:rFonts w:cs="Times New Roman"/>
        </w:rPr>
        <w:t>Ja projekta iesniegums iesniegts pēc projekt</w:t>
      </w:r>
      <w:r w:rsidR="005B5ED1">
        <w:rPr>
          <w:rFonts w:cs="Times New Roman"/>
        </w:rPr>
        <w:t>u</w:t>
      </w:r>
      <w:r w:rsidRPr="6BB8302D">
        <w:rPr>
          <w:rFonts w:cs="Times New Roman"/>
        </w:rPr>
        <w:t xml:space="preserve"> iesniegumu iesniegšanas beigu datuma, tas netiek vērtēts. </w:t>
      </w:r>
      <w:r w:rsidR="00E83E3C">
        <w:rPr>
          <w:rFonts w:cs="Times New Roman"/>
        </w:rPr>
        <w:t>S</w:t>
      </w:r>
      <w:r w:rsidRPr="6BB8302D">
        <w:rPr>
          <w:rFonts w:cs="Times New Roman"/>
        </w:rPr>
        <w:t>adarbības iestāde par to informē projekta iesniedzēju</w:t>
      </w:r>
      <w:r w:rsidR="0013188F" w:rsidRPr="6BB8302D">
        <w:rPr>
          <w:rFonts w:cs="Times New Roman"/>
        </w:rPr>
        <w:t xml:space="preserve">. </w:t>
      </w:r>
    </w:p>
    <w:p w14:paraId="56DBD135" w14:textId="12EF4957" w:rsidR="008E372B" w:rsidRPr="00BC022F" w:rsidRDefault="68672EE0" w:rsidP="0055410C">
      <w:pPr>
        <w:pStyle w:val="ListParagraph"/>
        <w:numPr>
          <w:ilvl w:val="0"/>
          <w:numId w:val="3"/>
        </w:numPr>
        <w:spacing w:before="0"/>
        <w:contextualSpacing w:val="0"/>
        <w:rPr>
          <w:rFonts w:cs="Times New Roman"/>
        </w:rPr>
      </w:pPr>
      <w:r w:rsidRPr="6BB8302D">
        <w:rPr>
          <w:rFonts w:cs="Times New Roman"/>
        </w:rPr>
        <w:t xml:space="preserve">Projekta iesniedzējam pēc projekta iesnieguma </w:t>
      </w:r>
      <w:r w:rsidR="2EAD6D44" w:rsidRPr="6BB8302D">
        <w:rPr>
          <w:rFonts w:cs="Times New Roman"/>
        </w:rPr>
        <w:t>iesniegšanas</w:t>
      </w:r>
      <w:r w:rsidRPr="6BB8302D">
        <w:rPr>
          <w:rFonts w:cs="Times New Roman"/>
        </w:rPr>
        <w:t xml:space="preserve"> </w:t>
      </w:r>
      <w:r w:rsidR="106D7AB6" w:rsidRPr="6BB8302D">
        <w:rPr>
          <w:rFonts w:cs="Times New Roman"/>
        </w:rPr>
        <w:t>sadarbības iestādē</w:t>
      </w:r>
      <w:r w:rsidRPr="6BB8302D">
        <w:rPr>
          <w:rFonts w:cs="Times New Roman"/>
        </w:rPr>
        <w:t xml:space="preserve">, tiek </w:t>
      </w:r>
      <w:r w:rsidR="06B31755" w:rsidRPr="6BB8302D">
        <w:rPr>
          <w:rFonts w:cs="Times New Roman"/>
        </w:rPr>
        <w:t xml:space="preserve">nosūtīts </w:t>
      </w:r>
      <w:r w:rsidR="007F5AA4">
        <w:rPr>
          <w:rFonts w:cs="Times New Roman"/>
        </w:rPr>
        <w:t>Projektu portāla</w:t>
      </w:r>
      <w:r w:rsidR="007F5AA4" w:rsidRPr="6BB8302D">
        <w:rPr>
          <w:rFonts w:cs="Times New Roman"/>
        </w:rPr>
        <w:t xml:space="preserve"> </w:t>
      </w:r>
      <w:r w:rsidR="06B31755" w:rsidRPr="6BB8302D">
        <w:rPr>
          <w:rFonts w:cs="Times New Roman"/>
        </w:rPr>
        <w:t>automātiski sagatavot</w:t>
      </w:r>
      <w:r w:rsidR="002C4D7D" w:rsidRPr="6BB8302D">
        <w:rPr>
          <w:rFonts w:cs="Times New Roman"/>
        </w:rPr>
        <w:t>a elektroniskā pasta vēstule</w:t>
      </w:r>
      <w:r w:rsidR="06B31755" w:rsidRPr="6BB8302D">
        <w:rPr>
          <w:rFonts w:cs="Times New Roman"/>
        </w:rPr>
        <w:t xml:space="preserve"> par projekta iesnieguma iesniegšanu</w:t>
      </w:r>
      <w:r w:rsidRPr="6BB8302D">
        <w:rPr>
          <w:rFonts w:cs="Times New Roman"/>
        </w:rPr>
        <w:t>.</w:t>
      </w:r>
    </w:p>
    <w:p w14:paraId="50D9A571" w14:textId="77777777" w:rsidR="00966DE8" w:rsidRPr="00916ED5" w:rsidRDefault="00966DE8" w:rsidP="6BB8302D">
      <w:pPr>
        <w:pStyle w:val="ListParagraph"/>
        <w:spacing w:before="0" w:after="0" w:line="276" w:lineRule="auto"/>
        <w:ind w:left="454" w:firstLine="0"/>
        <w:rPr>
          <w:rFonts w:cs="Times New Roman"/>
          <w:b/>
          <w:bCs/>
          <w:i/>
          <w:iCs/>
          <w:color w:val="FF0000"/>
        </w:rPr>
      </w:pPr>
    </w:p>
    <w:p w14:paraId="421D37D3" w14:textId="774D934B" w:rsidR="008E372B" w:rsidRPr="00BC022F" w:rsidRDefault="00A111C6" w:rsidP="6BB8302D">
      <w:pPr>
        <w:pStyle w:val="Headinggg1"/>
        <w:spacing w:before="160" w:after="160"/>
        <w:ind w:left="714" w:hanging="357"/>
      </w:pPr>
      <w:r>
        <w:t>Konsultatīvais atbalsts</w:t>
      </w:r>
      <w:r w:rsidR="00916ED5">
        <w:t xml:space="preserve"> ierobežotā</w:t>
      </w:r>
      <w:r w:rsidR="00BF5A92">
        <w:t xml:space="preserve"> projektu iesniegumu atlasē</w:t>
      </w:r>
    </w:p>
    <w:p w14:paraId="66E33464" w14:textId="35E8DDD7" w:rsidR="009D55CA" w:rsidRPr="00812E2F" w:rsidRDefault="008E372B" w:rsidP="0055410C">
      <w:pPr>
        <w:pStyle w:val="ListParagraph"/>
        <w:numPr>
          <w:ilvl w:val="0"/>
          <w:numId w:val="3"/>
        </w:numPr>
        <w:spacing w:before="0"/>
        <w:contextualSpacing w:val="0"/>
        <w:outlineLvl w:val="3"/>
        <w:rPr>
          <w:rFonts w:eastAsia="Times New Roman" w:cs="Times New Roman"/>
          <w:lang w:eastAsia="lv-LV"/>
        </w:rPr>
      </w:pPr>
      <w:bookmarkStart w:id="0" w:name="_Ref120492295"/>
      <w:r w:rsidRPr="6BB8302D">
        <w:rPr>
          <w:rFonts w:eastAsia="Times New Roman" w:cs="Times New Roman"/>
          <w:color w:val="000000" w:themeColor="text1"/>
          <w:lang w:eastAsia="lv-LV"/>
        </w:rPr>
        <w:t>Projek</w:t>
      </w:r>
      <w:r w:rsidR="003006B8" w:rsidRPr="6BB8302D">
        <w:rPr>
          <w:rFonts w:eastAsia="Times New Roman" w:cs="Times New Roman"/>
          <w:color w:val="000000" w:themeColor="text1"/>
          <w:lang w:eastAsia="lv-LV"/>
        </w:rPr>
        <w:t>ta iesniedzēj</w:t>
      </w:r>
      <w:r w:rsidR="00ED6CC8" w:rsidRPr="6BB8302D">
        <w:rPr>
          <w:rFonts w:eastAsia="Times New Roman" w:cs="Times New Roman"/>
          <w:color w:val="000000" w:themeColor="text1"/>
          <w:lang w:eastAsia="lv-LV"/>
        </w:rPr>
        <w:t>s</w:t>
      </w:r>
      <w:r w:rsidR="009D55CA" w:rsidRPr="6BB8302D">
        <w:rPr>
          <w:rFonts w:eastAsia="Times New Roman" w:cs="Times New Roman"/>
          <w:color w:val="000000" w:themeColor="text1"/>
          <w:lang w:eastAsia="lv-LV"/>
        </w:rPr>
        <w:t xml:space="preserve">, sagatavojot </w:t>
      </w:r>
      <w:r w:rsidR="00A749C2" w:rsidRPr="6BB8302D">
        <w:rPr>
          <w:rFonts w:eastAsia="Times New Roman" w:cs="Times New Roman"/>
          <w:color w:val="000000" w:themeColor="text1"/>
          <w:lang w:eastAsia="lv-LV"/>
        </w:rPr>
        <w:t xml:space="preserve">projekta iesniegumu, var saņemt sadarbības iestādes konsultatīvo atbalstu </w:t>
      </w:r>
      <w:r w:rsidR="00ED6CC8" w:rsidRPr="6BB8302D">
        <w:rPr>
          <w:rFonts w:eastAsia="Times New Roman" w:cs="Times New Roman"/>
          <w:color w:val="000000" w:themeColor="text1"/>
          <w:lang w:eastAsia="lv-LV"/>
        </w:rPr>
        <w:t>projekta ies</w:t>
      </w:r>
      <w:r w:rsidR="009D55CA" w:rsidRPr="6BB8302D">
        <w:rPr>
          <w:rFonts w:eastAsia="Times New Roman" w:cs="Times New Roman"/>
          <w:color w:val="000000" w:themeColor="text1"/>
          <w:lang w:eastAsia="lv-LV"/>
        </w:rPr>
        <w:t>n</w:t>
      </w:r>
      <w:r w:rsidR="00ED6CC8" w:rsidRPr="6BB8302D">
        <w:rPr>
          <w:rFonts w:eastAsia="Times New Roman" w:cs="Times New Roman"/>
          <w:color w:val="000000" w:themeColor="text1"/>
          <w:lang w:eastAsia="lv-LV"/>
        </w:rPr>
        <w:t xml:space="preserve">ieguma </w:t>
      </w:r>
      <w:r w:rsidR="00912EA6" w:rsidRPr="6BB8302D">
        <w:rPr>
          <w:rFonts w:eastAsia="Times New Roman" w:cs="Times New Roman"/>
          <w:color w:val="000000" w:themeColor="text1"/>
          <w:lang w:eastAsia="lv-LV"/>
        </w:rPr>
        <w:t>sagatavo</w:t>
      </w:r>
      <w:r w:rsidR="009D55CA" w:rsidRPr="6BB8302D">
        <w:rPr>
          <w:rFonts w:eastAsia="Times New Roman" w:cs="Times New Roman"/>
          <w:color w:val="000000" w:themeColor="text1"/>
          <w:lang w:eastAsia="lv-LV"/>
        </w:rPr>
        <w:t>šana</w:t>
      </w:r>
      <w:r w:rsidR="00A749C2" w:rsidRPr="6BB8302D">
        <w:rPr>
          <w:rFonts w:eastAsia="Times New Roman" w:cs="Times New Roman"/>
          <w:color w:val="000000" w:themeColor="text1"/>
          <w:lang w:eastAsia="lv-LV"/>
        </w:rPr>
        <w:t>i</w:t>
      </w:r>
      <w:r w:rsidR="003E43EE" w:rsidRPr="6BB8302D">
        <w:rPr>
          <w:rFonts w:eastAsia="Times New Roman" w:cs="Times New Roman"/>
          <w:color w:val="000000" w:themeColor="text1"/>
          <w:lang w:eastAsia="lv-LV"/>
        </w:rPr>
        <w:t xml:space="preserve">, </w:t>
      </w:r>
      <w:r w:rsidR="00782546" w:rsidRPr="6BB8302D">
        <w:rPr>
          <w:rFonts w:eastAsia="Times New Roman" w:cs="Times New Roman"/>
          <w:color w:val="000000" w:themeColor="text1"/>
          <w:lang w:eastAsia="lv-LV"/>
        </w:rPr>
        <w:t xml:space="preserve">vienu reizi </w:t>
      </w:r>
      <w:r w:rsidR="003E43EE" w:rsidRPr="6BB8302D">
        <w:rPr>
          <w:rFonts w:eastAsia="Times New Roman" w:cs="Times New Roman"/>
          <w:color w:val="000000" w:themeColor="text1"/>
          <w:lang w:eastAsia="lv-LV"/>
        </w:rPr>
        <w:t xml:space="preserve">iesniedzot projekta </w:t>
      </w:r>
      <w:r w:rsidR="003E43EE" w:rsidRPr="00812E2F">
        <w:rPr>
          <w:rFonts w:eastAsia="Times New Roman" w:cs="Times New Roman"/>
          <w:color w:val="000000" w:themeColor="text1"/>
          <w:lang w:eastAsia="lv-LV"/>
        </w:rPr>
        <w:t>iesniegumu priekšizskatīšan</w:t>
      </w:r>
      <w:r w:rsidR="00732ED1" w:rsidRPr="00812E2F">
        <w:rPr>
          <w:rFonts w:eastAsia="Times New Roman" w:cs="Times New Roman"/>
          <w:color w:val="000000" w:themeColor="text1"/>
          <w:lang w:eastAsia="lv-LV"/>
        </w:rPr>
        <w:t xml:space="preserve">ai </w:t>
      </w:r>
      <w:r w:rsidR="00190304" w:rsidRPr="00812E2F">
        <w:rPr>
          <w:rFonts w:cs="Times New Roman"/>
          <w:b/>
          <w:bCs/>
        </w:rPr>
        <w:t xml:space="preserve">Projektu portālā līdz 2024. gada </w:t>
      </w:r>
      <w:r w:rsidR="00812E2F" w:rsidRPr="003D1945">
        <w:rPr>
          <w:rFonts w:cs="Times New Roman"/>
          <w:b/>
          <w:bCs/>
        </w:rPr>
        <w:t>21</w:t>
      </w:r>
      <w:r w:rsidR="00190304" w:rsidRPr="003D1945">
        <w:rPr>
          <w:rFonts w:cs="Times New Roman"/>
          <w:b/>
          <w:bCs/>
        </w:rPr>
        <w:t>. oktobrim</w:t>
      </w:r>
      <w:r w:rsidR="00723777" w:rsidRPr="00812E2F">
        <w:rPr>
          <w:rFonts w:eastAsia="Times New Roman" w:cs="Times New Roman"/>
          <w:lang w:eastAsia="lv-LV"/>
        </w:rPr>
        <w:t>.</w:t>
      </w:r>
      <w:bookmarkEnd w:id="0"/>
    </w:p>
    <w:p w14:paraId="760F9B36" w14:textId="011DDB27" w:rsidR="00F714F3" w:rsidRPr="00F714F3" w:rsidRDefault="00723777" w:rsidP="0055410C">
      <w:pPr>
        <w:pStyle w:val="ListParagraph"/>
        <w:numPr>
          <w:ilvl w:val="0"/>
          <w:numId w:val="3"/>
        </w:numPr>
        <w:spacing w:before="0"/>
        <w:contextualSpacing w:val="0"/>
        <w:outlineLvl w:val="3"/>
        <w:rPr>
          <w:rFonts w:eastAsia="Times New Roman" w:cs="Times New Roman"/>
          <w:lang w:eastAsia="lv-LV"/>
        </w:rPr>
      </w:pPr>
      <w:r w:rsidRPr="6BB8302D">
        <w:rPr>
          <w:rFonts w:eastAsia="Times New Roman" w:cs="Times New Roman"/>
          <w:lang w:eastAsia="lv-LV"/>
        </w:rPr>
        <w:t>Ja projekta iesniegums iesniegts priekšizskatīšanai, sadarbības iestād</w:t>
      </w:r>
      <w:r w:rsidRPr="00E80E5D">
        <w:rPr>
          <w:rFonts w:eastAsia="Times New Roman" w:cs="Times New Roman"/>
          <w:lang w:eastAsia="lv-LV"/>
        </w:rPr>
        <w:t>e</w:t>
      </w:r>
      <w:r w:rsidR="009737AF" w:rsidRPr="00E80E5D">
        <w:rPr>
          <w:rFonts w:eastAsia="Times New Roman" w:cs="Times New Roman"/>
          <w:lang w:eastAsia="lv-LV"/>
        </w:rPr>
        <w:t xml:space="preserve"> </w:t>
      </w:r>
      <w:r w:rsidR="00E80E5D" w:rsidRPr="0055410C">
        <w:rPr>
          <w:rFonts w:eastAsia="Times New Roman" w:cs="Times New Roman"/>
          <w:b/>
          <w:bCs/>
          <w:lang w:eastAsia="lv-LV"/>
        </w:rPr>
        <w:t>10</w:t>
      </w:r>
      <w:r w:rsidR="009737AF" w:rsidRPr="0055410C">
        <w:rPr>
          <w:rFonts w:eastAsia="Times New Roman" w:cs="Times New Roman"/>
          <w:b/>
          <w:bCs/>
          <w:lang w:eastAsia="lv-LV"/>
        </w:rPr>
        <w:t xml:space="preserve"> darbdienu</w:t>
      </w:r>
      <w:r w:rsidRPr="00E80E5D">
        <w:rPr>
          <w:rFonts w:eastAsia="Times New Roman" w:cs="Times New Roman"/>
          <w:lang w:eastAsia="lv-LV"/>
        </w:rPr>
        <w:t xml:space="preserve"> </w:t>
      </w:r>
      <w:r w:rsidR="009737AF" w:rsidRPr="6BB8302D">
        <w:rPr>
          <w:rFonts w:eastAsia="Times New Roman" w:cs="Times New Roman"/>
          <w:lang w:eastAsia="lv-LV"/>
        </w:rPr>
        <w:t xml:space="preserve">laikā </w:t>
      </w:r>
      <w:r w:rsidRPr="6BB8302D">
        <w:rPr>
          <w:rFonts w:eastAsia="Times New Roman" w:cs="Times New Roman"/>
          <w:lang w:eastAsia="lv-LV"/>
        </w:rPr>
        <w:t xml:space="preserve">izskata </w:t>
      </w:r>
      <w:r w:rsidR="009737AF" w:rsidRPr="6BB8302D">
        <w:rPr>
          <w:rFonts w:eastAsia="Times New Roman" w:cs="Times New Roman"/>
          <w:lang w:eastAsia="lv-LV"/>
        </w:rPr>
        <w:t xml:space="preserve">priekšizskatīšanai saņemto projekta iesniegumu </w:t>
      </w:r>
      <w:r w:rsidRPr="6BB8302D">
        <w:rPr>
          <w:rFonts w:eastAsia="Times New Roman" w:cs="Times New Roman"/>
          <w:lang w:eastAsia="lv-LV"/>
        </w:rPr>
        <w:t xml:space="preserve">un </w:t>
      </w:r>
      <w:r w:rsidR="0050191C">
        <w:rPr>
          <w:rFonts w:eastAsia="Times New Roman" w:cs="Times New Roman"/>
          <w:lang w:eastAsia="lv-LV"/>
        </w:rPr>
        <w:t>Projektu portāla</w:t>
      </w:r>
      <w:r w:rsidR="0050191C" w:rsidRPr="6BB8302D">
        <w:rPr>
          <w:rFonts w:eastAsia="Times New Roman" w:cs="Times New Roman"/>
          <w:lang w:eastAsia="lv-LV"/>
        </w:rPr>
        <w:t xml:space="preserve"> </w:t>
      </w:r>
      <w:r w:rsidR="00DB7526" w:rsidRPr="6BB8302D">
        <w:rPr>
          <w:rFonts w:eastAsia="Times New Roman" w:cs="Times New Roman"/>
          <w:lang w:eastAsia="lv-LV"/>
        </w:rPr>
        <w:t>e-</w:t>
      </w:r>
      <w:r w:rsidR="008C76AE" w:rsidRPr="6BB8302D">
        <w:rPr>
          <w:rFonts w:eastAsia="Times New Roman" w:cs="Times New Roman"/>
          <w:lang w:eastAsia="lv-LV"/>
        </w:rPr>
        <w:t>vidē</w:t>
      </w:r>
      <w:r w:rsidR="0071311F" w:rsidRPr="6BB8302D">
        <w:rPr>
          <w:rFonts w:eastAsia="Times New Roman" w:cs="Times New Roman"/>
          <w:lang w:eastAsia="lv-LV"/>
        </w:rPr>
        <w:t xml:space="preserve"> </w:t>
      </w:r>
      <w:r w:rsidRPr="6BB8302D">
        <w:rPr>
          <w:rFonts w:eastAsia="Times New Roman" w:cs="Times New Roman"/>
          <w:lang w:eastAsia="lv-LV"/>
        </w:rPr>
        <w:t xml:space="preserve">sniedz </w:t>
      </w:r>
      <w:r w:rsidR="00774218" w:rsidRPr="6BB8302D">
        <w:rPr>
          <w:rFonts w:eastAsia="Times New Roman" w:cs="Times New Roman"/>
          <w:lang w:eastAsia="lv-LV"/>
        </w:rPr>
        <w:t>viedokli par projekta iesniegumā norādītās informācijas atbilstību</w:t>
      </w:r>
      <w:r w:rsidR="00130DEE" w:rsidRPr="6BB8302D">
        <w:rPr>
          <w:rFonts w:eastAsia="Times New Roman" w:cs="Times New Roman"/>
          <w:lang w:eastAsia="lv-LV"/>
        </w:rPr>
        <w:t xml:space="preserve"> </w:t>
      </w:r>
      <w:r w:rsidR="00774218" w:rsidRPr="6BB8302D">
        <w:rPr>
          <w:rFonts w:eastAsia="Times New Roman" w:cs="Times New Roman"/>
          <w:lang w:eastAsia="lv-LV"/>
        </w:rPr>
        <w:t>MK noteikumu un</w:t>
      </w:r>
      <w:r w:rsidR="00886C91" w:rsidRPr="6BB8302D">
        <w:rPr>
          <w:rFonts w:eastAsia="Times New Roman" w:cs="Times New Roman"/>
          <w:lang w:eastAsia="lv-LV"/>
        </w:rPr>
        <w:t xml:space="preserve"> </w:t>
      </w:r>
      <w:r w:rsidR="009118F7">
        <w:rPr>
          <w:rFonts w:eastAsia="Times New Roman" w:cs="Times New Roman"/>
          <w:lang w:eastAsia="lv-LV"/>
        </w:rPr>
        <w:t>atlases</w:t>
      </w:r>
      <w:r w:rsidR="009118F7" w:rsidRPr="6BB8302D">
        <w:rPr>
          <w:rFonts w:eastAsia="Times New Roman" w:cs="Times New Roman"/>
          <w:lang w:eastAsia="lv-LV"/>
        </w:rPr>
        <w:t xml:space="preserve"> </w:t>
      </w:r>
      <w:r w:rsidR="00774218" w:rsidRPr="6BB8302D">
        <w:rPr>
          <w:rFonts w:eastAsia="Times New Roman" w:cs="Times New Roman"/>
          <w:lang w:eastAsia="lv-LV"/>
        </w:rPr>
        <w:t>nolikuma prasībām</w:t>
      </w:r>
      <w:r w:rsidR="009118F7">
        <w:rPr>
          <w:rFonts w:eastAsia="Times New Roman" w:cs="Times New Roman"/>
          <w:lang w:eastAsia="lv-LV"/>
        </w:rPr>
        <w:t xml:space="preserve">. </w:t>
      </w:r>
      <w:r w:rsidR="0007524B" w:rsidRPr="5A48BF7D">
        <w:rPr>
          <w:rFonts w:eastAsia="Times New Roman" w:cs="Times New Roman"/>
          <w:lang w:eastAsia="lv-LV"/>
        </w:rPr>
        <w:t xml:space="preserve">Ja atlases </w:t>
      </w:r>
      <w:r w:rsidR="000B4223" w:rsidRPr="5A48BF7D">
        <w:rPr>
          <w:rFonts w:eastAsia="Times New Roman" w:cs="Times New Roman"/>
          <w:lang w:eastAsia="lv-LV"/>
        </w:rPr>
        <w:t xml:space="preserve">nolikuma </w:t>
      </w:r>
      <w:r w:rsidR="0038737E">
        <w:rPr>
          <w:rFonts w:eastAsia="Times New Roman" w:cs="Times New Roman"/>
          <w:lang w:eastAsia="lv-LV"/>
        </w:rPr>
        <w:t>24</w:t>
      </w:r>
      <w:r w:rsidR="000B4223" w:rsidRPr="5A48BF7D">
        <w:rPr>
          <w:rFonts w:eastAsia="Times New Roman" w:cs="Times New Roman"/>
          <w:lang w:eastAsia="lv-LV"/>
        </w:rPr>
        <w:t xml:space="preserve">. punktā </w:t>
      </w:r>
      <w:r w:rsidR="0007524B" w:rsidRPr="5A48BF7D">
        <w:rPr>
          <w:rFonts w:eastAsia="Times New Roman" w:cs="Times New Roman"/>
          <w:lang w:eastAsia="lv-LV"/>
        </w:rPr>
        <w:t>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w:t>
      </w:r>
      <w:r w:rsidR="009737AF" w:rsidRPr="6BB8302D">
        <w:rPr>
          <w:rFonts w:eastAsia="Times New Roman" w:cs="Times New Roman"/>
          <w:lang w:eastAsia="lv-LV"/>
        </w:rPr>
        <w:t>.</w:t>
      </w:r>
      <w:r w:rsidR="00F714F3" w:rsidRPr="6BB8302D">
        <w:rPr>
          <w:rFonts w:eastAsia="Times New Roman" w:cs="Times New Roman"/>
          <w:lang w:eastAsia="lv-LV"/>
        </w:rPr>
        <w:t xml:space="preserve"> </w:t>
      </w:r>
      <w:r w:rsidR="00F714F3" w:rsidRPr="0055410C">
        <w:rPr>
          <w:rFonts w:eastAsia="Times New Roman" w:cs="Times New Roman"/>
          <w:u w:val="single"/>
          <w:lang w:eastAsia="lv-LV"/>
        </w:rPr>
        <w:t>Priekšizskatīšanā sniegt</w:t>
      </w:r>
      <w:r w:rsidR="008C76AE" w:rsidRPr="0055410C">
        <w:rPr>
          <w:rFonts w:eastAsia="Times New Roman" w:cs="Times New Roman"/>
          <w:u w:val="single"/>
          <w:lang w:eastAsia="lv-LV"/>
        </w:rPr>
        <w:t>a</w:t>
      </w:r>
      <w:r w:rsidR="007D412F" w:rsidRPr="0055410C">
        <w:rPr>
          <w:rFonts w:eastAsia="Times New Roman" w:cs="Times New Roman"/>
          <w:u w:val="single"/>
          <w:lang w:eastAsia="lv-LV"/>
        </w:rPr>
        <w:t>jam</w:t>
      </w:r>
      <w:r w:rsidR="00F714F3" w:rsidRPr="0055410C">
        <w:rPr>
          <w:rFonts w:eastAsia="Times New Roman" w:cs="Times New Roman"/>
          <w:u w:val="single"/>
          <w:lang w:eastAsia="lv-LV"/>
        </w:rPr>
        <w:t xml:space="preserve"> sadarbības iestādes </w:t>
      </w:r>
      <w:r w:rsidR="008C76AE" w:rsidRPr="0055410C">
        <w:rPr>
          <w:rFonts w:eastAsia="Times New Roman" w:cs="Times New Roman"/>
          <w:u w:val="single"/>
          <w:lang w:eastAsia="lv-LV"/>
        </w:rPr>
        <w:t>viedokli</w:t>
      </w:r>
      <w:r w:rsidR="00024BE0" w:rsidRPr="0055410C">
        <w:rPr>
          <w:rFonts w:eastAsia="Times New Roman" w:cs="Times New Roman"/>
          <w:u w:val="single"/>
          <w:lang w:eastAsia="lv-LV"/>
        </w:rPr>
        <w:t>m</w:t>
      </w:r>
      <w:r w:rsidR="00F714F3" w:rsidRPr="0055410C">
        <w:rPr>
          <w:rFonts w:eastAsia="Times New Roman" w:cs="Times New Roman"/>
          <w:u w:val="single"/>
          <w:lang w:eastAsia="lv-LV"/>
        </w:rPr>
        <w:t xml:space="preserve"> </w:t>
      </w:r>
      <w:r w:rsidR="00024BE0" w:rsidRPr="0055410C">
        <w:rPr>
          <w:rFonts w:eastAsia="Times New Roman" w:cs="Times New Roman"/>
          <w:u w:val="single"/>
          <w:lang w:eastAsia="lv-LV"/>
        </w:rPr>
        <w:t xml:space="preserve">un </w:t>
      </w:r>
      <w:r w:rsidR="008C76AE" w:rsidRPr="0055410C">
        <w:rPr>
          <w:rFonts w:eastAsia="Times New Roman" w:cs="Times New Roman"/>
          <w:u w:val="single"/>
          <w:lang w:eastAsia="lv-LV"/>
        </w:rPr>
        <w:t>komentāriem</w:t>
      </w:r>
      <w:r w:rsidR="00F714F3" w:rsidRPr="0055410C">
        <w:rPr>
          <w:rFonts w:eastAsia="Times New Roman" w:cs="Times New Roman"/>
          <w:u w:val="single"/>
          <w:lang w:eastAsia="lv-LV"/>
        </w:rPr>
        <w:t xml:space="preserve"> ir rekomendējošs raksturs</w:t>
      </w:r>
      <w:r w:rsidR="00D30F5A" w:rsidRPr="6BB8302D">
        <w:rPr>
          <w:rFonts w:eastAsia="Times New Roman" w:cs="Times New Roman"/>
          <w:lang w:eastAsia="lv-LV"/>
        </w:rPr>
        <w:t>.</w:t>
      </w:r>
    </w:p>
    <w:p w14:paraId="4D55E861" w14:textId="2768F6E5" w:rsidR="00723777" w:rsidRPr="00774218" w:rsidRDefault="00690AC3" w:rsidP="0055410C">
      <w:pPr>
        <w:pStyle w:val="ListParagraph"/>
        <w:numPr>
          <w:ilvl w:val="0"/>
          <w:numId w:val="3"/>
        </w:numPr>
        <w:spacing w:before="0"/>
        <w:contextualSpacing w:val="0"/>
        <w:outlineLvl w:val="3"/>
        <w:rPr>
          <w:rFonts w:eastAsia="Times New Roman" w:cs="Times New Roman"/>
          <w:lang w:eastAsia="lv-LV"/>
        </w:rPr>
      </w:pPr>
      <w:r w:rsidRPr="6BB8302D">
        <w:rPr>
          <w:rFonts w:eastAsia="Times New Roman" w:cs="Times New Roman"/>
          <w:lang w:eastAsia="lv-LV"/>
        </w:rPr>
        <w:t xml:space="preserve">Pēc priekšizskatīšanas </w:t>
      </w:r>
      <w:r w:rsidR="00652D3A" w:rsidRPr="6BB8302D">
        <w:rPr>
          <w:rFonts w:eastAsia="Times New Roman" w:cs="Times New Roman"/>
          <w:lang w:eastAsia="lv-LV"/>
        </w:rPr>
        <w:t>projekta iesnie</w:t>
      </w:r>
      <w:r w:rsidR="00F714F3" w:rsidRPr="6BB8302D">
        <w:rPr>
          <w:rFonts w:eastAsia="Times New Roman" w:cs="Times New Roman"/>
          <w:lang w:eastAsia="lv-LV"/>
        </w:rPr>
        <w:t>dzējam ir tiesības precizēt projekta iesniegumu,</w:t>
      </w:r>
      <w:r w:rsidR="00FA76F6" w:rsidRPr="6BB8302D">
        <w:rPr>
          <w:rFonts w:eastAsia="Times New Roman" w:cs="Times New Roman"/>
          <w:lang w:eastAsia="lv-LV"/>
        </w:rPr>
        <w:t xml:space="preserve"> </w:t>
      </w:r>
      <w:r w:rsidR="00F714F3" w:rsidRPr="6BB8302D">
        <w:rPr>
          <w:rFonts w:eastAsia="Times New Roman" w:cs="Times New Roman"/>
          <w:lang w:eastAsia="lv-LV"/>
        </w:rPr>
        <w:t xml:space="preserve"> ievērojot projektu iesniegumu iesniegšanas beigu termiņu.</w:t>
      </w:r>
    </w:p>
    <w:p w14:paraId="3B75B470" w14:textId="62518C41" w:rsidR="00916ED5" w:rsidRPr="00970461" w:rsidRDefault="00970461" w:rsidP="0055410C">
      <w:pPr>
        <w:pStyle w:val="ListParagraph"/>
        <w:numPr>
          <w:ilvl w:val="0"/>
          <w:numId w:val="3"/>
        </w:numPr>
        <w:spacing w:before="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sidRPr="00983464">
        <w:rPr>
          <w:rFonts w:eastAsia="Times New Roman" w:cs="Times New Roman"/>
          <w:bCs/>
          <w:color w:val="000000"/>
          <w:szCs w:val="24"/>
          <w:lang w:eastAsia="lv-LV"/>
        </w:rPr>
        <w:t xml:space="preserve">šī nolikuma </w:t>
      </w:r>
      <w:r w:rsidR="007404E1">
        <w:rPr>
          <w:rFonts w:eastAsia="Times New Roman" w:cs="Times New Roman"/>
          <w:bCs/>
          <w:color w:val="000000"/>
          <w:szCs w:val="24"/>
          <w:lang w:eastAsia="lv-LV"/>
        </w:rPr>
        <w:t>30</w:t>
      </w:r>
      <w:r w:rsidR="00995218" w:rsidRPr="00983464">
        <w:rPr>
          <w:rFonts w:eastAsia="Times New Roman" w:cs="Times New Roman"/>
          <w:bCs/>
          <w:color w:val="000000"/>
          <w:szCs w:val="24"/>
          <w:lang w:eastAsia="lv-LV"/>
        </w:rPr>
        <w:t xml:space="preserve">. punktā </w:t>
      </w:r>
      <w:r w:rsidR="00582061" w:rsidRPr="00983464">
        <w:rPr>
          <w:rFonts w:eastAsia="Times New Roman" w:cs="Times New Roman"/>
          <w:bCs/>
          <w:color w:val="000000"/>
          <w:szCs w:val="24"/>
          <w:lang w:eastAsia="lv-LV"/>
        </w:rPr>
        <w:t>noteiktā</w:t>
      </w:r>
      <w:r w:rsidR="00582061">
        <w:rPr>
          <w:rFonts w:eastAsia="Times New Roman" w:cs="Times New Roman"/>
          <w:bCs/>
          <w:color w:val="000000"/>
          <w:szCs w:val="24"/>
          <w:lang w:eastAsia="lv-LV"/>
        </w:rPr>
        <w:t xml:space="preserve">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709A8">
        <w:rPr>
          <w:rFonts w:eastAsia="Times New Roman" w:cs="Times New Roman"/>
          <w:bCs/>
          <w:color w:val="000000"/>
          <w:szCs w:val="24"/>
          <w:lang w:eastAsia="lv-LV"/>
        </w:rPr>
        <w:t xml:space="preserve">Projektu portālā </w:t>
      </w:r>
      <w:r w:rsidR="00582061">
        <w:rPr>
          <w:rFonts w:eastAsia="Times New Roman" w:cs="Times New Roman"/>
          <w:bCs/>
          <w:color w:val="000000"/>
          <w:szCs w:val="24"/>
          <w:lang w:eastAsia="lv-LV"/>
        </w:rPr>
        <w:t xml:space="preserve">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369D5A46" w:rsidR="001F6058" w:rsidRDefault="48D7B61A" w:rsidP="0055410C">
      <w:pPr>
        <w:pStyle w:val="ListParagraph"/>
        <w:numPr>
          <w:ilvl w:val="0"/>
          <w:numId w:val="3"/>
        </w:numPr>
        <w:spacing w:before="0"/>
        <w:contextualSpacing w:val="0"/>
        <w:outlineLvl w:val="3"/>
        <w:rPr>
          <w:rFonts w:eastAsia="Times New Roman" w:cs="Times New Roman"/>
          <w:color w:val="000000"/>
          <w:szCs w:val="24"/>
          <w:lang w:eastAsia="lv-LV"/>
        </w:rPr>
      </w:pPr>
      <w:bookmarkStart w:id="2"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5709A8" w:rsidRPr="037071D3">
        <w:rPr>
          <w:rFonts w:eastAsia="Times New Roman" w:cs="Times New Roman"/>
          <w:color w:val="000000"/>
          <w:szCs w:val="24"/>
          <w:lang w:eastAsia="lv-LV"/>
        </w:rPr>
        <w:fldChar w:fldCharType="begin"/>
      </w:r>
      <w:r w:rsidR="005709A8" w:rsidRPr="037071D3">
        <w:rPr>
          <w:rFonts w:eastAsia="Times New Roman" w:cs="Times New Roman"/>
          <w:color w:val="000000"/>
          <w:szCs w:val="24"/>
          <w:lang w:eastAsia="lv-LV"/>
        </w:rPr>
        <w:instrText xml:space="preserve"> REF _Ref120490924 \r \h </w:instrText>
      </w:r>
      <w:r w:rsidR="005709A8">
        <w:rPr>
          <w:rFonts w:eastAsia="Times New Roman" w:cs="Times New Roman"/>
          <w:color w:val="000000"/>
          <w:szCs w:val="24"/>
          <w:lang w:eastAsia="lv-LV"/>
        </w:rPr>
        <w:instrText xml:space="preserve"> \* MERGEFORMAT </w:instrText>
      </w:r>
      <w:r w:rsidR="005709A8" w:rsidRPr="037071D3">
        <w:rPr>
          <w:rFonts w:eastAsia="Times New Roman" w:cs="Times New Roman"/>
          <w:color w:val="000000"/>
          <w:szCs w:val="24"/>
          <w:lang w:eastAsia="lv-LV"/>
        </w:rPr>
      </w:r>
      <w:r w:rsidR="005709A8" w:rsidRPr="037071D3">
        <w:rPr>
          <w:rFonts w:eastAsia="Times New Roman" w:cs="Times New Roman"/>
          <w:color w:val="000000"/>
          <w:szCs w:val="24"/>
          <w:lang w:eastAsia="lv-LV"/>
        </w:rPr>
        <w:fldChar w:fldCharType="separate"/>
      </w:r>
      <w:r w:rsidR="003C6ABA">
        <w:rPr>
          <w:rFonts w:eastAsia="Times New Roman" w:cs="Times New Roman"/>
          <w:color w:val="000000"/>
          <w:szCs w:val="24"/>
          <w:lang w:eastAsia="lv-LV"/>
        </w:rPr>
        <w:t>20</w:t>
      </w:r>
      <w:r w:rsidR="005709A8" w:rsidRPr="037071D3">
        <w:rPr>
          <w:rFonts w:eastAsia="Times New Roman" w:cs="Times New Roman"/>
          <w:color w:val="000000"/>
          <w:szCs w:val="24"/>
          <w:lang w:eastAsia="lv-LV"/>
        </w:rPr>
        <w:fldChar w:fldCharType="end"/>
      </w:r>
      <w:r w:rsidR="4F1684EB" w:rsidRPr="037071D3">
        <w:rPr>
          <w:rFonts w:eastAsia="Times New Roman" w:cs="Times New Roman"/>
          <w:color w:val="000000"/>
          <w:szCs w:val="24"/>
          <w:lang w:eastAsia="lv-LV"/>
        </w:rPr>
        <w:t xml:space="preserve">. 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 xml:space="preserve">precizēt projekta iesniegumu, nemainot to </w:t>
      </w:r>
      <w:r w:rsidRPr="037071D3">
        <w:rPr>
          <w:rFonts w:eastAsia="Times New Roman" w:cs="Times New Roman"/>
          <w:color w:val="000000"/>
          <w:szCs w:val="24"/>
          <w:lang w:eastAsia="lv-LV"/>
        </w:rPr>
        <w:lastRenderedPageBreak/>
        <w:t>pēc būtības</w:t>
      </w:r>
      <w:r w:rsidR="701A7D08" w:rsidRPr="037071D3">
        <w:rPr>
          <w:rFonts w:eastAsia="Times New Roman" w:cs="Times New Roman"/>
          <w:color w:val="000000"/>
          <w:szCs w:val="24"/>
          <w:lang w:eastAsia="lv-LV"/>
        </w:rPr>
        <w:t>.</w:t>
      </w:r>
      <w:bookmarkEnd w:id="2"/>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005709A8">
        <w:rPr>
          <w:rFonts w:eastAsia="Times New Roman" w:cs="Times New Roman"/>
          <w:color w:val="000000"/>
          <w:szCs w:val="24"/>
          <w:lang w:eastAsia="lv-LV"/>
        </w:rPr>
        <w:t>Projektu portālā</w:t>
      </w:r>
      <w:r w:rsidR="51CC502C" w:rsidRPr="037071D3">
        <w:rPr>
          <w:rFonts w:eastAsia="Times New Roman" w:cs="Times New Roman"/>
          <w:color w:val="000000"/>
          <w:szCs w:val="24"/>
          <w:lang w:eastAsia="lv-LV"/>
        </w:rPr>
        <w:t>.</w:t>
      </w:r>
      <w:r w:rsidR="369D170B" w:rsidRPr="037071D3">
        <w:rPr>
          <w:rFonts w:eastAsia="Times New Roman" w:cs="Times New Roman"/>
          <w:color w:val="000000"/>
          <w:szCs w:val="24"/>
          <w:lang w:eastAsia="lv-LV"/>
        </w:rPr>
        <w:t xml:space="preserve"> </w:t>
      </w:r>
    </w:p>
    <w:p w14:paraId="69EC6F73" w14:textId="6E077C2A" w:rsidR="002927C4" w:rsidRDefault="006204AD" w:rsidP="005709A8">
      <w:pPr>
        <w:pStyle w:val="ListParagraph"/>
        <w:numPr>
          <w:ilvl w:val="0"/>
          <w:numId w:val="3"/>
        </w:numPr>
        <w:spacing w:before="0"/>
        <w:contextualSpacing w:val="0"/>
        <w:outlineLvl w:val="3"/>
        <w:rPr>
          <w:rFonts w:eastAsia="Times New Roman" w:cs="Times New Roman"/>
          <w:color w:val="000000"/>
          <w:lang w:eastAsia="lv-LV"/>
        </w:rPr>
      </w:pPr>
      <w:r w:rsidRPr="6BB8302D">
        <w:rPr>
          <w:rFonts w:eastAsia="Times New Roman" w:cs="Times New Roman"/>
          <w:color w:val="000000"/>
          <w:lang w:eastAsia="lv-LV"/>
        </w:rPr>
        <w:t xml:space="preserve">Pēc </w:t>
      </w:r>
      <w:r w:rsidR="006D2D4B" w:rsidRPr="6BB8302D">
        <w:rPr>
          <w:rFonts w:eastAsia="Times New Roman" w:cs="Times New Roman"/>
          <w:color w:val="000000"/>
          <w:lang w:eastAsia="lv-LV"/>
        </w:rPr>
        <w:t xml:space="preserve">šī </w:t>
      </w:r>
      <w:r w:rsidR="00920415" w:rsidRPr="6BB8302D">
        <w:rPr>
          <w:rFonts w:eastAsia="Times New Roman" w:cs="Times New Roman"/>
          <w:color w:val="000000"/>
          <w:lang w:eastAsia="lv-LV"/>
        </w:rPr>
        <w:t xml:space="preserve">nolikuma </w:t>
      </w:r>
      <w:r w:rsidR="00920415" w:rsidRPr="6BB8302D">
        <w:rPr>
          <w:rFonts w:eastAsia="Times New Roman" w:cs="Times New Roman"/>
          <w:color w:val="000000"/>
          <w:lang w:eastAsia="lv-LV"/>
        </w:rPr>
        <w:fldChar w:fldCharType="begin"/>
      </w:r>
      <w:r w:rsidR="00920415" w:rsidRPr="6BB8302D">
        <w:rPr>
          <w:rFonts w:eastAsia="Times New Roman" w:cs="Times New Roman"/>
          <w:color w:val="000000"/>
          <w:lang w:eastAsia="lv-LV"/>
        </w:rPr>
        <w:instrText xml:space="preserve"> REF _Ref120490924 \r \h </w:instrText>
      </w:r>
      <w:r w:rsidR="00966DE8" w:rsidRPr="6BB8302D">
        <w:rPr>
          <w:rFonts w:eastAsia="Times New Roman" w:cs="Times New Roman"/>
          <w:color w:val="000000"/>
          <w:lang w:eastAsia="lv-LV"/>
        </w:rPr>
        <w:instrText xml:space="preserve"> \* MERGEFORMAT </w:instrText>
      </w:r>
      <w:r w:rsidR="00920415" w:rsidRPr="6BB8302D">
        <w:rPr>
          <w:rFonts w:eastAsia="Times New Roman" w:cs="Times New Roman"/>
          <w:color w:val="000000"/>
          <w:lang w:eastAsia="lv-LV"/>
        </w:rPr>
      </w:r>
      <w:r w:rsidR="00920415" w:rsidRPr="6BB8302D">
        <w:rPr>
          <w:rFonts w:eastAsia="Times New Roman" w:cs="Times New Roman"/>
          <w:color w:val="000000"/>
          <w:lang w:eastAsia="lv-LV"/>
        </w:rPr>
        <w:fldChar w:fldCharType="separate"/>
      </w:r>
      <w:r w:rsidR="003C6ABA">
        <w:rPr>
          <w:rFonts w:eastAsia="Times New Roman" w:cs="Times New Roman"/>
          <w:color w:val="000000"/>
          <w:lang w:eastAsia="lv-LV"/>
        </w:rPr>
        <w:t>20</w:t>
      </w:r>
      <w:r w:rsidR="00920415" w:rsidRPr="6BB8302D">
        <w:rPr>
          <w:rFonts w:eastAsia="Times New Roman" w:cs="Times New Roman"/>
          <w:color w:val="000000"/>
          <w:lang w:eastAsia="lv-LV"/>
        </w:rPr>
        <w:fldChar w:fldCharType="end"/>
      </w:r>
      <w:r w:rsidR="00BC64AE" w:rsidRPr="6BB8302D">
        <w:rPr>
          <w:rFonts w:eastAsia="Times New Roman" w:cs="Times New Roman"/>
          <w:color w:val="000000"/>
          <w:lang w:eastAsia="lv-LV"/>
        </w:rPr>
        <w:t xml:space="preserve">. punktā minētajā ziņojumā norādītā </w:t>
      </w:r>
      <w:r w:rsidR="003842C3" w:rsidRPr="6BB8302D">
        <w:rPr>
          <w:rFonts w:eastAsia="Times New Roman" w:cs="Times New Roman"/>
          <w:color w:val="000000"/>
          <w:lang w:eastAsia="lv-LV"/>
        </w:rPr>
        <w:t>izpildes</w:t>
      </w:r>
      <w:r w:rsidR="00BC64AE" w:rsidRPr="6BB8302D">
        <w:rPr>
          <w:rFonts w:eastAsia="Times New Roman" w:cs="Times New Roman"/>
          <w:color w:val="000000"/>
          <w:lang w:eastAsia="lv-LV"/>
        </w:rPr>
        <w:t xml:space="preserve"> </w:t>
      </w:r>
      <w:r w:rsidR="00E7299C" w:rsidRPr="6BB8302D">
        <w:rPr>
          <w:rFonts w:eastAsia="Times New Roman" w:cs="Times New Roman"/>
          <w:color w:val="000000"/>
          <w:lang w:eastAsia="lv-LV"/>
        </w:rPr>
        <w:t>termiņa</w:t>
      </w:r>
      <w:r w:rsidR="00BC64AE" w:rsidRPr="6BB8302D">
        <w:rPr>
          <w:rFonts w:eastAsia="Times New Roman" w:cs="Times New Roman"/>
          <w:color w:val="000000"/>
          <w:lang w:eastAsia="lv-LV"/>
        </w:rPr>
        <w:t xml:space="preserve"> </w:t>
      </w:r>
      <w:r w:rsidR="003309DA" w:rsidRPr="6BB8302D">
        <w:rPr>
          <w:rFonts w:eastAsia="Times New Roman" w:cs="Times New Roman"/>
          <w:color w:val="000000"/>
          <w:lang w:eastAsia="lv-LV"/>
        </w:rPr>
        <w:t>vērtēšanas komisija</w:t>
      </w:r>
      <w:r w:rsidR="006507F9" w:rsidRPr="6BB8302D">
        <w:rPr>
          <w:rFonts w:eastAsia="Times New Roman" w:cs="Times New Roman"/>
          <w:color w:val="000000"/>
          <w:lang w:eastAsia="lv-LV"/>
        </w:rPr>
        <w:t xml:space="preserve"> izvērtē projekta iesniegumu un sniedz </w:t>
      </w:r>
      <w:r w:rsidR="00421071" w:rsidRPr="6BB8302D">
        <w:rPr>
          <w:rFonts w:eastAsia="Times New Roman" w:cs="Times New Roman"/>
          <w:color w:val="000000"/>
          <w:lang w:eastAsia="lv-LV"/>
        </w:rPr>
        <w:t xml:space="preserve">atzinumu </w:t>
      </w:r>
      <w:r w:rsidR="00C15A36" w:rsidRPr="6BB8302D">
        <w:rPr>
          <w:rFonts w:eastAsia="Times New Roman" w:cs="Times New Roman"/>
          <w:color w:val="000000"/>
          <w:lang w:eastAsia="lv-LV"/>
        </w:rPr>
        <w:t xml:space="preserve">šī nolikuma </w:t>
      </w:r>
      <w:r w:rsidR="00C15A36" w:rsidRPr="6BB8302D">
        <w:rPr>
          <w:rFonts w:eastAsia="Times New Roman" w:cs="Times New Roman"/>
          <w:color w:val="000000"/>
          <w:lang w:eastAsia="lv-LV"/>
        </w:rPr>
        <w:fldChar w:fldCharType="begin"/>
      </w:r>
      <w:r w:rsidR="00C15A36" w:rsidRPr="6BB8302D">
        <w:rPr>
          <w:rFonts w:eastAsia="Times New Roman" w:cs="Times New Roman"/>
          <w:color w:val="000000"/>
          <w:lang w:eastAsia="lv-LV"/>
        </w:rPr>
        <w:instrText xml:space="preserve"> REF _Ref120491269 \r \h </w:instrText>
      </w:r>
      <w:r w:rsidR="00966DE8" w:rsidRPr="6BB8302D">
        <w:rPr>
          <w:rFonts w:eastAsia="Times New Roman" w:cs="Times New Roman"/>
          <w:color w:val="000000"/>
          <w:lang w:eastAsia="lv-LV"/>
        </w:rPr>
        <w:instrText xml:space="preserve"> \* MERGEFORMAT </w:instrText>
      </w:r>
      <w:r w:rsidR="00C15A36" w:rsidRPr="6BB8302D">
        <w:rPr>
          <w:rFonts w:eastAsia="Times New Roman" w:cs="Times New Roman"/>
          <w:color w:val="000000"/>
          <w:lang w:eastAsia="lv-LV"/>
        </w:rPr>
      </w:r>
      <w:r w:rsidR="00C15A36" w:rsidRPr="6BB8302D">
        <w:rPr>
          <w:rFonts w:eastAsia="Times New Roman" w:cs="Times New Roman"/>
          <w:color w:val="000000"/>
          <w:lang w:eastAsia="lv-LV"/>
        </w:rPr>
        <w:fldChar w:fldCharType="separate"/>
      </w:r>
      <w:r w:rsidR="003C6ABA">
        <w:rPr>
          <w:rFonts w:eastAsia="Times New Roman" w:cs="Times New Roman"/>
          <w:color w:val="000000"/>
          <w:lang w:eastAsia="lv-LV"/>
        </w:rPr>
        <w:t>V</w:t>
      </w:r>
      <w:r w:rsidR="00C15A36" w:rsidRPr="6BB8302D">
        <w:rPr>
          <w:rFonts w:eastAsia="Times New Roman" w:cs="Times New Roman"/>
          <w:color w:val="000000"/>
          <w:lang w:eastAsia="lv-LV"/>
        </w:rPr>
        <w:fldChar w:fldCharType="end"/>
      </w:r>
      <w:r w:rsidR="00C15A36" w:rsidRPr="6BB8302D">
        <w:rPr>
          <w:rFonts w:eastAsia="Times New Roman" w:cs="Times New Roman"/>
          <w:color w:val="000000"/>
          <w:lang w:eastAsia="lv-LV"/>
        </w:rPr>
        <w:t>. nodaļā no</w:t>
      </w:r>
      <w:r w:rsidR="00AD22A0" w:rsidRPr="6BB8302D">
        <w:rPr>
          <w:rFonts w:eastAsia="Times New Roman" w:cs="Times New Roman"/>
          <w:color w:val="000000"/>
          <w:lang w:eastAsia="lv-LV"/>
        </w:rPr>
        <w:t xml:space="preserve">teiktajā kārtībā. Gadījumā, ja projekta iesniegums nav atkārtoti iesniegts šī nolikuma </w:t>
      </w:r>
      <w:r w:rsidR="005709A8">
        <w:rPr>
          <w:rFonts w:eastAsia="Times New Roman" w:cs="Times New Roman"/>
          <w:color w:val="000000"/>
          <w:lang w:eastAsia="lv-LV"/>
        </w:rPr>
        <w:t>21</w:t>
      </w:r>
      <w:r w:rsidR="00AD22A0" w:rsidRPr="6BB8302D">
        <w:rPr>
          <w:rFonts w:eastAsia="Times New Roman" w:cs="Times New Roman"/>
          <w:color w:val="000000"/>
          <w:lang w:eastAsia="lv-LV"/>
        </w:rPr>
        <w:t xml:space="preserve">. punktā noteiktajā kārtībā, komisija vērtē projekta </w:t>
      </w:r>
      <w:r w:rsidR="003162C4" w:rsidRPr="6BB8302D">
        <w:rPr>
          <w:rFonts w:eastAsia="Times New Roman" w:cs="Times New Roman"/>
          <w:color w:val="000000"/>
          <w:lang w:eastAsia="lv-LV"/>
        </w:rPr>
        <w:t xml:space="preserve">iesniegumu </w:t>
      </w:r>
      <w:r w:rsidR="00AD22A0" w:rsidRPr="6BB8302D">
        <w:rPr>
          <w:rFonts w:eastAsia="Times New Roman" w:cs="Times New Roman"/>
          <w:color w:val="000000"/>
          <w:lang w:eastAsia="lv-LV"/>
        </w:rPr>
        <w:t xml:space="preserve">sākotnēji iesniegtās informācijas apjomā. </w:t>
      </w:r>
    </w:p>
    <w:p w14:paraId="4E0B9A16" w14:textId="3B562B22" w:rsidR="009B5CD7" w:rsidRPr="00B54A16" w:rsidRDefault="00916ED5" w:rsidP="0055410C">
      <w:pPr>
        <w:pStyle w:val="ListParagraph"/>
        <w:numPr>
          <w:ilvl w:val="0"/>
          <w:numId w:val="3"/>
        </w:numPr>
        <w:spacing w:before="0"/>
        <w:contextualSpacing w:val="0"/>
        <w:outlineLvl w:val="3"/>
        <w:rPr>
          <w:rFonts w:cs="Times New Roman"/>
        </w:rPr>
      </w:pPr>
      <w:r w:rsidRPr="0055410C">
        <w:rPr>
          <w:rFonts w:eastAsia="Times New Roman" w:cs="Times New Roman"/>
          <w:bCs/>
          <w:color w:val="000000"/>
          <w:szCs w:val="24"/>
          <w:u w:val="single"/>
          <w:lang w:eastAsia="lv-LV"/>
        </w:rPr>
        <w:t xml:space="preserve">Pēc </w:t>
      </w:r>
      <w:r w:rsidR="00D25D08" w:rsidRPr="0055410C">
        <w:rPr>
          <w:rFonts w:eastAsia="Times New Roman" w:cs="Times New Roman"/>
          <w:bCs/>
          <w:color w:val="000000"/>
          <w:szCs w:val="24"/>
          <w:u w:val="single"/>
          <w:lang w:eastAsia="lv-LV"/>
        </w:rPr>
        <w:t>šī</w:t>
      </w:r>
      <w:r w:rsidR="005709A8" w:rsidRPr="0055410C">
        <w:rPr>
          <w:rFonts w:eastAsia="Times New Roman" w:cs="Times New Roman"/>
          <w:bCs/>
          <w:color w:val="000000"/>
          <w:szCs w:val="24"/>
          <w:u w:val="single"/>
          <w:lang w:eastAsia="lv-LV"/>
        </w:rPr>
        <w:t xml:space="preserve"> nolikuma</w:t>
      </w:r>
      <w:r w:rsidR="00D25D08" w:rsidRPr="0055410C">
        <w:rPr>
          <w:rFonts w:eastAsia="Times New Roman" w:cs="Times New Roman"/>
          <w:bCs/>
          <w:color w:val="000000"/>
          <w:szCs w:val="24"/>
          <w:u w:val="single"/>
          <w:lang w:eastAsia="lv-LV"/>
        </w:rPr>
        <w:t xml:space="preserve"> </w:t>
      </w:r>
      <w:r w:rsidR="002815A6" w:rsidRPr="0055410C">
        <w:rPr>
          <w:rFonts w:eastAsia="Times New Roman" w:cs="Times New Roman"/>
          <w:bCs/>
          <w:szCs w:val="24"/>
          <w:u w:val="single"/>
          <w:lang w:eastAsia="lv-LV"/>
        </w:rPr>
        <w:fldChar w:fldCharType="begin"/>
      </w:r>
      <w:r w:rsidR="002815A6" w:rsidRPr="0055410C">
        <w:rPr>
          <w:rFonts w:eastAsia="Times New Roman" w:cs="Times New Roman"/>
          <w:bCs/>
          <w:szCs w:val="24"/>
          <w:u w:val="single"/>
          <w:lang w:eastAsia="lv-LV"/>
        </w:rPr>
        <w:instrText xml:space="preserve"> REF _Ref120492295 \r \h </w:instrText>
      </w:r>
      <w:r w:rsidR="00966DE8" w:rsidRPr="0055410C">
        <w:rPr>
          <w:rFonts w:eastAsia="Times New Roman" w:cs="Times New Roman"/>
          <w:bCs/>
          <w:szCs w:val="24"/>
          <w:u w:val="single"/>
          <w:lang w:eastAsia="lv-LV"/>
        </w:rPr>
        <w:instrText xml:space="preserve"> \* MERGEFORMAT </w:instrText>
      </w:r>
      <w:r w:rsidR="002815A6" w:rsidRPr="0055410C">
        <w:rPr>
          <w:rFonts w:eastAsia="Times New Roman" w:cs="Times New Roman"/>
          <w:bCs/>
          <w:szCs w:val="24"/>
          <w:u w:val="single"/>
          <w:lang w:eastAsia="lv-LV"/>
        </w:rPr>
      </w:r>
      <w:r w:rsidR="002815A6" w:rsidRPr="0055410C">
        <w:rPr>
          <w:rFonts w:eastAsia="Times New Roman" w:cs="Times New Roman"/>
          <w:bCs/>
          <w:szCs w:val="24"/>
          <w:u w:val="single"/>
          <w:lang w:eastAsia="lv-LV"/>
        </w:rPr>
        <w:fldChar w:fldCharType="separate"/>
      </w:r>
      <w:r w:rsidR="003C6ABA">
        <w:rPr>
          <w:rFonts w:eastAsia="Times New Roman" w:cs="Times New Roman"/>
          <w:bCs/>
          <w:szCs w:val="24"/>
          <w:u w:val="single"/>
          <w:lang w:eastAsia="lv-LV"/>
        </w:rPr>
        <w:t>17</w:t>
      </w:r>
      <w:r w:rsidR="002815A6" w:rsidRPr="0055410C">
        <w:rPr>
          <w:rFonts w:eastAsia="Times New Roman" w:cs="Times New Roman"/>
          <w:bCs/>
          <w:szCs w:val="24"/>
          <w:u w:val="single"/>
          <w:lang w:eastAsia="lv-LV"/>
        </w:rPr>
        <w:fldChar w:fldCharType="end"/>
      </w:r>
      <w:r w:rsidR="002815A6" w:rsidRPr="0055410C">
        <w:rPr>
          <w:rFonts w:eastAsia="Times New Roman" w:cs="Times New Roman"/>
          <w:bCs/>
          <w:szCs w:val="24"/>
          <w:u w:val="single"/>
          <w:lang w:eastAsia="lv-LV"/>
        </w:rPr>
        <w:t>. punktā</w:t>
      </w:r>
      <w:r w:rsidR="00B54A16" w:rsidRPr="0055410C">
        <w:rPr>
          <w:rFonts w:eastAsia="Times New Roman" w:cs="Times New Roman"/>
          <w:bCs/>
          <w:szCs w:val="24"/>
          <w:u w:val="single"/>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5709A8">
        <w:rPr>
          <w:rFonts w:eastAsia="Times New Roman" w:cs="Times New Roman"/>
          <w:bCs/>
          <w:szCs w:val="24"/>
          <w:lang w:eastAsia="lv-LV"/>
        </w:rPr>
        <w:t>20</w:t>
      </w:r>
      <w:r w:rsidR="008B722A" w:rsidRPr="00B54A16">
        <w:rPr>
          <w:rFonts w:eastAsia="Times New Roman" w:cs="Times New Roman"/>
          <w:bCs/>
          <w:szCs w:val="24"/>
          <w:lang w:eastAsia="lv-LV"/>
        </w:rPr>
        <w:t>. punktā minētajā ziņojumā norādītā termiņ</w:t>
      </w:r>
      <w:r w:rsidR="00033F0D">
        <w:rPr>
          <w:rFonts w:eastAsia="Times New Roman" w:cs="Times New Roman"/>
          <w:bCs/>
          <w:szCs w:val="24"/>
          <w:lang w:eastAsia="lv-LV"/>
        </w:rPr>
        <w:t>a</w:t>
      </w:r>
      <w:r w:rsidR="008B722A" w:rsidRPr="00B54A16">
        <w:rPr>
          <w:rFonts w:eastAsia="Times New Roman" w:cs="Times New Roman"/>
          <w:bCs/>
          <w:szCs w:val="24"/>
          <w:lang w:eastAsia="lv-LV"/>
        </w:rPr>
        <w:t xml:space="preserve"> šajā nodaļā </w:t>
      </w:r>
      <w:r w:rsidR="00B54A16" w:rsidRPr="00B54A16">
        <w:rPr>
          <w:rFonts w:eastAsia="Times New Roman" w:cs="Times New Roman"/>
          <w:bCs/>
          <w:szCs w:val="24"/>
          <w:lang w:eastAsia="lv-LV"/>
        </w:rPr>
        <w:t xml:space="preserve">noteiktais </w:t>
      </w:r>
      <w:r w:rsidR="00B54A16" w:rsidRPr="0055410C">
        <w:rPr>
          <w:rFonts w:eastAsia="Times New Roman" w:cs="Times New Roman"/>
          <w:bCs/>
          <w:szCs w:val="24"/>
          <w:u w:val="single"/>
          <w:lang w:eastAsia="lv-LV"/>
        </w:rPr>
        <w:t>konsultatīvais atbalsts netiek nodrošināts</w:t>
      </w:r>
      <w:r w:rsidR="00B54A16" w:rsidRPr="00B54A16">
        <w:rPr>
          <w:rFonts w:eastAsia="Times New Roman" w:cs="Times New Roman"/>
          <w:bCs/>
          <w:szCs w:val="24"/>
          <w:lang w:eastAsia="lv-LV"/>
        </w:rPr>
        <w:t>.</w:t>
      </w:r>
    </w:p>
    <w:p w14:paraId="2E23197B" w14:textId="68057499" w:rsidR="00A01D52" w:rsidRPr="00BC022F" w:rsidRDefault="00A01D52" w:rsidP="6BB8302D">
      <w:pPr>
        <w:pStyle w:val="Headinggg1"/>
        <w:spacing w:before="160" w:after="160"/>
        <w:ind w:left="714" w:hanging="357"/>
      </w:pPr>
      <w:bookmarkStart w:id="3" w:name="_Ref120491269"/>
      <w:r>
        <w:t>Projektu iesniegumu vērtēšanas kārtība</w:t>
      </w:r>
      <w:bookmarkEnd w:id="3"/>
    </w:p>
    <w:p w14:paraId="473A255F" w14:textId="52F758C5" w:rsidR="00D537C1" w:rsidRPr="00BC022F" w:rsidRDefault="00D537C1" w:rsidP="0055410C">
      <w:pPr>
        <w:pStyle w:val="ListParagraph"/>
        <w:numPr>
          <w:ilvl w:val="0"/>
          <w:numId w:val="3"/>
        </w:numPr>
        <w:spacing w:before="0"/>
        <w:contextualSpacing w:val="0"/>
        <w:outlineLvl w:val="3"/>
        <w:rPr>
          <w:rFonts w:eastAsia="Times New Roman" w:cs="Times New Roman"/>
          <w:color w:val="000000"/>
          <w:lang w:eastAsia="lv-LV"/>
        </w:rPr>
      </w:pPr>
      <w:r w:rsidRPr="6BB8302D">
        <w:rPr>
          <w:rFonts w:eastAsia="Times New Roman" w:cs="Times New Roman"/>
          <w:color w:val="000000"/>
          <w:lang w:eastAsia="lv-LV"/>
        </w:rPr>
        <w:t xml:space="preserve">Projektu iesniegumu vērtēšanai </w:t>
      </w:r>
      <w:r w:rsidR="00CC10BB" w:rsidRPr="6BB8302D">
        <w:rPr>
          <w:rFonts w:eastAsia="Times New Roman" w:cs="Times New Roman"/>
          <w:color w:val="000000"/>
          <w:lang w:eastAsia="lv-LV"/>
        </w:rPr>
        <w:t xml:space="preserve">sadarbības iestādes vadītājs ar rīkojumu izveido </w:t>
      </w:r>
      <w:r w:rsidR="00C13EB3" w:rsidRPr="6BB8302D">
        <w:rPr>
          <w:rFonts w:eastAsia="Times New Roman" w:cs="Times New Roman"/>
          <w:color w:val="000000"/>
          <w:lang w:eastAsia="lv-LV"/>
        </w:rPr>
        <w:t>Eiropas Savienības fondu 2021.</w:t>
      </w:r>
      <w:r w:rsidR="00711EC7" w:rsidRPr="6BB8302D">
        <w:rPr>
          <w:rFonts w:eastAsia="Times New Roman" w:cs="Times New Roman"/>
          <w:color w:val="000000"/>
          <w:lang w:eastAsia="lv-LV"/>
        </w:rPr>
        <w:t>–</w:t>
      </w:r>
      <w:r w:rsidR="00C13EB3" w:rsidRPr="6BB8302D">
        <w:rPr>
          <w:rFonts w:eastAsia="Times New Roman" w:cs="Times New Roman"/>
          <w:color w:val="000000"/>
          <w:lang w:eastAsia="lv-LV"/>
        </w:rPr>
        <w:t xml:space="preserve">2027. gada plānošanas perioda vadības likuma </w:t>
      </w:r>
      <w:r w:rsidR="003C2265" w:rsidRPr="6BB8302D">
        <w:rPr>
          <w:rFonts w:eastAsia="Times New Roman" w:cs="Times New Roman"/>
          <w:color w:val="000000"/>
          <w:lang w:eastAsia="lv-LV"/>
        </w:rPr>
        <w:t xml:space="preserve">(turpmāk – Likums) </w:t>
      </w:r>
      <w:r w:rsidR="00C13EB3" w:rsidRPr="6BB8302D">
        <w:rPr>
          <w:rFonts w:eastAsia="Times New Roman" w:cs="Times New Roman"/>
          <w:color w:val="000000"/>
          <w:lang w:eastAsia="lv-LV"/>
        </w:rPr>
        <w:t xml:space="preserve">21. panta prasībām atbilstošu </w:t>
      </w:r>
      <w:r w:rsidRPr="6BB8302D">
        <w:rPr>
          <w:rFonts w:eastAsia="Times New Roman" w:cs="Times New Roman"/>
          <w:color w:val="000000"/>
          <w:lang w:eastAsia="lv-LV"/>
        </w:rPr>
        <w:t>projektu iesniegumu vērtēšanas komisiju (turpmāk</w:t>
      </w:r>
      <w:r w:rsidR="00FB4B0B" w:rsidRPr="6BB8302D">
        <w:rPr>
          <w:rFonts w:eastAsia="Times New Roman" w:cs="Times New Roman"/>
          <w:color w:val="000000"/>
          <w:lang w:eastAsia="lv-LV"/>
        </w:rPr>
        <w:t> </w:t>
      </w:r>
      <w:r w:rsidRPr="6BB8302D">
        <w:rPr>
          <w:rFonts w:eastAsia="Times New Roman" w:cs="Times New Roman"/>
          <w:color w:val="000000"/>
          <w:lang w:eastAsia="lv-LV"/>
        </w:rPr>
        <w:t>– vērtēšanas komisija)</w:t>
      </w:r>
      <w:r w:rsidR="00FB4B0B" w:rsidRPr="6BB8302D">
        <w:rPr>
          <w:rFonts w:eastAsia="Times New Roman" w:cs="Times New Roman"/>
          <w:color w:val="000000"/>
          <w:lang w:eastAsia="lv-LV"/>
        </w:rPr>
        <w:t xml:space="preserve">, vērtēšanas komisijas sastāva izveidē ievērojot </w:t>
      </w:r>
      <w:r w:rsidR="00614668" w:rsidRPr="6BB8302D">
        <w:rPr>
          <w:rStyle w:val="normaltextrun"/>
          <w:rFonts w:cs="Times New Roman"/>
          <w:color w:val="000000"/>
          <w:bdr w:val="none" w:sz="0" w:space="0" w:color="auto" w:frame="1"/>
        </w:rPr>
        <w:t xml:space="preserve">likuma “Par interešu konflikta novēršanu valsts amatpersonu darbībā” un </w:t>
      </w:r>
      <w:r w:rsidR="00FB4B0B" w:rsidRPr="6BB8302D">
        <w:rPr>
          <w:rFonts w:eastAsia="Times New Roman" w:cs="Times New Roman"/>
          <w:color w:val="000000"/>
          <w:lang w:eastAsia="lv-LV"/>
        </w:rPr>
        <w:t>Regulas 2018/1046</w:t>
      </w:r>
      <w:r w:rsidR="00FB4B0B" w:rsidRPr="6BB8302D">
        <w:rPr>
          <w:rStyle w:val="FootnoteReference"/>
          <w:rFonts w:eastAsia="Times New Roman" w:cs="Times New Roman"/>
          <w:color w:val="000000"/>
          <w:lang w:eastAsia="lv-LV"/>
        </w:rPr>
        <w:footnoteReference w:id="3"/>
      </w:r>
      <w:r w:rsidR="00FB4B0B" w:rsidRPr="6BB8302D">
        <w:rPr>
          <w:rFonts w:eastAsia="Times New Roman" w:cs="Times New Roman"/>
          <w:color w:val="000000"/>
          <w:lang w:eastAsia="lv-LV"/>
        </w:rPr>
        <w:t xml:space="preserve"> 61.</w:t>
      </w:r>
      <w:r w:rsidR="00402F7A" w:rsidRPr="6BB8302D">
        <w:rPr>
          <w:rFonts w:eastAsia="Times New Roman" w:cs="Times New Roman"/>
          <w:color w:val="000000"/>
          <w:lang w:eastAsia="lv-LV"/>
        </w:rPr>
        <w:t> </w:t>
      </w:r>
      <w:r w:rsidR="00FB4B0B" w:rsidRPr="6BB8302D">
        <w:rPr>
          <w:rFonts w:eastAsia="Times New Roman" w:cs="Times New Roman"/>
          <w:color w:val="000000"/>
          <w:lang w:eastAsia="lv-LV"/>
        </w:rPr>
        <w:t>pantā noteikto</w:t>
      </w:r>
      <w:r w:rsidRPr="6BB8302D">
        <w:rPr>
          <w:rFonts w:eastAsia="Times New Roman" w:cs="Times New Roman"/>
          <w:color w:val="000000"/>
          <w:lang w:eastAsia="lv-LV"/>
        </w:rPr>
        <w:t>.</w:t>
      </w:r>
    </w:p>
    <w:p w14:paraId="493F8334" w14:textId="103E09CB" w:rsidR="00A37DAA" w:rsidRPr="00025AE7" w:rsidRDefault="00D537C1" w:rsidP="0055410C">
      <w:pPr>
        <w:pStyle w:val="ListParagraph"/>
        <w:numPr>
          <w:ilvl w:val="0"/>
          <w:numId w:val="3"/>
        </w:numPr>
        <w:tabs>
          <w:tab w:val="left" w:pos="284"/>
        </w:tabs>
        <w:spacing w:before="0"/>
        <w:contextualSpacing w:val="0"/>
        <w:outlineLvl w:val="3"/>
        <w:rPr>
          <w:rFonts w:cs="Times New Roman"/>
        </w:rPr>
      </w:pPr>
      <w:r w:rsidRPr="6BB8302D">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00D03AB3" w:rsidRPr="6BB8302D">
        <w:rPr>
          <w:rFonts w:eastAsia="Times New Roman" w:cs="Times New Roman"/>
          <w:color w:val="000000" w:themeColor="text1"/>
          <w:lang w:eastAsia="lv-LV"/>
        </w:rPr>
        <w:t>Latvijas Republikas un Eiropas Savienības normatīvajiem aktiem</w:t>
      </w:r>
      <w:r w:rsidRPr="6BB8302D">
        <w:rPr>
          <w:rFonts w:eastAsia="Times New Roman" w:cs="Times New Roman"/>
          <w:color w:val="000000" w:themeColor="text1"/>
          <w:lang w:eastAsia="lv-LV"/>
        </w:rPr>
        <w:t xml:space="preserve">, kā arī </w:t>
      </w:r>
      <w:r w:rsidR="00D03AB3" w:rsidRPr="6BB8302D">
        <w:rPr>
          <w:rFonts w:eastAsia="Times New Roman" w:cs="Times New Roman"/>
          <w:color w:val="000000" w:themeColor="text1"/>
          <w:lang w:eastAsia="lv-LV"/>
        </w:rPr>
        <w:t xml:space="preserve">ir </w:t>
      </w:r>
      <w:r w:rsidR="003D7C86" w:rsidRPr="6BB8302D">
        <w:rPr>
          <w:rFonts w:eastAsia="Times New Roman" w:cs="Times New Roman"/>
          <w:color w:val="000000" w:themeColor="text1"/>
          <w:lang w:eastAsia="lv-LV"/>
        </w:rPr>
        <w:t xml:space="preserve">atbildīgi </w:t>
      </w:r>
      <w:r w:rsidRPr="6BB8302D">
        <w:rPr>
          <w:rFonts w:eastAsia="Times New Roman" w:cs="Times New Roman"/>
          <w:color w:val="000000" w:themeColor="text1"/>
          <w:lang w:eastAsia="lv-LV"/>
        </w:rPr>
        <w:t xml:space="preserve">par </w:t>
      </w:r>
      <w:r w:rsidR="008B1741" w:rsidRPr="6BB8302D">
        <w:rPr>
          <w:rFonts w:eastAsia="Times New Roman" w:cs="Times New Roman"/>
          <w:color w:val="000000" w:themeColor="text1"/>
          <w:lang w:eastAsia="lv-LV"/>
        </w:rPr>
        <w:t xml:space="preserve">objektivitātes un </w:t>
      </w:r>
      <w:r w:rsidRPr="6BB8302D">
        <w:rPr>
          <w:rFonts w:eastAsia="Times New Roman" w:cs="Times New Roman"/>
          <w:color w:val="000000" w:themeColor="text1"/>
          <w:lang w:eastAsia="lv-LV"/>
        </w:rPr>
        <w:t xml:space="preserve">konfidencialitātes ievērošanu. </w:t>
      </w:r>
    </w:p>
    <w:p w14:paraId="49AE2849" w14:textId="7D06AD46" w:rsidR="00D537C1" w:rsidRDefault="00B60437" w:rsidP="0055410C">
      <w:pPr>
        <w:pStyle w:val="ListParagraph"/>
        <w:numPr>
          <w:ilvl w:val="0"/>
          <w:numId w:val="3"/>
        </w:numPr>
        <w:tabs>
          <w:tab w:val="left" w:pos="284"/>
        </w:tabs>
        <w:spacing w:before="0"/>
        <w:contextualSpacing w:val="0"/>
        <w:outlineLvl w:val="3"/>
        <w:rPr>
          <w:rFonts w:cs="Times New Roman"/>
        </w:rPr>
      </w:pPr>
      <w:bookmarkStart w:id="4" w:name="_Ref120520594"/>
      <w:r w:rsidRPr="6BB8302D">
        <w:rPr>
          <w:rFonts w:eastAsia="Times New Roman" w:cs="Times New Roman"/>
          <w:color w:val="000000" w:themeColor="text1"/>
          <w:lang w:eastAsia="lv-LV"/>
        </w:rPr>
        <w:t>V</w:t>
      </w:r>
      <w:r w:rsidR="00ED50C7" w:rsidRPr="6BB8302D">
        <w:rPr>
          <w:rFont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00C46C4C">
        <w:rPr>
          <w:rFonts w:eastAsia="Times New Roman" w:cs="Times New Roman"/>
          <w:i/>
          <w:iCs/>
          <w:color w:val="000000" w:themeColor="text1"/>
          <w:lang w:eastAsia="lv-LV"/>
        </w:rPr>
        <w:t>(</w:t>
      </w:r>
      <w:r w:rsidR="00D34501">
        <w:rPr>
          <w:rFonts w:eastAsia="Times New Roman" w:cs="Times New Roman"/>
          <w:i/>
          <w:iCs/>
          <w:color w:val="000000" w:themeColor="text1"/>
          <w:lang w:eastAsia="lv-LV"/>
        </w:rPr>
        <w:t xml:space="preserve">atlases </w:t>
      </w:r>
      <w:r w:rsidR="0043459A" w:rsidRPr="00C46C4C">
        <w:rPr>
          <w:rFonts w:eastAsia="Times New Roman" w:cs="Times New Roman"/>
          <w:i/>
          <w:iCs/>
          <w:lang w:eastAsia="lv-LV"/>
        </w:rPr>
        <w:t xml:space="preserve">nolikuma </w:t>
      </w:r>
      <w:r w:rsidR="00C46C4C" w:rsidRPr="00C46C4C">
        <w:rPr>
          <w:rFonts w:eastAsia="Times New Roman" w:cs="Times New Roman"/>
          <w:i/>
          <w:iCs/>
          <w:lang w:eastAsia="lv-LV"/>
        </w:rPr>
        <w:t>2</w:t>
      </w:r>
      <w:r w:rsidR="0043459A" w:rsidRPr="00C46C4C">
        <w:rPr>
          <w:rFonts w:eastAsia="Times New Roman" w:cs="Times New Roman"/>
          <w:i/>
          <w:iCs/>
          <w:lang w:eastAsia="lv-LV"/>
        </w:rPr>
        <w:t>.</w:t>
      </w:r>
      <w:r w:rsidR="00AF29FF" w:rsidRPr="00C46C4C">
        <w:rPr>
          <w:rFonts w:eastAsia="Times New Roman" w:cs="Times New Roman"/>
          <w:i/>
          <w:iCs/>
          <w:lang w:eastAsia="lv-LV"/>
        </w:rPr>
        <w:t> </w:t>
      </w:r>
      <w:r w:rsidR="0043459A" w:rsidRPr="00C46C4C">
        <w:rPr>
          <w:rFonts w:eastAsia="Times New Roman" w:cs="Times New Roman"/>
          <w:i/>
          <w:iCs/>
          <w:lang w:eastAsia="lv-LV"/>
        </w:rPr>
        <w:t>pielikums</w:t>
      </w:r>
      <w:r w:rsidR="0043459A" w:rsidRPr="00C46C4C">
        <w:rPr>
          <w:rFonts w:eastAsia="Times New Roman" w:cs="Times New Roman"/>
          <w:i/>
          <w:iCs/>
          <w:color w:val="000000" w:themeColor="text1"/>
          <w:lang w:eastAsia="lv-LV"/>
        </w:rPr>
        <w:t>)</w:t>
      </w:r>
      <w:r w:rsidR="0043459A" w:rsidRPr="6BB8302D">
        <w:rPr>
          <w:rFonts w:eastAsia="Times New Roman" w:cs="Times New Roman"/>
          <w:color w:val="000000" w:themeColor="text1"/>
          <w:lang w:eastAsia="lv-LV"/>
        </w:rPr>
        <w:t xml:space="preserve"> un</w:t>
      </w:r>
      <w:r w:rsidR="00D537C1" w:rsidRPr="6BB8302D">
        <w:rPr>
          <w:rFonts w:eastAsia="Times New Roman" w:cs="Times New Roman"/>
          <w:color w:val="000000" w:themeColor="text1"/>
          <w:lang w:eastAsia="lv-LV"/>
        </w:rPr>
        <w:t xml:space="preserve"> </w:t>
      </w:r>
      <w:r w:rsidR="005629A4">
        <w:rPr>
          <w:rFonts w:eastAsia="Times New Roman" w:cs="Times New Roman"/>
          <w:color w:val="000000" w:themeColor="text1"/>
          <w:lang w:eastAsia="lv-LV"/>
        </w:rPr>
        <w:t>Projektu portālā</w:t>
      </w:r>
      <w:r w:rsidR="005629A4" w:rsidRPr="6BB8302D">
        <w:rPr>
          <w:rFonts w:eastAsia="Times New Roman" w:cs="Times New Roman"/>
          <w:color w:val="000000" w:themeColor="text1"/>
          <w:lang w:eastAsia="lv-LV"/>
        </w:rPr>
        <w:t xml:space="preserve"> </w:t>
      </w:r>
      <w:r w:rsidR="00D537C1" w:rsidRPr="6BB8302D">
        <w:rPr>
          <w:rFonts w:cs="Times New Roman"/>
        </w:rPr>
        <w:t>aizpildot projekt</w:t>
      </w:r>
      <w:r w:rsidR="00485091" w:rsidRPr="6BB8302D">
        <w:rPr>
          <w:rFonts w:cs="Times New Roman"/>
        </w:rPr>
        <w:t>a</w:t>
      </w:r>
      <w:r w:rsidR="00D537C1" w:rsidRPr="6BB8302D">
        <w:rPr>
          <w:rFonts w:cs="Times New Roman"/>
        </w:rPr>
        <w:t xml:space="preserve"> iesniegum</w:t>
      </w:r>
      <w:r w:rsidR="00485091" w:rsidRPr="6BB8302D">
        <w:rPr>
          <w:rFonts w:cs="Times New Roman"/>
        </w:rPr>
        <w:t>a</w:t>
      </w:r>
      <w:r w:rsidR="00D537C1" w:rsidRPr="6BB8302D">
        <w:rPr>
          <w:rFonts w:cs="Times New Roman"/>
        </w:rPr>
        <w:t xml:space="preserve"> vērtēšanas veidlapu.</w:t>
      </w:r>
      <w:bookmarkEnd w:id="4"/>
    </w:p>
    <w:p w14:paraId="7DCBB967" w14:textId="79F30E92" w:rsidR="0020379A" w:rsidRPr="00EB6327" w:rsidRDefault="34A7FB25" w:rsidP="0055410C">
      <w:pPr>
        <w:pStyle w:val="ListParagraph"/>
        <w:numPr>
          <w:ilvl w:val="0"/>
          <w:numId w:val="3"/>
        </w:numPr>
        <w:tabs>
          <w:tab w:val="left" w:pos="284"/>
        </w:tabs>
        <w:spacing w:before="0"/>
        <w:contextualSpacing w:val="0"/>
        <w:outlineLvl w:val="3"/>
        <w:rPr>
          <w:rFonts w:cs="Times New Roman"/>
        </w:rPr>
      </w:pPr>
      <w:bookmarkStart w:id="5" w:name="_Ref120489080"/>
      <w:r w:rsidRPr="6BB8302D">
        <w:rPr>
          <w:rFonts w:cs="Times New Roman"/>
        </w:rPr>
        <w:t xml:space="preserve">Projekta iesnieguma atbilstību projektu </w:t>
      </w:r>
      <w:r w:rsidR="00BF64A3" w:rsidRPr="6BB8302D">
        <w:rPr>
          <w:rFonts w:cs="Times New Roman"/>
        </w:rPr>
        <w:t xml:space="preserve">iesniegumu </w:t>
      </w:r>
      <w:r w:rsidRPr="6BB8302D">
        <w:rPr>
          <w:rFonts w:cs="Times New Roman"/>
        </w:rPr>
        <w:t xml:space="preserve">vērtēšanas kritērijiem vērtē, </w:t>
      </w:r>
      <w:r w:rsidRPr="00EB6327">
        <w:rPr>
          <w:rFonts w:cs="Times New Roman"/>
        </w:rPr>
        <w:t>vispirms izvērtējot visus neprecizējamos</w:t>
      </w:r>
      <w:r w:rsidR="00F47B93">
        <w:rPr>
          <w:rFonts w:cs="Times New Roman"/>
        </w:rPr>
        <w:t xml:space="preserve"> (</w:t>
      </w:r>
      <w:r w:rsidR="006D2401">
        <w:rPr>
          <w:rFonts w:cs="Times New Roman"/>
        </w:rPr>
        <w:t xml:space="preserve">izslēgšanas nosacījumi un, </w:t>
      </w:r>
      <w:r w:rsidR="00817A10">
        <w:rPr>
          <w:rFonts w:cs="Times New Roman"/>
        </w:rPr>
        <w:t>ja attiecināms</w:t>
      </w:r>
      <w:r w:rsidR="006D2401">
        <w:rPr>
          <w:rFonts w:cs="Times New Roman"/>
        </w:rPr>
        <w:t>,</w:t>
      </w:r>
      <w:r w:rsidR="00F47B93">
        <w:rPr>
          <w:rFonts w:cs="Times New Roman"/>
        </w:rPr>
        <w:t xml:space="preserve"> </w:t>
      </w:r>
      <w:r w:rsidR="009E5C24">
        <w:rPr>
          <w:rFonts w:cs="Times New Roman"/>
        </w:rPr>
        <w:t>2.1.kritērijs</w:t>
      </w:r>
      <w:r w:rsidR="00F47B93">
        <w:rPr>
          <w:rFonts w:cs="Times New Roman"/>
        </w:rPr>
        <w:t>)</w:t>
      </w:r>
      <w:r w:rsidRPr="00EB6327">
        <w:rPr>
          <w:rFonts w:cs="Times New Roman"/>
        </w:rPr>
        <w:t xml:space="preserve"> un pēc tam – precizējamos kritērijus šādā secībā: </w:t>
      </w:r>
      <w:bookmarkEnd w:id="5"/>
    </w:p>
    <w:p w14:paraId="2E3CECE5" w14:textId="59652A57" w:rsidR="0020379A" w:rsidRPr="00EB6327" w:rsidRDefault="00DB6821" w:rsidP="0055410C">
      <w:pPr>
        <w:pStyle w:val="ListParagraph"/>
        <w:numPr>
          <w:ilvl w:val="1"/>
          <w:numId w:val="3"/>
        </w:numPr>
        <w:tabs>
          <w:tab w:val="left" w:pos="284"/>
        </w:tabs>
        <w:spacing w:before="0"/>
        <w:contextualSpacing w:val="0"/>
        <w:outlineLvl w:val="3"/>
        <w:rPr>
          <w:rFonts w:cs="Times New Roman"/>
          <w:szCs w:val="24"/>
        </w:rPr>
      </w:pPr>
      <w:r w:rsidRPr="00EB6327">
        <w:rPr>
          <w:rFonts w:cs="Times New Roman"/>
          <w:szCs w:val="24"/>
        </w:rPr>
        <w:t xml:space="preserve">vienotie kritēriji </w:t>
      </w:r>
      <w:r w:rsidR="00F67318" w:rsidRPr="00EB2B1D">
        <w:rPr>
          <w:rFonts w:cs="Times New Roman"/>
          <w:i/>
          <w:iCs/>
          <w:szCs w:val="24"/>
        </w:rPr>
        <w:t>(</w:t>
      </w:r>
      <w:r w:rsidRPr="00EB2B1D">
        <w:rPr>
          <w:rFonts w:cs="Times New Roman"/>
          <w:i/>
          <w:iCs/>
          <w:szCs w:val="24"/>
        </w:rPr>
        <w:t>vērtē balsstiesīgie sadarbības iestādes pārstāvji, kas ietverti vērtēšanas komisijā)</w:t>
      </w:r>
      <w:r w:rsidRPr="00EB6327">
        <w:rPr>
          <w:rFonts w:cs="Times New Roman"/>
          <w:szCs w:val="24"/>
        </w:rPr>
        <w:t xml:space="preserve">, </w:t>
      </w:r>
    </w:p>
    <w:p w14:paraId="720C01FA" w14:textId="2A2783A0" w:rsidR="0020379A" w:rsidRPr="00EB6327" w:rsidRDefault="00DB6821" w:rsidP="0055410C">
      <w:pPr>
        <w:pStyle w:val="ListParagraph"/>
        <w:numPr>
          <w:ilvl w:val="1"/>
          <w:numId w:val="3"/>
        </w:numPr>
        <w:tabs>
          <w:tab w:val="left" w:pos="284"/>
        </w:tabs>
        <w:spacing w:before="0"/>
        <w:contextualSpacing w:val="0"/>
        <w:outlineLvl w:val="3"/>
        <w:rPr>
          <w:rFonts w:cs="Times New Roman"/>
          <w:szCs w:val="24"/>
        </w:rPr>
      </w:pPr>
      <w:r w:rsidRPr="00EB6327">
        <w:rPr>
          <w:rFonts w:cs="Times New Roman"/>
          <w:szCs w:val="24"/>
        </w:rPr>
        <w:t xml:space="preserve">vienotie izvēles kritēriji </w:t>
      </w:r>
      <w:r w:rsidR="00F67318" w:rsidRPr="00EB2B1D">
        <w:rPr>
          <w:rFonts w:cs="Times New Roman"/>
          <w:i/>
          <w:iCs/>
          <w:szCs w:val="24"/>
        </w:rPr>
        <w:t>(vērtē balsstiesīgie sadarbības iestādes pārstāvji, kas ietverti vērtēšanas komisijā</w:t>
      </w:r>
      <w:r w:rsidR="00EB6327" w:rsidRPr="00EB2B1D">
        <w:rPr>
          <w:rFonts w:cs="Times New Roman"/>
          <w:i/>
          <w:iCs/>
          <w:szCs w:val="24"/>
        </w:rPr>
        <w:t>)</w:t>
      </w:r>
      <w:r w:rsidR="00EB6327" w:rsidRPr="00EB6327">
        <w:rPr>
          <w:rFonts w:cs="Times New Roman"/>
          <w:szCs w:val="24"/>
        </w:rPr>
        <w:t>;</w:t>
      </w:r>
    </w:p>
    <w:p w14:paraId="3646BD65" w14:textId="3330B52F" w:rsidR="0020379A" w:rsidRPr="00EB6327" w:rsidRDefault="00DB6821" w:rsidP="0055410C">
      <w:pPr>
        <w:pStyle w:val="ListParagraph"/>
        <w:numPr>
          <w:ilvl w:val="1"/>
          <w:numId w:val="3"/>
        </w:numPr>
        <w:tabs>
          <w:tab w:val="left" w:pos="284"/>
        </w:tabs>
        <w:spacing w:before="0"/>
        <w:contextualSpacing w:val="0"/>
        <w:outlineLvl w:val="3"/>
        <w:rPr>
          <w:rFonts w:cs="Times New Roman"/>
          <w:szCs w:val="24"/>
        </w:rPr>
      </w:pPr>
      <w:r w:rsidRPr="00EB6327">
        <w:rPr>
          <w:rFonts w:cs="Times New Roman"/>
          <w:szCs w:val="24"/>
        </w:rPr>
        <w:t xml:space="preserve">specifiskie atbilstības kritēriji </w:t>
      </w:r>
      <w:r w:rsidR="00E70785" w:rsidRPr="00EB2B1D">
        <w:rPr>
          <w:rFonts w:cs="Times New Roman"/>
          <w:i/>
          <w:iCs/>
          <w:szCs w:val="24"/>
        </w:rPr>
        <w:t xml:space="preserve">(vērtē </w:t>
      </w:r>
      <w:r w:rsidR="006721FB" w:rsidRPr="00EB2B1D">
        <w:rPr>
          <w:rFonts w:cs="Times New Roman"/>
          <w:i/>
          <w:iCs/>
          <w:szCs w:val="24"/>
        </w:rPr>
        <w:t xml:space="preserve">visi </w:t>
      </w:r>
      <w:r w:rsidR="00E70785" w:rsidRPr="00EB2B1D">
        <w:rPr>
          <w:rFonts w:cs="Times New Roman"/>
          <w:i/>
          <w:iCs/>
          <w:szCs w:val="24"/>
        </w:rPr>
        <w:t>balsstiesīgie</w:t>
      </w:r>
      <w:r w:rsidR="006721FB" w:rsidRPr="00EB2B1D">
        <w:rPr>
          <w:rFonts w:cs="Times New Roman"/>
          <w:i/>
          <w:iCs/>
          <w:szCs w:val="24"/>
        </w:rPr>
        <w:t xml:space="preserve"> vērtēšanas komisijas locekļi</w:t>
      </w:r>
      <w:r w:rsidR="00E70785" w:rsidRPr="00EB2B1D">
        <w:rPr>
          <w:rFonts w:cs="Times New Roman"/>
          <w:i/>
          <w:iCs/>
          <w:szCs w:val="24"/>
        </w:rPr>
        <w:t>)</w:t>
      </w:r>
      <w:r w:rsidR="00EB6327" w:rsidRPr="00EB6327">
        <w:rPr>
          <w:rFonts w:cs="Times New Roman"/>
          <w:szCs w:val="24"/>
        </w:rPr>
        <w:t>.</w:t>
      </w:r>
    </w:p>
    <w:p w14:paraId="6DC8EF62" w14:textId="06FD8DED" w:rsidR="00E60B1A" w:rsidRPr="00BC022F" w:rsidRDefault="00D537C1" w:rsidP="0055410C">
      <w:pPr>
        <w:pStyle w:val="ListParagraph"/>
        <w:numPr>
          <w:ilvl w:val="0"/>
          <w:numId w:val="3"/>
        </w:numPr>
        <w:spacing w:before="0"/>
        <w:ind w:left="426" w:hanging="426"/>
        <w:contextualSpacing w:val="0"/>
        <w:outlineLvl w:val="3"/>
        <w:rPr>
          <w:rFonts w:eastAsia="Times New Roman" w:cs="Times New Roman"/>
          <w:color w:val="000000"/>
          <w:lang w:eastAsia="lv-LV"/>
        </w:rPr>
      </w:pPr>
      <w:bookmarkStart w:id="6" w:name="_Ref120491837"/>
      <w:r w:rsidRPr="6BB8302D">
        <w:rPr>
          <w:rFonts w:eastAsia="Times New Roman" w:cs="Times New Roman"/>
          <w:color w:val="000000" w:themeColor="text1"/>
          <w:lang w:eastAsia="lv-LV"/>
        </w:rPr>
        <w:t>Vērtēšanas komisijas lēmums tiek atspoguļots vērtēšanas komisijas atzinumā</w:t>
      </w:r>
      <w:r w:rsidR="00C62E95" w:rsidRPr="6BB8302D">
        <w:rPr>
          <w:rFonts w:eastAsia="Times New Roman" w:cs="Times New Roman"/>
          <w:color w:val="000000" w:themeColor="text1"/>
          <w:lang w:eastAsia="lv-LV"/>
        </w:rPr>
        <w:t xml:space="preserve"> par projekta iesnieguma virzību apstiprināšanai, apstiprināšanai ar nosacījumu vai noraidīšanai.</w:t>
      </w:r>
      <w:bookmarkEnd w:id="6"/>
    </w:p>
    <w:p w14:paraId="1098FF39" w14:textId="0275CA36" w:rsidR="009B5CD7" w:rsidRPr="00966DE8" w:rsidRDefault="00F31B42" w:rsidP="0055410C">
      <w:pPr>
        <w:pStyle w:val="ListParagraph"/>
        <w:numPr>
          <w:ilvl w:val="0"/>
          <w:numId w:val="3"/>
        </w:numPr>
        <w:spacing w:before="0"/>
        <w:contextualSpacing w:val="0"/>
        <w:outlineLvl w:val="3"/>
        <w:rPr>
          <w:rFonts w:cs="Times New Roman"/>
        </w:rPr>
      </w:pPr>
      <w:bookmarkStart w:id="7" w:name="_Ref120491666"/>
      <w:r w:rsidRPr="6BB8302D">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8A5F86">
        <w:rPr>
          <w:rFonts w:eastAsia="Times New Roman" w:cs="Times New Roman"/>
          <w:color w:val="000000" w:themeColor="text1"/>
          <w:lang w:eastAsia="lv-LV"/>
        </w:rPr>
        <w:t>Projektu portālā</w:t>
      </w:r>
      <w:r w:rsidR="00D537C1" w:rsidRPr="6BB8302D">
        <w:rPr>
          <w:rFonts w:eastAsia="Times New Roman" w:cs="Times New Roman"/>
          <w:color w:val="000000" w:themeColor="text1"/>
          <w:lang w:eastAsia="lv-LV"/>
        </w:rPr>
        <w:t>.</w:t>
      </w:r>
      <w:bookmarkEnd w:id="7"/>
      <w:r w:rsidR="00D537C1" w:rsidRPr="6BB8302D">
        <w:rPr>
          <w:rFonts w:eastAsia="Times New Roman" w:cs="Times New Roman"/>
          <w:color w:val="000000" w:themeColor="text1"/>
          <w:lang w:eastAsia="lv-LV"/>
        </w:rPr>
        <w:t xml:space="preserve"> </w:t>
      </w:r>
    </w:p>
    <w:p w14:paraId="5883F8B6" w14:textId="7F88CBB7" w:rsidR="0093766F" w:rsidRPr="00BC022F" w:rsidRDefault="0093766F" w:rsidP="6BB8302D">
      <w:pPr>
        <w:pStyle w:val="Headinggg1"/>
        <w:spacing w:before="160" w:after="160"/>
        <w:ind w:left="714" w:hanging="357"/>
      </w:pPr>
      <w:r>
        <w:t xml:space="preserve">Lēmuma </w:t>
      </w:r>
      <w:r w:rsidR="001A2736">
        <w:t>pieņemšanas</w:t>
      </w:r>
      <w:r w:rsidR="007A6511">
        <w:t xml:space="preserve"> un paziņošanas kārtība</w:t>
      </w:r>
    </w:p>
    <w:p w14:paraId="59E93123" w14:textId="54192BF3" w:rsidR="0093766F" w:rsidRPr="00BC022F" w:rsidRDefault="00000595" w:rsidP="007C0FB3">
      <w:pPr>
        <w:pStyle w:val="naisf"/>
        <w:numPr>
          <w:ilvl w:val="0"/>
          <w:numId w:val="3"/>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7C0FB3">
      <w:pPr>
        <w:pStyle w:val="naisf"/>
        <w:numPr>
          <w:ilvl w:val="1"/>
          <w:numId w:val="3"/>
        </w:numPr>
        <w:spacing w:before="0" w:beforeAutospacing="0" w:after="120" w:afterAutospacing="0"/>
      </w:pPr>
      <w:bookmarkStart w:id="9" w:name="_Ref120521412"/>
      <w:r w:rsidRPr="00BC022F">
        <w:lastRenderedPageBreak/>
        <w:t>projekta iesnieguma apstiprināšanu;</w:t>
      </w:r>
      <w:bookmarkEnd w:id="9"/>
    </w:p>
    <w:p w14:paraId="7204B92F" w14:textId="77777777" w:rsidR="0093766F" w:rsidRPr="00BC022F" w:rsidRDefault="0093766F" w:rsidP="007C0FB3">
      <w:pPr>
        <w:pStyle w:val="naisf"/>
        <w:numPr>
          <w:ilvl w:val="1"/>
          <w:numId w:val="3"/>
        </w:numPr>
        <w:spacing w:before="0" w:beforeAutospacing="0" w:after="120" w:afterAutospacing="0"/>
      </w:pPr>
      <w:bookmarkStart w:id="10" w:name="_Ref120521415"/>
      <w:r w:rsidRPr="00BC022F">
        <w:t>projekta iesnieguma apstiprināšanu ar nosacījumu;</w:t>
      </w:r>
      <w:bookmarkEnd w:id="10"/>
    </w:p>
    <w:p w14:paraId="4273B6EA" w14:textId="77777777" w:rsidR="004D46FF" w:rsidRPr="00BC022F" w:rsidRDefault="0093766F" w:rsidP="007C0FB3">
      <w:pPr>
        <w:pStyle w:val="naisf"/>
        <w:numPr>
          <w:ilvl w:val="1"/>
          <w:numId w:val="3"/>
        </w:numPr>
        <w:spacing w:before="0" w:beforeAutospacing="0" w:after="120" w:afterAutospacing="0"/>
      </w:pPr>
      <w:r w:rsidRPr="00BC022F">
        <w:t>projekta iesnieguma noraidīšanu.</w:t>
      </w:r>
    </w:p>
    <w:p w14:paraId="73320236" w14:textId="1F94E378" w:rsidR="000F07BB" w:rsidRPr="00AE133D" w:rsidRDefault="00E87451" w:rsidP="0055410C">
      <w:pPr>
        <w:pStyle w:val="naisf"/>
        <w:numPr>
          <w:ilvl w:val="0"/>
          <w:numId w:val="3"/>
        </w:numPr>
        <w:spacing w:before="0" w:beforeAutospacing="0" w:after="120" w:afterAutospacing="0"/>
      </w:pPr>
      <w:r w:rsidRPr="00890015">
        <w:t xml:space="preserve">Lēmumu sadarbības iestāde pieņem 3 mēnešu laikā pēc projektu iesniegumu iesniegšanas </w:t>
      </w:r>
      <w:r>
        <w:t xml:space="preserve">termiņa </w:t>
      </w:r>
      <w:r w:rsidRPr="00890015">
        <w:t>beigu datuma</w:t>
      </w:r>
      <w:r w:rsidR="00307F0D" w:rsidRPr="00307F0D">
        <w:t>.</w:t>
      </w:r>
    </w:p>
    <w:p w14:paraId="237CDED1" w14:textId="1AC846B0" w:rsidR="00E00D8D" w:rsidRPr="00BC022F" w:rsidRDefault="00E860CF" w:rsidP="003D1945">
      <w:pPr>
        <w:pStyle w:val="naisf"/>
        <w:numPr>
          <w:ilvl w:val="0"/>
          <w:numId w:val="3"/>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t xml:space="preserve"> </w:t>
      </w:r>
      <w:r w:rsidR="00E16110">
        <w:t>tiek izpildīti visi turpmāk minētie nosacījumi</w:t>
      </w:r>
      <w:r w:rsidR="00953DC8">
        <w:t xml:space="preserve"> </w:t>
      </w:r>
      <w:r w:rsidR="00E00D8D">
        <w:t>projekta iesniegums atbilst projektu iesniegumu vērtēšanas kritērijiem.</w:t>
      </w:r>
    </w:p>
    <w:p w14:paraId="0E1F2B4A" w14:textId="77777777" w:rsidR="00EF721E" w:rsidRDefault="00EF721E" w:rsidP="007C0FB3">
      <w:pPr>
        <w:pStyle w:val="naisf"/>
        <w:numPr>
          <w:ilvl w:val="0"/>
          <w:numId w:val="3"/>
        </w:numPr>
        <w:spacing w:before="0" w:beforeAutospacing="0" w:after="120" w:afterAutospacing="0"/>
      </w:pPr>
      <w:r w:rsidRPr="00EF721E">
        <w:t>Lēmumu var pieņemt par katru projektu atsevišķi, negaidot visu projektu vērtēšanas rezultātus</w:t>
      </w:r>
      <w:r>
        <w:t>.</w:t>
      </w:r>
    </w:p>
    <w:p w14:paraId="6AF2D09B" w14:textId="1969E266" w:rsidR="00E860CF" w:rsidRPr="00BC022F" w:rsidRDefault="00250E1E" w:rsidP="0055410C">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1B1B5BC6" w:rsidR="009930F5" w:rsidRPr="007F7320" w:rsidRDefault="00A053E0" w:rsidP="003D1945">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pieņem, ja iestājas vismaz viens no nosacījumiem</w:t>
      </w:r>
      <w:r w:rsidR="00953DC8">
        <w:t xml:space="preserve"> </w:t>
      </w:r>
      <w:r w:rsidR="009930F5">
        <w:t>projekta iesniedzējs nav uzaicināts iesniegt projekta iesniegumu.</w:t>
      </w:r>
    </w:p>
    <w:p w14:paraId="174DCF20" w14:textId="7F8CA339" w:rsidR="008C6C65" w:rsidRPr="00BC022F" w:rsidRDefault="008C6C65" w:rsidP="0055410C">
      <w:pPr>
        <w:pStyle w:val="naisf"/>
        <w:numPr>
          <w:ilvl w:val="0"/>
          <w:numId w:val="3"/>
        </w:numPr>
        <w:spacing w:before="0" w:beforeAutospacing="0" w:after="120" w:afterAutospacing="0"/>
      </w:pPr>
      <w:r>
        <w:t xml:space="preserve">Ja projekta iesniegums ir apstiprināts ar nosacījumu, </w:t>
      </w:r>
      <w:r w:rsidR="008D0E5F">
        <w:t xml:space="preserve">pēc precizētā projekta iesnieguma iesniegšanas vērtēšanas komisija vērtē projekta iesniegumu. Ja tiek konstatēta kāda no lēmumā noteiktajiem nosacījumiem neizpilde </w:t>
      </w:r>
      <w:r w:rsidR="008D0E5F" w:rsidRPr="00BC022F">
        <w:t xml:space="preserve">vai ja projekta iesniedzēja iesniegtās </w:t>
      </w:r>
      <w:r w:rsidR="008D0E5F">
        <w:t>vai vērtēšanas komisijai pieejamās informācijas</w:t>
      </w:r>
      <w:r w:rsidR="008D0E5F" w:rsidRPr="00BC022F">
        <w:t xml:space="preserve"> dēļ projekta iesniegums neatbilst </w:t>
      </w:r>
      <w:r w:rsidR="008D0E5F">
        <w:t xml:space="preserve">kādam </w:t>
      </w:r>
      <w:r w:rsidR="008D0E5F" w:rsidRPr="00BC022F">
        <w:t>projektu iesniegumu vērtēšanas kritērijiem</w:t>
      </w:r>
      <w:r w:rsidR="008D0E5F">
        <w:t>,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55410C">
      <w:pPr>
        <w:pStyle w:val="naisf"/>
        <w:numPr>
          <w:ilvl w:val="1"/>
          <w:numId w:val="3"/>
        </w:numPr>
        <w:spacing w:before="0" w:beforeAutospacing="0" w:after="120" w:afterAutospacing="0"/>
      </w:pPr>
      <w:bookmarkStart w:id="11" w:name="_Ref120521487"/>
      <w:r>
        <w:t>lēmumā noteikto nosacījumu izpildi, ja precizētais projekta iesniegums iesniegts lēmumā noteiktajā termiņā un ar precizējumiem projekta iesniegumā ir izpildīti visi lēmumā izvirzītie nosacījumi;</w:t>
      </w:r>
      <w:bookmarkEnd w:id="11"/>
    </w:p>
    <w:p w14:paraId="38783DE3" w14:textId="20C58AE6" w:rsidR="008C6C65" w:rsidRPr="00BC022F" w:rsidRDefault="009E55B3" w:rsidP="0055410C">
      <w:pPr>
        <w:pStyle w:val="naisf"/>
        <w:numPr>
          <w:ilvl w:val="1"/>
          <w:numId w:val="3"/>
        </w:numPr>
        <w:spacing w:before="0" w:beforeAutospacing="0" w:after="120" w:afterAutospacing="0"/>
      </w:pPr>
      <w:r>
        <w:t>lēmumā noteikto</w:t>
      </w:r>
      <w:r w:rsidR="008C6C65">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w:t>
      </w:r>
      <w:r w:rsidR="006C5937">
        <w:t>a/-</w:t>
      </w:r>
      <w:r w:rsidR="008C6C65">
        <w:t>u iesniegum</w:t>
      </w:r>
      <w:r w:rsidR="006C5937">
        <w:t>a/-</w:t>
      </w:r>
      <w:r w:rsidR="008C6C65">
        <w:t>u vērtēšanas kritērijiem.</w:t>
      </w:r>
    </w:p>
    <w:p w14:paraId="327368D3" w14:textId="7016564E" w:rsidR="00E225A8" w:rsidRPr="00BC022F" w:rsidRDefault="005A65DD" w:rsidP="0055410C">
      <w:pPr>
        <w:pStyle w:val="ListParagraph"/>
        <w:numPr>
          <w:ilvl w:val="0"/>
          <w:numId w:val="3"/>
        </w:numPr>
        <w:spacing w:before="0"/>
        <w:contextualSpacing w:val="0"/>
        <w:rPr>
          <w:rFonts w:eastAsia="Times New Roman" w:cs="Times New Roman"/>
          <w:lang w:eastAsia="lv-LV"/>
        </w:rPr>
      </w:pPr>
      <w:r w:rsidRPr="6BB8302D">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6BB8302D">
        <w:rPr>
          <w:rFonts w:eastAsia="Times New Roman" w:cs="Times New Roman"/>
          <w:lang w:eastAsia="lv-LV"/>
        </w:rPr>
        <w:t>dokumenta formātā</w:t>
      </w:r>
      <w:r w:rsidR="00767AAC" w:rsidRPr="6BB8302D">
        <w:rPr>
          <w:rFonts w:eastAsia="Times New Roman" w:cs="Times New Roman"/>
          <w:color w:val="FF0000"/>
          <w:lang w:eastAsia="lv-LV"/>
        </w:rPr>
        <w:t xml:space="preserve"> </w:t>
      </w:r>
      <w:r w:rsidRPr="6BB8302D">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w:t>
      </w:r>
      <w:r w:rsidRPr="00E74432">
        <w:rPr>
          <w:rFonts w:eastAsia="Times New Roman" w:cs="Times New Roman"/>
          <w:lang w:eastAsia="lv-LV"/>
        </w:rPr>
        <w:t xml:space="preserve">informācija par </w:t>
      </w:r>
      <w:r w:rsidR="00B76F3C">
        <w:rPr>
          <w:rFonts w:eastAsia="Times New Roman" w:cs="Times New Roman"/>
          <w:lang w:eastAsia="lv-LV"/>
        </w:rPr>
        <w:t xml:space="preserve">vienošanās </w:t>
      </w:r>
      <w:r w:rsidR="008D0E5F">
        <w:rPr>
          <w:rFonts w:eastAsia="Times New Roman" w:cs="Times New Roman"/>
          <w:lang w:eastAsia="lv-LV"/>
        </w:rPr>
        <w:t>par projekta īstenošanu</w:t>
      </w:r>
      <w:r w:rsidRPr="00E74432">
        <w:rPr>
          <w:rFonts w:eastAsia="Times New Roman" w:cs="Times New Roman"/>
          <w:lang w:eastAsia="lv-LV"/>
        </w:rPr>
        <w:t xml:space="preserve"> slēgšanas </w:t>
      </w:r>
      <w:r w:rsidRPr="6BB8302D">
        <w:rPr>
          <w:rFonts w:eastAsia="Times New Roman" w:cs="Times New Roman"/>
          <w:lang w:eastAsia="lv-LV"/>
        </w:rPr>
        <w:t>procedūru.</w:t>
      </w:r>
    </w:p>
    <w:p w14:paraId="537366BC" w14:textId="255CA9C2" w:rsidR="00211D41" w:rsidRPr="00BC022F" w:rsidRDefault="004C6680" w:rsidP="0055410C">
      <w:pPr>
        <w:pStyle w:val="ListParagraph"/>
        <w:numPr>
          <w:ilvl w:val="0"/>
          <w:numId w:val="3"/>
        </w:numPr>
        <w:spacing w:before="0"/>
        <w:contextualSpacing w:val="0"/>
        <w:rPr>
          <w:rFonts w:eastAsia="Times New Roman" w:cs="Times New Roman"/>
          <w:lang w:eastAsia="lv-LV"/>
        </w:rPr>
      </w:pPr>
      <w:r w:rsidRPr="004C6680">
        <w:rPr>
          <w:rFonts w:cs="Times New Roman"/>
        </w:rPr>
        <w:t>Informāciju par apstiprināt</w:t>
      </w:r>
      <w:r>
        <w:rPr>
          <w:rFonts w:cs="Times New Roman"/>
        </w:rPr>
        <w:t>ajiem</w:t>
      </w:r>
      <w:r w:rsidRPr="004C6680">
        <w:rPr>
          <w:rFonts w:cs="Times New Roman"/>
        </w:rPr>
        <w:t xml:space="preserve"> projekta iesniegum</w:t>
      </w:r>
      <w:r>
        <w:rPr>
          <w:rFonts w:cs="Times New Roman"/>
        </w:rPr>
        <w:t>iem</w:t>
      </w:r>
      <w:r w:rsidRPr="004C6680">
        <w:rPr>
          <w:rFonts w:cs="Times New Roman"/>
        </w:rPr>
        <w:t xml:space="preserve"> sadarbības iestāde publicē tīmekļa vietnē </w:t>
      </w:r>
      <w:hyperlink r:id="rId23" w:tgtFrame="_blank" w:history="1">
        <w:r w:rsidRPr="004C6680">
          <w:rPr>
            <w:rStyle w:val="Hyperlink"/>
            <w:rFonts w:cs="Times New Roman"/>
          </w:rPr>
          <w:t>www.esfondi.lv</w:t>
        </w:r>
      </w:hyperlink>
      <w:r w:rsidRPr="004C6680">
        <w:rPr>
          <w:rFonts w:cs="Times New Roman"/>
        </w:rPr>
        <w:t>. </w:t>
      </w:r>
    </w:p>
    <w:p w14:paraId="7E688725" w14:textId="52FE27F3" w:rsidR="004E3E56" w:rsidRPr="00BC022F" w:rsidRDefault="0014261A" w:rsidP="6BB8302D">
      <w:pPr>
        <w:pStyle w:val="Headinggg1"/>
        <w:spacing w:before="160" w:after="160"/>
        <w:ind w:left="714" w:hanging="357"/>
      </w:pPr>
      <w:r>
        <w:t>Papildu informācija</w:t>
      </w:r>
    </w:p>
    <w:p w14:paraId="44110E15" w14:textId="3EF183CE" w:rsidR="00620BC7" w:rsidRPr="00620BC7" w:rsidRDefault="00402A7F" w:rsidP="0055410C">
      <w:pPr>
        <w:pStyle w:val="ListParagraph"/>
        <w:numPr>
          <w:ilvl w:val="0"/>
          <w:numId w:val="3"/>
        </w:numPr>
        <w:spacing w:before="0"/>
        <w:contextualSpacing w:val="0"/>
        <w:rPr>
          <w:rFonts w:eastAsia="Times New Roman"/>
          <w:color w:val="000000" w:themeColor="text1"/>
          <w:lang w:eastAsia="lv-LV"/>
        </w:rPr>
      </w:pPr>
      <w:r w:rsidRPr="6BB8302D">
        <w:rPr>
          <w:rFonts w:eastAsia="Times New Roman"/>
          <w:color w:val="000000" w:themeColor="text1"/>
          <w:lang w:eastAsia="lv-LV"/>
        </w:rPr>
        <w:t xml:space="preserve">Jautājumus </w:t>
      </w:r>
      <w:r w:rsidR="00620BC7" w:rsidRPr="00620BC7">
        <w:rPr>
          <w:rFonts w:eastAsia="Times New Roman"/>
          <w:color w:val="000000" w:themeColor="text1"/>
          <w:lang w:eastAsia="lv-LV"/>
        </w:rPr>
        <w:t>par projekt</w:t>
      </w:r>
      <w:r w:rsidR="00B6652D">
        <w:rPr>
          <w:rFonts w:eastAsia="Times New Roman"/>
          <w:color w:val="000000" w:themeColor="text1"/>
          <w:lang w:eastAsia="lv-LV"/>
        </w:rPr>
        <w:t>u</w:t>
      </w:r>
      <w:r w:rsidR="00620BC7" w:rsidRPr="00620BC7">
        <w:rPr>
          <w:rFonts w:eastAsia="Times New Roman"/>
          <w:color w:val="000000" w:themeColor="text1"/>
          <w:lang w:eastAsia="lv-LV"/>
        </w:rPr>
        <w:t xml:space="preserve"> iesniegum</w:t>
      </w:r>
      <w:r w:rsidR="00B6652D">
        <w:rPr>
          <w:rFonts w:eastAsia="Times New Roman"/>
          <w:color w:val="000000" w:themeColor="text1"/>
          <w:lang w:eastAsia="lv-LV"/>
        </w:rPr>
        <w:t>u</w:t>
      </w:r>
      <w:r w:rsidR="00620BC7" w:rsidRPr="00620BC7">
        <w:rPr>
          <w:rFonts w:eastAsia="Times New Roman"/>
          <w:color w:val="000000" w:themeColor="text1"/>
          <w:lang w:eastAsia="lv-LV"/>
        </w:rPr>
        <w:t xml:space="preserve"> sagatavošanu un iesniegšanu lūdzam: </w:t>
      </w:r>
    </w:p>
    <w:p w14:paraId="5D5620B5" w14:textId="6285EC42" w:rsidR="00620BC7" w:rsidRPr="00620BC7" w:rsidRDefault="00620BC7" w:rsidP="0055410C">
      <w:pPr>
        <w:pStyle w:val="ListParagraph"/>
        <w:numPr>
          <w:ilvl w:val="1"/>
          <w:numId w:val="3"/>
        </w:numPr>
        <w:spacing w:before="0"/>
        <w:contextualSpacing w:val="0"/>
        <w:rPr>
          <w:rFonts w:eastAsia="Times New Roman"/>
          <w:color w:val="000000" w:themeColor="text1"/>
          <w:lang w:eastAsia="lv-LV"/>
        </w:rPr>
      </w:pPr>
      <w:r w:rsidRPr="00940F3D">
        <w:rPr>
          <w:rFonts w:eastAsia="Times New Roman"/>
          <w:color w:val="000000" w:themeColor="text1"/>
          <w:lang w:eastAsia="lv-LV"/>
        </w:rPr>
        <w:t xml:space="preserve">sūtīt uz tīmekļa vietnē </w:t>
      </w:r>
      <w:hyperlink r:id="rId24" w:history="1">
        <w:r w:rsidR="00940F3D" w:rsidRPr="0055410C">
          <w:rPr>
            <w:rStyle w:val="Hyperlink"/>
            <w:rFonts w:eastAsia="Times New Roman"/>
            <w:lang w:eastAsia="lv-LV"/>
          </w:rPr>
          <w:t>https://www.cfla.gov.lv/lv/3-1-1-6</w:t>
        </w:r>
      </w:hyperlink>
      <w:r w:rsidR="00940F3D" w:rsidRPr="0055410C">
        <w:rPr>
          <w:rFonts w:eastAsia="Times New Roman"/>
          <w:lang w:eastAsia="lv-LV"/>
        </w:rPr>
        <w:t xml:space="preserve"> </w:t>
      </w:r>
      <w:r w:rsidRPr="00940F3D">
        <w:rPr>
          <w:rFonts w:eastAsia="Times New Roman"/>
          <w:color w:val="000000" w:themeColor="text1"/>
          <w:lang w:eastAsia="lv-LV"/>
        </w:rPr>
        <w:t>norādītās kontaktpersonas</w:t>
      </w:r>
      <w:r w:rsidRPr="00620BC7">
        <w:rPr>
          <w:rFonts w:eastAsia="Times New Roman"/>
          <w:color w:val="000000" w:themeColor="text1"/>
          <w:lang w:eastAsia="lv-LV"/>
        </w:rPr>
        <w:t xml:space="preserve"> elektroniskā pasta adresi vai </w:t>
      </w:r>
      <w:hyperlink r:id="rId25" w:tgtFrame="_blank" w:history="1">
        <w:r w:rsidRPr="00620BC7">
          <w:rPr>
            <w:rStyle w:val="Hyperlink"/>
            <w:rFonts w:eastAsia="Times New Roman"/>
            <w:lang w:eastAsia="lv-LV"/>
          </w:rPr>
          <w:t>pasts@cfla.gov.lv</w:t>
        </w:r>
      </w:hyperlink>
      <w:r w:rsidRPr="00620BC7">
        <w:rPr>
          <w:rFonts w:eastAsia="Times New Roman"/>
          <w:color w:val="000000" w:themeColor="text1"/>
          <w:lang w:eastAsia="lv-LV"/>
        </w:rPr>
        <w:t>  vai  </w:t>
      </w:r>
    </w:p>
    <w:p w14:paraId="4C319ADE" w14:textId="01E8749A" w:rsidR="00620BC7" w:rsidRPr="00620BC7" w:rsidRDefault="00620BC7" w:rsidP="0055410C">
      <w:pPr>
        <w:pStyle w:val="ListParagraph"/>
        <w:numPr>
          <w:ilvl w:val="1"/>
          <w:numId w:val="3"/>
        </w:numPr>
        <w:spacing w:before="0"/>
        <w:contextualSpacing w:val="0"/>
        <w:rPr>
          <w:rFonts w:eastAsia="Times New Roman"/>
          <w:color w:val="000000" w:themeColor="text1"/>
          <w:lang w:eastAsia="lv-LV"/>
        </w:rPr>
      </w:pPr>
      <w:r w:rsidRPr="00620BC7">
        <w:rPr>
          <w:rFonts w:eastAsia="Times New Roman"/>
          <w:color w:val="000000" w:themeColor="text1"/>
          <w:lang w:eastAsia="lv-LV"/>
        </w:rPr>
        <w:lastRenderedPageBreak/>
        <w:t>vērsties sadarbības iestādes Klientu apkalpošanas centrā (Meistaru ielā 10, Rīgā, vai zvanot pa tālruni +371 22099777).  </w:t>
      </w:r>
    </w:p>
    <w:p w14:paraId="260F0BB2" w14:textId="5CFA8176" w:rsidR="00620BC7" w:rsidRPr="00620BC7" w:rsidRDefault="00620BC7" w:rsidP="0055410C">
      <w:pPr>
        <w:pStyle w:val="ListParagraph"/>
        <w:numPr>
          <w:ilvl w:val="0"/>
          <w:numId w:val="3"/>
        </w:numPr>
        <w:spacing w:before="0"/>
        <w:contextualSpacing w:val="0"/>
        <w:rPr>
          <w:rFonts w:eastAsia="Times New Roman"/>
          <w:color w:val="000000" w:themeColor="text1"/>
          <w:lang w:eastAsia="lv-LV"/>
        </w:rPr>
      </w:pPr>
      <w:r w:rsidRPr="00620BC7">
        <w:rPr>
          <w:rFonts w:eastAsia="Times New Roman"/>
          <w:color w:val="000000" w:themeColor="text1"/>
          <w:lang w:eastAsia="lv-LV"/>
        </w:rPr>
        <w:t>Projekta iesniedzēj</w:t>
      </w:r>
      <w:r w:rsidR="00D00837">
        <w:rPr>
          <w:rFonts w:eastAsia="Times New Roman"/>
          <w:color w:val="000000" w:themeColor="text1"/>
          <w:lang w:eastAsia="lv-LV"/>
        </w:rPr>
        <w:t>s</w:t>
      </w:r>
      <w:r w:rsidRPr="00620BC7">
        <w:rPr>
          <w:rFonts w:eastAsia="Times New Roman"/>
          <w:color w:val="000000" w:themeColor="text1"/>
          <w:lang w:eastAsia="lv-LV"/>
        </w:rPr>
        <w:t xml:space="preserve"> jautājumus par konkrēto projektu iesniegumu atlasi iesniedz ne vēlāk kā divas darbdienas līdz projektu iesniegumu iesniegšanas beigu termiņam. </w:t>
      </w:r>
    </w:p>
    <w:p w14:paraId="2A40655C" w14:textId="77777777" w:rsidR="00620BC7" w:rsidRPr="00620BC7" w:rsidRDefault="00620BC7" w:rsidP="0055410C">
      <w:pPr>
        <w:pStyle w:val="ListParagraph"/>
        <w:numPr>
          <w:ilvl w:val="0"/>
          <w:numId w:val="3"/>
        </w:numPr>
        <w:spacing w:before="0"/>
        <w:contextualSpacing w:val="0"/>
        <w:rPr>
          <w:rFonts w:eastAsia="Times New Roman"/>
          <w:color w:val="000000" w:themeColor="text1"/>
          <w:lang w:eastAsia="lv-LV"/>
        </w:rPr>
      </w:pPr>
      <w:r w:rsidRPr="00620BC7">
        <w:rPr>
          <w:rFonts w:eastAsia="Times New Roman"/>
          <w:color w:val="000000" w:themeColor="text1"/>
          <w:lang w:eastAsia="lv-LV"/>
        </w:rPr>
        <w:t>Atbildes uz iesūtītajiem jautājumiem tiks nosūtītas elektroniski jautājuma uzdevējam. </w:t>
      </w:r>
    </w:p>
    <w:p w14:paraId="037D4F05" w14:textId="2AD3F413" w:rsidR="00620BC7" w:rsidRPr="00620BC7" w:rsidRDefault="00620BC7" w:rsidP="0055410C">
      <w:pPr>
        <w:pStyle w:val="ListParagraph"/>
        <w:numPr>
          <w:ilvl w:val="0"/>
          <w:numId w:val="3"/>
        </w:numPr>
        <w:spacing w:before="0"/>
        <w:contextualSpacing w:val="0"/>
        <w:rPr>
          <w:rFonts w:eastAsia="Times New Roman"/>
          <w:color w:val="000000" w:themeColor="text1"/>
          <w:lang w:eastAsia="lv-LV"/>
        </w:rPr>
      </w:pPr>
      <w:r w:rsidRPr="00620BC7">
        <w:rPr>
          <w:rFonts w:eastAsia="Times New Roman"/>
          <w:color w:val="000000" w:themeColor="text1"/>
          <w:lang w:eastAsia="lv-LV"/>
        </w:rPr>
        <w:t xml:space="preserve">Tehniskais atbalsts par projekta iesnieguma aizpildīšanu </w:t>
      </w:r>
      <w:r w:rsidR="00940F3D">
        <w:rPr>
          <w:rFonts w:eastAsia="Times New Roman"/>
          <w:color w:val="000000" w:themeColor="text1"/>
          <w:lang w:eastAsia="lv-LV"/>
        </w:rPr>
        <w:t>Projektu portāla</w:t>
      </w:r>
      <w:r w:rsidR="00940F3D" w:rsidRPr="00620BC7">
        <w:rPr>
          <w:rFonts w:eastAsia="Times New Roman"/>
          <w:color w:val="000000" w:themeColor="text1"/>
          <w:lang w:eastAsia="lv-LV"/>
        </w:rPr>
        <w:t xml:space="preserve"> </w:t>
      </w:r>
      <w:r w:rsidRPr="00620BC7">
        <w:rPr>
          <w:rFonts w:eastAsia="Times New Roman"/>
          <w:color w:val="000000" w:themeColor="text1"/>
          <w:lang w:eastAsia="lv-LV"/>
        </w:rPr>
        <w:t>e-vidē tiek sniegts sadarbības iestādes oficiālajā darba laikā, aizpildot</w:t>
      </w:r>
      <w:r w:rsidR="00451BBF">
        <w:rPr>
          <w:rFonts w:eastAsia="Times New Roman"/>
          <w:color w:val="000000" w:themeColor="text1"/>
          <w:lang w:eastAsia="lv-LV"/>
        </w:rPr>
        <w:t xml:space="preserve"> Projekta portālā</w:t>
      </w:r>
      <w:r w:rsidRPr="00620BC7">
        <w:rPr>
          <w:rFonts w:eastAsia="Times New Roman"/>
          <w:color w:val="000000" w:themeColor="text1"/>
          <w:lang w:eastAsia="lv-LV"/>
        </w:rPr>
        <w:t xml:space="preserve"> sistēmas pieteikumu </w:t>
      </w:r>
      <w:r w:rsidRPr="00620BC7">
        <w:rPr>
          <w:rFonts w:eastAsia="Times New Roman"/>
          <w:noProof/>
          <w:color w:val="000000" w:themeColor="text1"/>
          <w:lang w:eastAsia="lv-LV"/>
        </w:rPr>
        <w:drawing>
          <wp:inline distT="0" distB="0" distL="0" distR="0" wp14:anchorId="4EC05887" wp14:editId="52819D18">
            <wp:extent cx="304800" cy="327660"/>
            <wp:effectExtent l="0" t="0" r="0" b="0"/>
            <wp:docPr id="1879174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27660"/>
                    </a:xfrm>
                    <a:prstGeom prst="rect">
                      <a:avLst/>
                    </a:prstGeom>
                    <a:noFill/>
                    <a:ln>
                      <a:noFill/>
                    </a:ln>
                  </pic:spPr>
                </pic:pic>
              </a:graphicData>
            </a:graphic>
          </wp:inline>
        </w:drawing>
      </w:r>
      <w:r w:rsidRPr="00620BC7">
        <w:rPr>
          <w:rFonts w:eastAsia="Times New Roman"/>
          <w:color w:val="000000" w:themeColor="text1"/>
          <w:lang w:eastAsia="lv-LV"/>
        </w:rPr>
        <w:t xml:space="preserve">, rakstot uz </w:t>
      </w:r>
      <w:hyperlink r:id="rId27" w:tgtFrame="_blank" w:history="1">
        <w:r w:rsidRPr="00620BC7">
          <w:rPr>
            <w:rStyle w:val="Hyperlink"/>
            <w:rFonts w:eastAsia="Times New Roman"/>
            <w:lang w:eastAsia="lv-LV"/>
          </w:rPr>
          <w:t>vis@cfla.gov.lv</w:t>
        </w:r>
      </w:hyperlink>
      <w:r w:rsidRPr="00620BC7">
        <w:rPr>
          <w:rFonts w:eastAsia="Times New Roman"/>
          <w:color w:val="000000" w:themeColor="text1"/>
          <w:lang w:eastAsia="lv-LV"/>
        </w:rPr>
        <w:t xml:space="preserve"> vai zvanot uz +371 20003306. </w:t>
      </w:r>
    </w:p>
    <w:p w14:paraId="0491A020" w14:textId="7312A01F" w:rsidR="00402A7F" w:rsidRPr="00620BC7" w:rsidRDefault="00620BC7" w:rsidP="0055410C">
      <w:pPr>
        <w:pStyle w:val="ListParagraph"/>
        <w:numPr>
          <w:ilvl w:val="0"/>
          <w:numId w:val="3"/>
        </w:numPr>
        <w:spacing w:before="0"/>
        <w:contextualSpacing w:val="0"/>
        <w:rPr>
          <w:rFonts w:eastAsia="Times New Roman"/>
          <w:color w:val="000000" w:themeColor="text1"/>
          <w:lang w:eastAsia="lv-LV"/>
        </w:rPr>
      </w:pPr>
      <w:r w:rsidRPr="00620BC7">
        <w:rPr>
          <w:rFonts w:eastAsia="Times New Roman"/>
          <w:color w:val="000000" w:themeColor="text1"/>
          <w:lang w:eastAsia="lv-LV"/>
        </w:rPr>
        <w:t xml:space="preserve">Aktuālā informācija par projektu iesniegumu atlasi un atbildes uz biežāk uzdotajiem jautājumiem ir pieejamas tīmekļa </w:t>
      </w:r>
      <w:r w:rsidR="002678C2" w:rsidRPr="00940F3D">
        <w:rPr>
          <w:rFonts w:eastAsia="Times New Roman"/>
          <w:color w:val="000000" w:themeColor="text1"/>
          <w:lang w:eastAsia="lv-LV"/>
        </w:rPr>
        <w:t xml:space="preserve">vietnē </w:t>
      </w:r>
      <w:hyperlink r:id="rId28" w:history="1">
        <w:r w:rsidR="002678C2" w:rsidRPr="003C413E">
          <w:rPr>
            <w:rStyle w:val="Hyperlink"/>
            <w:rFonts w:eastAsia="Times New Roman"/>
            <w:lang w:eastAsia="lv-LV"/>
          </w:rPr>
          <w:t>https://www.cfla.gov.lv/lv/3-1-1-6</w:t>
        </w:r>
      </w:hyperlink>
      <w:r w:rsidR="002678C2">
        <w:rPr>
          <w:rFonts w:eastAsia="Times New Roman"/>
          <w:lang w:eastAsia="lv-LV"/>
        </w:rPr>
        <w:t>.</w:t>
      </w:r>
      <w:r w:rsidR="002678C2" w:rsidRPr="003C413E">
        <w:rPr>
          <w:rFonts w:eastAsia="Times New Roman"/>
          <w:lang w:eastAsia="lv-LV"/>
        </w:rPr>
        <w:t xml:space="preserve"> </w:t>
      </w:r>
    </w:p>
    <w:p w14:paraId="61B8AD7C" w14:textId="6D2DC17F" w:rsidR="00402A7F" w:rsidRPr="00132874" w:rsidRDefault="00B76F3C" w:rsidP="0055410C">
      <w:pPr>
        <w:pStyle w:val="ListParagraph"/>
        <w:numPr>
          <w:ilvl w:val="0"/>
          <w:numId w:val="3"/>
        </w:numPr>
        <w:spacing w:before="0"/>
        <w:contextualSpacing w:val="0"/>
        <w:rPr>
          <w:szCs w:val="24"/>
        </w:rPr>
      </w:pPr>
      <w:r>
        <w:rPr>
          <w:u w:val="single"/>
        </w:rPr>
        <w:t>Vienošanās</w:t>
      </w:r>
      <w:r w:rsidRPr="00C74482">
        <w:rPr>
          <w:u w:val="single"/>
        </w:rPr>
        <w:t xml:space="preserve"> </w:t>
      </w:r>
      <w:r w:rsidR="00402A7F" w:rsidRPr="00C74482">
        <w:rPr>
          <w:u w:val="single"/>
        </w:rPr>
        <w:t>par projekta īstenošanu projekta teksts</w:t>
      </w:r>
      <w:r w:rsidR="00402A7F" w:rsidRPr="00D00837">
        <w:t xml:space="preserve"> </w:t>
      </w:r>
      <w:r w:rsidR="00F57969">
        <w:t xml:space="preserve">(atlases nolikuma </w:t>
      </w:r>
      <w:r w:rsidR="008F2DBD">
        <w:t>7</w:t>
      </w:r>
      <w:r w:rsidR="00F57969">
        <w:t xml:space="preserve">.pielikums) </w:t>
      </w:r>
      <w:r>
        <w:t>vienošanās</w:t>
      </w:r>
      <w:r w:rsidRPr="00D00837">
        <w:t xml:space="preserve"> </w:t>
      </w:r>
      <w:r w:rsidR="00F57969" w:rsidRPr="00CB0E44">
        <w:rPr>
          <w:rFonts w:eastAsia="Times New Roman" w:cs="Times New Roman"/>
          <w:szCs w:val="24"/>
          <w:lang w:eastAsia="lv-LV"/>
        </w:rPr>
        <w:t xml:space="preserve">par </w:t>
      </w:r>
      <w:r w:rsidR="00F57969" w:rsidRPr="43D1CD1B">
        <w:rPr>
          <w:rFonts w:eastAsia="Times New Roman" w:cs="Times New Roman"/>
          <w:szCs w:val="24"/>
          <w:lang w:eastAsia="lv-LV"/>
        </w:rPr>
        <w:t xml:space="preserve">projekta īstenošanu </w:t>
      </w:r>
      <w:r w:rsidR="00402A7F" w:rsidRPr="00D00837">
        <w:t xml:space="preserve">slēgšanas procesā </w:t>
      </w:r>
      <w:r w:rsidR="00402A7F" w:rsidRPr="00C74482">
        <w:rPr>
          <w:u w:val="single"/>
        </w:rPr>
        <w:t>var tikt precizēts atbilstoši projekta specifikai</w:t>
      </w:r>
      <w:r w:rsidR="00402A7F">
        <w:t xml:space="preserve">. </w:t>
      </w:r>
    </w:p>
    <w:p w14:paraId="3F896676" w14:textId="77777777" w:rsidR="00A43B5E" w:rsidRPr="00BC022F" w:rsidRDefault="00A43B5E" w:rsidP="0055410C">
      <w:pPr>
        <w:spacing w:after="120"/>
        <w:ind w:firstLine="0"/>
        <w:rPr>
          <w:rFonts w:cs="Times New Roman"/>
          <w:szCs w:val="24"/>
        </w:rPr>
      </w:pPr>
    </w:p>
    <w:p w14:paraId="7B09204A" w14:textId="77777777" w:rsidR="00C70414" w:rsidRPr="00BC022F" w:rsidRDefault="00C70414" w:rsidP="00A36725">
      <w:pPr>
        <w:spacing w:line="276" w:lineRule="auto"/>
        <w:ind w:firstLine="0"/>
        <w:rPr>
          <w:rFonts w:cs="Times New Roman"/>
          <w:b/>
          <w:szCs w:val="24"/>
        </w:rPr>
      </w:pPr>
      <w:r w:rsidRPr="00BC022F">
        <w:rPr>
          <w:rFonts w:cs="Times New Roman"/>
          <w:b/>
          <w:szCs w:val="24"/>
        </w:rPr>
        <w:t>Pielikumi:</w:t>
      </w:r>
    </w:p>
    <w:p w14:paraId="24215070" w14:textId="4D5D24C5" w:rsidR="0004362D" w:rsidRPr="00F317C7" w:rsidRDefault="0004362D" w:rsidP="00A36725">
      <w:pPr>
        <w:spacing w:line="276" w:lineRule="auto"/>
        <w:ind w:left="1560" w:hanging="1276"/>
        <w:rPr>
          <w:rFonts w:cs="Times New Roman"/>
          <w:color w:val="FF0000"/>
          <w:szCs w:val="24"/>
        </w:rPr>
      </w:pPr>
    </w:p>
    <w:p w14:paraId="601C98F0" w14:textId="4AB2B60C" w:rsidR="007302AC" w:rsidRPr="00BC022F" w:rsidRDefault="00677E5D" w:rsidP="00A36725">
      <w:pPr>
        <w:spacing w:line="276" w:lineRule="auto"/>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 xml:space="preserve">Projekta iesnieguma aizpildīšanas metodika. </w:t>
      </w:r>
    </w:p>
    <w:p w14:paraId="28C77EFD" w14:textId="44FEC8B2" w:rsidR="004B20D5" w:rsidRPr="00BC022F" w:rsidRDefault="00677E5D" w:rsidP="00A36725">
      <w:pPr>
        <w:spacing w:line="276" w:lineRule="auto"/>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3ECC83F2" w:rsidRPr="43D1CD1B">
        <w:rPr>
          <w:rFonts w:cs="Times New Roman"/>
          <w:szCs w:val="24"/>
        </w:rPr>
        <w:t>Projektu iesniegumu vērtēšanas kritēriji un to</w:t>
      </w:r>
      <w:r w:rsidR="3ECC83F2" w:rsidRPr="43D1CD1B">
        <w:rPr>
          <w:rFonts w:eastAsia="Times New Roman" w:cs="Times New Roman"/>
          <w:szCs w:val="24"/>
          <w:lang w:eastAsia="lv-LV"/>
        </w:rPr>
        <w:t xml:space="preserve"> piemērošanas metodika</w:t>
      </w:r>
      <w:r w:rsidR="3ECC83F2" w:rsidRPr="43D1CD1B">
        <w:rPr>
          <w:rFonts w:cs="Times New Roman"/>
          <w:szCs w:val="24"/>
        </w:rPr>
        <w:t>.</w:t>
      </w:r>
    </w:p>
    <w:p w14:paraId="2D2EB46D" w14:textId="7D5607F8" w:rsidR="005D12B1" w:rsidRPr="00317C70" w:rsidRDefault="00C21109" w:rsidP="00F71E19">
      <w:pPr>
        <w:spacing w:line="276" w:lineRule="auto"/>
        <w:ind w:left="1560" w:hanging="1276"/>
        <w:rPr>
          <w:rFonts w:eastAsia="Times New Roman" w:cs="Times New Roman"/>
          <w:szCs w:val="24"/>
          <w:lang w:eastAsia="lv-LV"/>
        </w:rPr>
      </w:pPr>
      <w:r w:rsidRPr="43D1CD1B">
        <w:rPr>
          <w:rFonts w:eastAsia="Times New Roman" w:cs="Times New Roman"/>
          <w:szCs w:val="24"/>
          <w:lang w:eastAsia="lv-LV"/>
        </w:rPr>
        <w:t>3</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00CB0E44">
        <w:rPr>
          <w:rFonts w:eastAsia="Times New Roman" w:cs="Times New Roman"/>
          <w:szCs w:val="24"/>
          <w:lang w:eastAsia="lv-LV"/>
        </w:rPr>
        <w:t>.</w:t>
      </w:r>
      <w:r w:rsidR="007302AC" w:rsidRPr="00CB0E44">
        <w:rPr>
          <w:rFonts w:eastAsia="Times New Roman" w:cs="Times New Roman"/>
          <w:szCs w:val="24"/>
          <w:lang w:eastAsia="lv-LV"/>
        </w:rPr>
        <w:t xml:space="preserve"> </w:t>
      </w:r>
      <w:r w:rsidR="00C04DC1">
        <w:rPr>
          <w:rFonts w:eastAsia="Times New Roman" w:cs="Times New Roman"/>
          <w:szCs w:val="24"/>
          <w:lang w:eastAsia="lv-LV"/>
        </w:rPr>
        <w:t>Projekta budže</w:t>
      </w:r>
      <w:r w:rsidR="00317C70">
        <w:rPr>
          <w:rFonts w:eastAsia="Times New Roman" w:cs="Times New Roman"/>
          <w:szCs w:val="24"/>
          <w:lang w:eastAsia="lv-LV"/>
        </w:rPr>
        <w:t>ta kopsavilkuma pielikums (</w:t>
      </w:r>
      <w:r w:rsidR="00317C70">
        <w:rPr>
          <w:rFonts w:eastAsia="Times New Roman" w:cs="Times New Roman"/>
          <w:i/>
          <w:iCs/>
          <w:szCs w:val="24"/>
          <w:lang w:eastAsia="lv-LV"/>
        </w:rPr>
        <w:t xml:space="preserve">MS Excel </w:t>
      </w:r>
      <w:r w:rsidR="00317C70">
        <w:rPr>
          <w:rFonts w:eastAsia="Times New Roman" w:cs="Times New Roman"/>
          <w:szCs w:val="24"/>
          <w:lang w:eastAsia="lv-LV"/>
        </w:rPr>
        <w:t>datne)</w:t>
      </w:r>
    </w:p>
    <w:p w14:paraId="170E8580" w14:textId="1801064C" w:rsidR="00F71E19" w:rsidRPr="00F71E19" w:rsidRDefault="005D12B1" w:rsidP="00F71E19">
      <w:pPr>
        <w:spacing w:line="276" w:lineRule="auto"/>
        <w:ind w:left="1560" w:hanging="1276"/>
        <w:rPr>
          <w:rFonts w:eastAsia="Times New Roman" w:cs="Times New Roman"/>
          <w:szCs w:val="24"/>
          <w:lang w:eastAsia="lv-LV"/>
        </w:rPr>
      </w:pPr>
      <w:r>
        <w:rPr>
          <w:rFonts w:eastAsia="Times New Roman" w:cs="Times New Roman"/>
          <w:szCs w:val="24"/>
          <w:lang w:eastAsia="lv-LV"/>
        </w:rPr>
        <w:t>4.</w:t>
      </w:r>
      <w:r w:rsidR="00C04DC1">
        <w:rPr>
          <w:rFonts w:eastAsia="Times New Roman" w:cs="Times New Roman"/>
          <w:szCs w:val="24"/>
          <w:lang w:eastAsia="lv-LV"/>
        </w:rPr>
        <w:t xml:space="preserve"> pielikums </w:t>
      </w:r>
      <w:r w:rsidR="00F71E19" w:rsidRPr="00F71E19">
        <w:rPr>
          <w:rFonts w:eastAsia="Times New Roman" w:cs="Times New Roman"/>
          <w:szCs w:val="24"/>
          <w:lang w:eastAsia="lv-LV"/>
        </w:rPr>
        <w:t>Izmaksu un ieguvumu analīzes modelis (</w:t>
      </w:r>
      <w:r w:rsidR="00F71E19" w:rsidRPr="00F71E19">
        <w:rPr>
          <w:rFonts w:eastAsia="Times New Roman" w:cs="Times New Roman"/>
          <w:i/>
          <w:iCs/>
          <w:szCs w:val="24"/>
          <w:lang w:eastAsia="lv-LV"/>
        </w:rPr>
        <w:t>MS Excel</w:t>
      </w:r>
      <w:r w:rsidR="00F71E19" w:rsidRPr="00F71E19">
        <w:rPr>
          <w:rFonts w:eastAsia="Times New Roman" w:cs="Times New Roman"/>
          <w:szCs w:val="24"/>
          <w:lang w:eastAsia="lv-LV"/>
        </w:rPr>
        <w:t xml:space="preserve"> datne).</w:t>
      </w:r>
    </w:p>
    <w:p w14:paraId="23244CFA" w14:textId="59F629B9" w:rsidR="00F71E19" w:rsidRPr="00F71E19" w:rsidRDefault="00C04DC1" w:rsidP="00F71E19">
      <w:pPr>
        <w:spacing w:line="276" w:lineRule="auto"/>
        <w:ind w:left="1560" w:hanging="1276"/>
        <w:rPr>
          <w:rFonts w:eastAsia="Times New Roman" w:cs="Times New Roman"/>
          <w:szCs w:val="24"/>
          <w:lang w:eastAsia="lv-LV"/>
        </w:rPr>
      </w:pPr>
      <w:bookmarkStart w:id="12" w:name="IIA_modeļa_aizpildīšanas_metodika"/>
      <w:r>
        <w:rPr>
          <w:rFonts w:eastAsia="Times New Roman" w:cs="Times New Roman"/>
          <w:szCs w:val="24"/>
          <w:lang w:eastAsia="lv-LV"/>
        </w:rPr>
        <w:t>5</w:t>
      </w:r>
      <w:r w:rsidR="00F71E19" w:rsidRPr="00F71E19">
        <w:rPr>
          <w:rFonts w:eastAsia="Times New Roman" w:cs="Times New Roman"/>
          <w:szCs w:val="24"/>
          <w:lang w:eastAsia="lv-LV"/>
        </w:rPr>
        <w:t>. pielikums</w:t>
      </w:r>
      <w:bookmarkEnd w:id="12"/>
      <w:r w:rsidR="00F71E19" w:rsidRPr="00F71E19">
        <w:rPr>
          <w:rFonts w:eastAsia="Times New Roman" w:cs="Times New Roman"/>
          <w:szCs w:val="24"/>
          <w:lang w:eastAsia="lv-LV"/>
        </w:rPr>
        <w:t>. Izmaksu un ieguvumu analīzes modeļa aizpildīšanas metodika.</w:t>
      </w:r>
    </w:p>
    <w:p w14:paraId="7B33A7AA" w14:textId="37D4C4A6" w:rsidR="00D25143" w:rsidRPr="00D25143" w:rsidRDefault="00C04DC1" w:rsidP="00D25143">
      <w:pPr>
        <w:spacing w:line="276" w:lineRule="auto"/>
        <w:ind w:left="1560" w:hanging="1276"/>
        <w:rPr>
          <w:rFonts w:cs="Times New Roman"/>
          <w:szCs w:val="24"/>
        </w:rPr>
      </w:pPr>
      <w:r>
        <w:rPr>
          <w:rFonts w:eastAsia="Times New Roman" w:cs="Times New Roman"/>
          <w:szCs w:val="24"/>
          <w:lang w:eastAsia="lv-LV"/>
        </w:rPr>
        <w:t>6</w:t>
      </w:r>
      <w:r w:rsidR="00D25143">
        <w:rPr>
          <w:rFonts w:cs="Times New Roman"/>
          <w:szCs w:val="24"/>
        </w:rPr>
        <w:t>.</w:t>
      </w:r>
      <w:r w:rsidR="00B53259">
        <w:rPr>
          <w:rFonts w:cs="Times New Roman"/>
          <w:szCs w:val="24"/>
        </w:rPr>
        <w:t xml:space="preserve"> </w:t>
      </w:r>
      <w:r w:rsidR="00D25143">
        <w:rPr>
          <w:rFonts w:cs="Times New Roman"/>
          <w:szCs w:val="24"/>
        </w:rPr>
        <w:t xml:space="preserve">pielikums. </w:t>
      </w:r>
      <w:r w:rsidR="003A13FB">
        <w:rPr>
          <w:rFonts w:eastAsia="Times New Roman" w:cs="Times New Roman"/>
          <w:szCs w:val="24"/>
          <w:lang w:eastAsia="lv-LV"/>
        </w:rPr>
        <w:t>Informācija</w:t>
      </w:r>
      <w:r w:rsidR="00D25143" w:rsidRPr="0031551D">
        <w:rPr>
          <w:rFonts w:eastAsia="Times New Roman" w:cs="Times New Roman"/>
          <w:szCs w:val="24"/>
          <w:lang w:eastAsia="lv-LV"/>
        </w:rPr>
        <w:t xml:space="preserve"> par </w:t>
      </w:r>
      <w:r w:rsidR="003A13FB">
        <w:rPr>
          <w:rFonts w:eastAsia="Times New Roman" w:cs="Times New Roman"/>
          <w:szCs w:val="24"/>
          <w:lang w:eastAsia="lv-LV"/>
        </w:rPr>
        <w:t xml:space="preserve">saņemto un </w:t>
      </w:r>
      <w:r w:rsidR="00D25143" w:rsidRPr="0031551D">
        <w:rPr>
          <w:rFonts w:eastAsia="Times New Roman" w:cs="Times New Roman"/>
          <w:szCs w:val="24"/>
          <w:lang w:eastAsia="lv-LV"/>
        </w:rPr>
        <w:t xml:space="preserve">plānoto </w:t>
      </w:r>
      <w:r w:rsidR="003A13FB">
        <w:rPr>
          <w:rFonts w:eastAsia="Times New Roman" w:cs="Times New Roman"/>
          <w:szCs w:val="24"/>
          <w:lang w:eastAsia="lv-LV"/>
        </w:rPr>
        <w:t>komercdarbības</w:t>
      </w:r>
      <w:r w:rsidR="00D25143" w:rsidRPr="0031551D">
        <w:rPr>
          <w:rFonts w:eastAsia="Times New Roman" w:cs="Times New Roman"/>
          <w:szCs w:val="24"/>
          <w:lang w:eastAsia="lv-LV"/>
        </w:rPr>
        <w:t xml:space="preserve"> atbalstu.  </w:t>
      </w:r>
    </w:p>
    <w:p w14:paraId="70FD31A8" w14:textId="29442103" w:rsidR="00A0589F" w:rsidRDefault="00C04DC1" w:rsidP="00A0589F">
      <w:pPr>
        <w:spacing w:line="276" w:lineRule="auto"/>
        <w:ind w:left="1560" w:hanging="1276"/>
        <w:rPr>
          <w:rFonts w:cs="Times New Roman"/>
          <w:szCs w:val="24"/>
        </w:rPr>
      </w:pPr>
      <w:r>
        <w:rPr>
          <w:rFonts w:eastAsia="Times New Roman" w:cs="Times New Roman"/>
          <w:szCs w:val="24"/>
          <w:lang w:eastAsia="lv-LV"/>
        </w:rPr>
        <w:t>7</w:t>
      </w:r>
      <w:r w:rsidR="00A0589F">
        <w:rPr>
          <w:rFonts w:eastAsia="Times New Roman" w:cs="Times New Roman"/>
          <w:szCs w:val="24"/>
          <w:lang w:eastAsia="lv-LV"/>
        </w:rPr>
        <w:t xml:space="preserve">.pielikums. </w:t>
      </w:r>
      <w:r w:rsidR="00B76F3C">
        <w:rPr>
          <w:rFonts w:eastAsia="Times New Roman" w:cs="Times New Roman"/>
          <w:szCs w:val="24"/>
          <w:lang w:eastAsia="lv-LV"/>
        </w:rPr>
        <w:t>Vienošanās</w:t>
      </w:r>
      <w:r w:rsidR="00B76F3C" w:rsidRPr="00CB0E44">
        <w:rPr>
          <w:rFonts w:eastAsia="Times New Roman" w:cs="Times New Roman"/>
          <w:szCs w:val="24"/>
          <w:lang w:eastAsia="lv-LV"/>
        </w:rPr>
        <w:t xml:space="preserve"> </w:t>
      </w:r>
      <w:r w:rsidR="00A0589F" w:rsidRPr="00CB0E44">
        <w:rPr>
          <w:rFonts w:eastAsia="Times New Roman" w:cs="Times New Roman"/>
          <w:szCs w:val="24"/>
          <w:lang w:eastAsia="lv-LV"/>
        </w:rPr>
        <w:t xml:space="preserve">par </w:t>
      </w:r>
      <w:r w:rsidR="00A0589F" w:rsidRPr="43D1CD1B">
        <w:rPr>
          <w:rFonts w:eastAsia="Times New Roman" w:cs="Times New Roman"/>
          <w:szCs w:val="24"/>
          <w:lang w:eastAsia="lv-LV"/>
        </w:rPr>
        <w:t>projekta īstenošanu projekts</w:t>
      </w:r>
      <w:r w:rsidR="00A0589F">
        <w:rPr>
          <w:rStyle w:val="FootnoteReference"/>
          <w:rFonts w:eastAsia="Times New Roman" w:cs="Times New Roman"/>
          <w:szCs w:val="24"/>
          <w:lang w:eastAsia="lv-LV"/>
        </w:rPr>
        <w:footnoteReference w:id="4"/>
      </w:r>
      <w:r w:rsidR="00A0589F" w:rsidRPr="43D1CD1B">
        <w:rPr>
          <w:rFonts w:cs="Times New Roman"/>
          <w:szCs w:val="24"/>
        </w:rPr>
        <w:t>.</w:t>
      </w:r>
    </w:p>
    <w:p w14:paraId="64A0784A" w14:textId="77777777" w:rsidR="00D25143" w:rsidRDefault="00D25143" w:rsidP="00A36725">
      <w:pPr>
        <w:spacing w:line="276" w:lineRule="auto"/>
        <w:ind w:left="1560" w:hanging="1276"/>
        <w:rPr>
          <w:rFonts w:eastAsia="Times New Roman" w:cs="Times New Roman"/>
          <w:szCs w:val="24"/>
          <w:lang w:eastAsia="lv-LV"/>
        </w:rPr>
      </w:pPr>
    </w:p>
    <w:p w14:paraId="4E4B2DB4" w14:textId="77777777" w:rsidR="000D1EAD" w:rsidRPr="00BC022F" w:rsidRDefault="000D1EAD" w:rsidP="00A36725">
      <w:pPr>
        <w:spacing w:line="276" w:lineRule="auto"/>
        <w:ind w:left="1560" w:hanging="1276"/>
        <w:rPr>
          <w:rFonts w:eastAsia="Times New Roman" w:cs="Times New Roman"/>
          <w:szCs w:val="24"/>
          <w:lang w:eastAsia="lv-LV"/>
        </w:rPr>
      </w:pPr>
    </w:p>
    <w:p w14:paraId="292D8498" w14:textId="0A02E686" w:rsidR="00A7104B" w:rsidRPr="00BC022F" w:rsidRDefault="00A7104B" w:rsidP="00A36725">
      <w:pPr>
        <w:spacing w:line="276" w:lineRule="auto"/>
        <w:ind w:firstLine="0"/>
        <w:rPr>
          <w:rFonts w:eastAsia="Times New Roman" w:cs="Times New Roman"/>
          <w:szCs w:val="24"/>
          <w:lang w:eastAsia="lv-LV"/>
        </w:rPr>
      </w:pPr>
    </w:p>
    <w:p w14:paraId="06EE775B" w14:textId="13B82869" w:rsidR="000D1EAD" w:rsidRPr="00740B90" w:rsidRDefault="006418A6" w:rsidP="000D1EAD">
      <w:pPr>
        <w:pStyle w:val="paragraph"/>
        <w:spacing w:before="0" w:beforeAutospacing="0" w:after="0" w:afterAutospacing="0"/>
        <w:textAlignment w:val="baseline"/>
        <w:rPr>
          <w:i/>
          <w:iCs/>
          <w:sz w:val="20"/>
          <w:szCs w:val="20"/>
        </w:rPr>
      </w:pPr>
      <w:r>
        <w:rPr>
          <w:i/>
          <w:iCs/>
          <w:sz w:val="20"/>
          <w:szCs w:val="20"/>
        </w:rPr>
        <w:t>K.Šmite, 20391910</w:t>
      </w:r>
    </w:p>
    <w:p w14:paraId="056598BB" w14:textId="03769528" w:rsidR="000D1EAD" w:rsidRDefault="00000000" w:rsidP="000D1EAD">
      <w:pPr>
        <w:pStyle w:val="paragraph"/>
        <w:spacing w:before="0" w:beforeAutospacing="0" w:after="0" w:afterAutospacing="0"/>
        <w:textAlignment w:val="baseline"/>
        <w:rPr>
          <w:i/>
          <w:iCs/>
          <w:sz w:val="20"/>
          <w:szCs w:val="20"/>
        </w:rPr>
      </w:pPr>
      <w:hyperlink r:id="rId29" w:history="1">
        <w:r w:rsidR="006418A6" w:rsidRPr="00767C98">
          <w:rPr>
            <w:rStyle w:val="Hyperlink"/>
            <w:i/>
            <w:iCs/>
            <w:sz w:val="20"/>
            <w:szCs w:val="20"/>
          </w:rPr>
          <w:t>kristine.smite@cfla.gov.lv</w:t>
        </w:r>
      </w:hyperlink>
    </w:p>
    <w:p w14:paraId="1F8C6A1C" w14:textId="77777777" w:rsidR="006418A6" w:rsidRPr="006418A6" w:rsidRDefault="006418A6" w:rsidP="000D1EAD">
      <w:pPr>
        <w:pStyle w:val="paragraph"/>
        <w:spacing w:before="0" w:beforeAutospacing="0" w:after="0" w:afterAutospacing="0"/>
        <w:textAlignment w:val="baseline"/>
        <w:rPr>
          <w:i/>
          <w:iCs/>
          <w:sz w:val="20"/>
          <w:szCs w:val="20"/>
        </w:rPr>
      </w:pPr>
    </w:p>
    <w:p w14:paraId="1869A0D6" w14:textId="159EC4BE" w:rsidR="00013255" w:rsidRPr="00013255" w:rsidRDefault="00013255" w:rsidP="00FF67B6">
      <w:pPr>
        <w:spacing w:line="276" w:lineRule="auto"/>
        <w:ind w:firstLine="0"/>
        <w:rPr>
          <w:rFonts w:cs="Times New Roman"/>
          <w:szCs w:val="24"/>
          <w:lang w:eastAsia="lv-LV"/>
        </w:rPr>
      </w:pPr>
    </w:p>
    <w:sectPr w:rsidR="00013255" w:rsidRPr="00013255" w:rsidSect="00AA5534">
      <w:headerReference w:type="default" r:id="rId30"/>
      <w:footerReference w:type="default" r:id="rId3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A5D3" w14:textId="77777777" w:rsidR="00560088" w:rsidRDefault="00560088">
      <w:r>
        <w:separator/>
      </w:r>
    </w:p>
  </w:endnote>
  <w:endnote w:type="continuationSeparator" w:id="0">
    <w:p w14:paraId="7140FCA7" w14:textId="77777777" w:rsidR="00560088" w:rsidRDefault="00560088">
      <w:r>
        <w:continuationSeparator/>
      </w:r>
    </w:p>
  </w:endnote>
  <w:endnote w:type="continuationNotice" w:id="1">
    <w:p w14:paraId="0756194B" w14:textId="77777777" w:rsidR="00560088" w:rsidRDefault="00560088"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FBA8A" w14:textId="77777777" w:rsidR="00185E0E" w:rsidRDefault="00185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3132" w14:textId="77777777" w:rsidR="00560088" w:rsidRDefault="00560088" w:rsidP="00F25516">
      <w:r>
        <w:separator/>
      </w:r>
    </w:p>
  </w:footnote>
  <w:footnote w:type="continuationSeparator" w:id="0">
    <w:p w14:paraId="1F192DE7" w14:textId="77777777" w:rsidR="00560088" w:rsidRDefault="00560088" w:rsidP="00F25516">
      <w:r>
        <w:continuationSeparator/>
      </w:r>
    </w:p>
  </w:footnote>
  <w:footnote w:type="continuationNotice" w:id="1">
    <w:p w14:paraId="18C22EAA" w14:textId="77777777" w:rsidR="00560088" w:rsidRDefault="00560088" w:rsidP="00152F67"/>
  </w:footnote>
  <w:footnote w:id="2">
    <w:p w14:paraId="0E0653C7" w14:textId="77777777" w:rsidR="004829CA" w:rsidRDefault="004829CA" w:rsidP="004829CA">
      <w:pPr>
        <w:pStyle w:val="FootnoteText"/>
      </w:pPr>
      <w:r w:rsidRPr="00EE0DC2">
        <w:rPr>
          <w:rStyle w:val="FootnoteReference"/>
          <w:sz w:val="20"/>
        </w:rPr>
        <w:footnoteRef/>
      </w:r>
      <w:r w:rsidRPr="00EE0DC2">
        <w:rPr>
          <w:rFonts w:cs="Times New Roman"/>
        </w:rPr>
        <w:t xml:space="preserve"> </w:t>
      </w:r>
      <w:hyperlink r:id="rId1" w:history="1">
        <w:r w:rsidRPr="00EE0DC2">
          <w:rPr>
            <w:rStyle w:val="Hyperlink"/>
            <w:rFonts w:cs="Times New Roman"/>
          </w:rPr>
          <w:t>https://ec.europa.eu/regional_policy/sources/guides/vademecum_2127/vademecum_2127_en.pdf</w:t>
        </w:r>
      </w:hyperlink>
      <w:r>
        <w:t xml:space="preserve"> </w:t>
      </w:r>
    </w:p>
  </w:footnote>
  <w:footnote w:id="3">
    <w:p w14:paraId="321F8AFC" w14:textId="787F4BF3" w:rsidR="00FB4B0B" w:rsidRPr="00102138" w:rsidRDefault="00FB4B0B" w:rsidP="00702951">
      <w:pPr>
        <w:ind w:left="284" w:firstLine="0"/>
        <w:rPr>
          <w:rFonts w:cs="Times New Roman"/>
          <w:sz w:val="20"/>
          <w:szCs w:val="20"/>
        </w:rPr>
      </w:pPr>
      <w:r w:rsidRPr="006A13A8">
        <w:rPr>
          <w:rStyle w:val="FootnoteReference"/>
          <w:rFonts w:cs="Times New Roman"/>
          <w:sz w:val="20"/>
          <w:szCs w:val="20"/>
        </w:rPr>
        <w:footnoteRef/>
      </w:r>
      <w:r w:rsidR="00682D8F" w:rsidRPr="00A36725">
        <w:rPr>
          <w:rStyle w:val="normaltextrun"/>
          <w:color w:val="000000"/>
          <w:sz w:val="20"/>
          <w:szCs w:val="20"/>
          <w:shd w:val="clear" w:color="auto" w:fill="FFFFFF"/>
        </w:rPr>
        <w:t xml:space="preserve">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w:t>
      </w:r>
      <w:r w:rsidR="00682D8F" w:rsidRPr="00A36725">
        <w:rPr>
          <w:rStyle w:val="normaltextrun"/>
          <w:color w:val="000000"/>
          <w:sz w:val="20"/>
          <w:szCs w:val="20"/>
          <w:shd w:val="clear" w:color="auto" w:fill="FFFFFF"/>
        </w:rPr>
        <w:t>966/2012</w:t>
      </w:r>
      <w:r w:rsidR="00682D8F">
        <w:rPr>
          <w:rStyle w:val="eop"/>
          <w:color w:val="000000"/>
          <w:shd w:val="clear" w:color="auto" w:fill="FFFFFF"/>
        </w:rPr>
        <w:t> </w:t>
      </w:r>
    </w:p>
  </w:footnote>
  <w:footnote w:id="4">
    <w:p w14:paraId="3C66EB2C" w14:textId="3B6A58DE" w:rsidR="00A0589F" w:rsidRPr="00A829AC" w:rsidRDefault="00A0589F" w:rsidP="00A0589F">
      <w:pPr>
        <w:pStyle w:val="FootnoteText"/>
      </w:pPr>
      <w:r>
        <w:rPr>
          <w:rStyle w:val="FootnoteReference"/>
        </w:rPr>
        <w:footnoteRef/>
      </w:r>
      <w:r>
        <w:t xml:space="preserve"> </w:t>
      </w:r>
      <w:r w:rsidRPr="00A36725">
        <w:t xml:space="preserve">Līgums tiek parakstīts </w:t>
      </w:r>
      <w:r w:rsidR="008F2DBD">
        <w:t>Projektu</w:t>
      </w:r>
      <w:r w:rsidR="00D221DF">
        <w:t xml:space="preserve"> portālā</w:t>
      </w:r>
      <w:r w:rsidR="008F2DBD" w:rsidRPr="00A36725">
        <w:t xml:space="preserve"> </w:t>
      </w:r>
      <w:r w:rsidRPr="00A36725">
        <w:t xml:space="preserve">un </w:t>
      </w:r>
      <w:r>
        <w:t xml:space="preserve">nolikuma pielikumā pievienota līguma </w:t>
      </w:r>
      <w:r w:rsidR="00D221DF">
        <w:t xml:space="preserve">par projekta īstenošanu </w:t>
      </w:r>
      <w:r>
        <w:t xml:space="preserve">projekta priekšskatījuma izdruka, kas satur būtiskākos projekta īstenošanas nosacījumus. Izdrukā ar “@” apzīmēti mainīgie elementi.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B220" w14:textId="0C57C534" w:rsidR="00763C7B" w:rsidRPr="005741BF" w:rsidRDefault="00763C7B" w:rsidP="005741BF">
    <w:pPr>
      <w:pStyle w:val="Header"/>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2932276C"/>
    <w:multiLevelType w:val="hybridMultilevel"/>
    <w:tmpl w:val="40462F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AF76B282"/>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1"/>
  </w:num>
  <w:num w:numId="2" w16cid:durableId="937326553">
    <w:abstractNumId w:val="3"/>
  </w:num>
  <w:num w:numId="3" w16cid:durableId="403066133">
    <w:abstractNumId w:val="4"/>
  </w:num>
  <w:num w:numId="4" w16cid:durableId="2056810416">
    <w:abstractNumId w:val="0"/>
  </w:num>
  <w:num w:numId="5" w16cid:durableId="19443403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095"/>
    <w:rsid w:val="000071D2"/>
    <w:rsid w:val="00007ED0"/>
    <w:rsid w:val="000109CD"/>
    <w:rsid w:val="000112D3"/>
    <w:rsid w:val="00012854"/>
    <w:rsid w:val="00013255"/>
    <w:rsid w:val="000132DD"/>
    <w:rsid w:val="00015244"/>
    <w:rsid w:val="00015B54"/>
    <w:rsid w:val="00016BFB"/>
    <w:rsid w:val="000203A1"/>
    <w:rsid w:val="0002328E"/>
    <w:rsid w:val="00023927"/>
    <w:rsid w:val="00024585"/>
    <w:rsid w:val="00024845"/>
    <w:rsid w:val="00024BE0"/>
    <w:rsid w:val="00025592"/>
    <w:rsid w:val="00025AE7"/>
    <w:rsid w:val="000302C3"/>
    <w:rsid w:val="00030AA6"/>
    <w:rsid w:val="00030D64"/>
    <w:rsid w:val="0003338D"/>
    <w:rsid w:val="00033F0D"/>
    <w:rsid w:val="000361B3"/>
    <w:rsid w:val="00040A30"/>
    <w:rsid w:val="00041245"/>
    <w:rsid w:val="00041330"/>
    <w:rsid w:val="00042E34"/>
    <w:rsid w:val="0004362D"/>
    <w:rsid w:val="0004459A"/>
    <w:rsid w:val="00044A35"/>
    <w:rsid w:val="00045BF2"/>
    <w:rsid w:val="000471FC"/>
    <w:rsid w:val="00050A4B"/>
    <w:rsid w:val="00051445"/>
    <w:rsid w:val="00051815"/>
    <w:rsid w:val="00053A8B"/>
    <w:rsid w:val="00055741"/>
    <w:rsid w:val="0005607E"/>
    <w:rsid w:val="0005668D"/>
    <w:rsid w:val="0005677B"/>
    <w:rsid w:val="0005766D"/>
    <w:rsid w:val="00060FFB"/>
    <w:rsid w:val="00061AB8"/>
    <w:rsid w:val="000622CC"/>
    <w:rsid w:val="00062A5B"/>
    <w:rsid w:val="00063D44"/>
    <w:rsid w:val="00064C94"/>
    <w:rsid w:val="00067822"/>
    <w:rsid w:val="00067BB2"/>
    <w:rsid w:val="00071395"/>
    <w:rsid w:val="000718A4"/>
    <w:rsid w:val="00071EBA"/>
    <w:rsid w:val="000726F3"/>
    <w:rsid w:val="000734DA"/>
    <w:rsid w:val="00074B5E"/>
    <w:rsid w:val="00075151"/>
    <w:rsid w:val="0007524B"/>
    <w:rsid w:val="0007792D"/>
    <w:rsid w:val="00077DC8"/>
    <w:rsid w:val="00080D8C"/>
    <w:rsid w:val="000811F3"/>
    <w:rsid w:val="00081E54"/>
    <w:rsid w:val="0008339D"/>
    <w:rsid w:val="000853AD"/>
    <w:rsid w:val="00085CFC"/>
    <w:rsid w:val="00090039"/>
    <w:rsid w:val="000910DF"/>
    <w:rsid w:val="00092804"/>
    <w:rsid w:val="00093DE5"/>
    <w:rsid w:val="0009522D"/>
    <w:rsid w:val="00095981"/>
    <w:rsid w:val="00096389"/>
    <w:rsid w:val="00097375"/>
    <w:rsid w:val="000A02A9"/>
    <w:rsid w:val="000A08CC"/>
    <w:rsid w:val="000A0BC7"/>
    <w:rsid w:val="000A3D2C"/>
    <w:rsid w:val="000A4536"/>
    <w:rsid w:val="000A4B9F"/>
    <w:rsid w:val="000A513C"/>
    <w:rsid w:val="000A5453"/>
    <w:rsid w:val="000A584F"/>
    <w:rsid w:val="000A6640"/>
    <w:rsid w:val="000A6B93"/>
    <w:rsid w:val="000A76DC"/>
    <w:rsid w:val="000B02F4"/>
    <w:rsid w:val="000B131D"/>
    <w:rsid w:val="000B2919"/>
    <w:rsid w:val="000B3E05"/>
    <w:rsid w:val="000B4223"/>
    <w:rsid w:val="000B4CFC"/>
    <w:rsid w:val="000B6C07"/>
    <w:rsid w:val="000B716B"/>
    <w:rsid w:val="000B7448"/>
    <w:rsid w:val="000B7612"/>
    <w:rsid w:val="000B7A8E"/>
    <w:rsid w:val="000C1018"/>
    <w:rsid w:val="000C191A"/>
    <w:rsid w:val="000C1BCC"/>
    <w:rsid w:val="000C1BF5"/>
    <w:rsid w:val="000C254F"/>
    <w:rsid w:val="000C32CD"/>
    <w:rsid w:val="000C3CE5"/>
    <w:rsid w:val="000C5659"/>
    <w:rsid w:val="000C5BEF"/>
    <w:rsid w:val="000C6A49"/>
    <w:rsid w:val="000C6A60"/>
    <w:rsid w:val="000D1BA9"/>
    <w:rsid w:val="000D1BDE"/>
    <w:rsid w:val="000D1EAD"/>
    <w:rsid w:val="000D282A"/>
    <w:rsid w:val="000D3278"/>
    <w:rsid w:val="000D3289"/>
    <w:rsid w:val="000D3D7B"/>
    <w:rsid w:val="000D41B1"/>
    <w:rsid w:val="000D4698"/>
    <w:rsid w:val="000D4AE4"/>
    <w:rsid w:val="000D4B09"/>
    <w:rsid w:val="000D500A"/>
    <w:rsid w:val="000D5DCC"/>
    <w:rsid w:val="000D7736"/>
    <w:rsid w:val="000D7D1C"/>
    <w:rsid w:val="000E20B7"/>
    <w:rsid w:val="000E2D63"/>
    <w:rsid w:val="000E2DB3"/>
    <w:rsid w:val="000E3050"/>
    <w:rsid w:val="000E31F7"/>
    <w:rsid w:val="000E38A2"/>
    <w:rsid w:val="000E71B7"/>
    <w:rsid w:val="000F07BB"/>
    <w:rsid w:val="000F28D3"/>
    <w:rsid w:val="000F37A2"/>
    <w:rsid w:val="000F4732"/>
    <w:rsid w:val="000F47E5"/>
    <w:rsid w:val="000F586E"/>
    <w:rsid w:val="000F7D48"/>
    <w:rsid w:val="00100728"/>
    <w:rsid w:val="00101F04"/>
    <w:rsid w:val="00102138"/>
    <w:rsid w:val="00102551"/>
    <w:rsid w:val="00103090"/>
    <w:rsid w:val="0010525E"/>
    <w:rsid w:val="001064F0"/>
    <w:rsid w:val="0010714F"/>
    <w:rsid w:val="001115F5"/>
    <w:rsid w:val="00111EFD"/>
    <w:rsid w:val="00112308"/>
    <w:rsid w:val="00112952"/>
    <w:rsid w:val="001137F2"/>
    <w:rsid w:val="00113CA9"/>
    <w:rsid w:val="00114608"/>
    <w:rsid w:val="0011477A"/>
    <w:rsid w:val="00114B82"/>
    <w:rsid w:val="001150D2"/>
    <w:rsid w:val="00115A49"/>
    <w:rsid w:val="001215AE"/>
    <w:rsid w:val="00123632"/>
    <w:rsid w:val="0012412B"/>
    <w:rsid w:val="00125F6A"/>
    <w:rsid w:val="001275F9"/>
    <w:rsid w:val="001306D9"/>
    <w:rsid w:val="00130A20"/>
    <w:rsid w:val="00130DEE"/>
    <w:rsid w:val="0013188F"/>
    <w:rsid w:val="00132867"/>
    <w:rsid w:val="00132A4A"/>
    <w:rsid w:val="00133A2C"/>
    <w:rsid w:val="00133DA8"/>
    <w:rsid w:val="00134340"/>
    <w:rsid w:val="00136D14"/>
    <w:rsid w:val="00137B16"/>
    <w:rsid w:val="00140787"/>
    <w:rsid w:val="00140F12"/>
    <w:rsid w:val="001422B6"/>
    <w:rsid w:val="0014261A"/>
    <w:rsid w:val="00142759"/>
    <w:rsid w:val="0014518C"/>
    <w:rsid w:val="00145EB8"/>
    <w:rsid w:val="00146620"/>
    <w:rsid w:val="00151EFA"/>
    <w:rsid w:val="00152F67"/>
    <w:rsid w:val="00156AA0"/>
    <w:rsid w:val="00161469"/>
    <w:rsid w:val="0016416B"/>
    <w:rsid w:val="00164CBC"/>
    <w:rsid w:val="00165535"/>
    <w:rsid w:val="001661BA"/>
    <w:rsid w:val="00166AB9"/>
    <w:rsid w:val="00167064"/>
    <w:rsid w:val="00167134"/>
    <w:rsid w:val="00167D77"/>
    <w:rsid w:val="00170385"/>
    <w:rsid w:val="001706E2"/>
    <w:rsid w:val="001707C5"/>
    <w:rsid w:val="00172CF3"/>
    <w:rsid w:val="0017435E"/>
    <w:rsid w:val="001750E0"/>
    <w:rsid w:val="0017579D"/>
    <w:rsid w:val="001761D1"/>
    <w:rsid w:val="001775DB"/>
    <w:rsid w:val="0018099F"/>
    <w:rsid w:val="001813F9"/>
    <w:rsid w:val="0018140E"/>
    <w:rsid w:val="00181638"/>
    <w:rsid w:val="0018175B"/>
    <w:rsid w:val="00181EC4"/>
    <w:rsid w:val="00182082"/>
    <w:rsid w:val="00184F21"/>
    <w:rsid w:val="0018550D"/>
    <w:rsid w:val="00185E0E"/>
    <w:rsid w:val="00186AEC"/>
    <w:rsid w:val="00187DDB"/>
    <w:rsid w:val="00190304"/>
    <w:rsid w:val="00191710"/>
    <w:rsid w:val="00192A4B"/>
    <w:rsid w:val="001931FB"/>
    <w:rsid w:val="00193C5A"/>
    <w:rsid w:val="00193DC6"/>
    <w:rsid w:val="001943B6"/>
    <w:rsid w:val="00195776"/>
    <w:rsid w:val="00196D30"/>
    <w:rsid w:val="00196D54"/>
    <w:rsid w:val="00197658"/>
    <w:rsid w:val="001A05D7"/>
    <w:rsid w:val="001A2736"/>
    <w:rsid w:val="001A3840"/>
    <w:rsid w:val="001A43FB"/>
    <w:rsid w:val="001A5B1D"/>
    <w:rsid w:val="001B0BC2"/>
    <w:rsid w:val="001B2689"/>
    <w:rsid w:val="001B28A9"/>
    <w:rsid w:val="001B2C8B"/>
    <w:rsid w:val="001B2DE0"/>
    <w:rsid w:val="001B3422"/>
    <w:rsid w:val="001B38AC"/>
    <w:rsid w:val="001B41EF"/>
    <w:rsid w:val="001B57D6"/>
    <w:rsid w:val="001B5AB1"/>
    <w:rsid w:val="001B6C52"/>
    <w:rsid w:val="001B6EEA"/>
    <w:rsid w:val="001B77E9"/>
    <w:rsid w:val="001B7BC7"/>
    <w:rsid w:val="001C09A9"/>
    <w:rsid w:val="001C0ABF"/>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3B29"/>
    <w:rsid w:val="001D4CD7"/>
    <w:rsid w:val="001D5901"/>
    <w:rsid w:val="001D5C09"/>
    <w:rsid w:val="001D6920"/>
    <w:rsid w:val="001D69FF"/>
    <w:rsid w:val="001D6DF9"/>
    <w:rsid w:val="001E04A9"/>
    <w:rsid w:val="001E0CDA"/>
    <w:rsid w:val="001E1167"/>
    <w:rsid w:val="001E1E89"/>
    <w:rsid w:val="001E23A6"/>
    <w:rsid w:val="001E44BF"/>
    <w:rsid w:val="001E4627"/>
    <w:rsid w:val="001E480A"/>
    <w:rsid w:val="001E68DA"/>
    <w:rsid w:val="001E7424"/>
    <w:rsid w:val="001F02C0"/>
    <w:rsid w:val="001F0F43"/>
    <w:rsid w:val="001F15DF"/>
    <w:rsid w:val="001F2114"/>
    <w:rsid w:val="001F3969"/>
    <w:rsid w:val="001F3C84"/>
    <w:rsid w:val="001F4078"/>
    <w:rsid w:val="001F4729"/>
    <w:rsid w:val="001F4CBA"/>
    <w:rsid w:val="001F518A"/>
    <w:rsid w:val="001F51C0"/>
    <w:rsid w:val="001F5218"/>
    <w:rsid w:val="001F587A"/>
    <w:rsid w:val="001F6058"/>
    <w:rsid w:val="00200C1B"/>
    <w:rsid w:val="0020208A"/>
    <w:rsid w:val="0020379A"/>
    <w:rsid w:val="0020412F"/>
    <w:rsid w:val="00204E40"/>
    <w:rsid w:val="002064F9"/>
    <w:rsid w:val="00207091"/>
    <w:rsid w:val="002117A7"/>
    <w:rsid w:val="002119D5"/>
    <w:rsid w:val="00211BBA"/>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D6"/>
    <w:rsid w:val="002300E5"/>
    <w:rsid w:val="00230300"/>
    <w:rsid w:val="002313C7"/>
    <w:rsid w:val="00232393"/>
    <w:rsid w:val="0023491B"/>
    <w:rsid w:val="0023565B"/>
    <w:rsid w:val="002359B1"/>
    <w:rsid w:val="002447DC"/>
    <w:rsid w:val="00244EEC"/>
    <w:rsid w:val="00246158"/>
    <w:rsid w:val="00246627"/>
    <w:rsid w:val="00247EE0"/>
    <w:rsid w:val="0025029D"/>
    <w:rsid w:val="00250B8A"/>
    <w:rsid w:val="00250E1E"/>
    <w:rsid w:val="00252A22"/>
    <w:rsid w:val="00252ED3"/>
    <w:rsid w:val="002533D1"/>
    <w:rsid w:val="00254159"/>
    <w:rsid w:val="00254E27"/>
    <w:rsid w:val="00256F0E"/>
    <w:rsid w:val="0025754F"/>
    <w:rsid w:val="002607BA"/>
    <w:rsid w:val="00261387"/>
    <w:rsid w:val="00261DB1"/>
    <w:rsid w:val="00264C06"/>
    <w:rsid w:val="0026560A"/>
    <w:rsid w:val="00265F6E"/>
    <w:rsid w:val="00266A93"/>
    <w:rsid w:val="002678C2"/>
    <w:rsid w:val="002722CC"/>
    <w:rsid w:val="00273D4B"/>
    <w:rsid w:val="00274AF7"/>
    <w:rsid w:val="00275639"/>
    <w:rsid w:val="00277321"/>
    <w:rsid w:val="0027767F"/>
    <w:rsid w:val="002815A6"/>
    <w:rsid w:val="00281ED6"/>
    <w:rsid w:val="00282730"/>
    <w:rsid w:val="00282DE2"/>
    <w:rsid w:val="00282F37"/>
    <w:rsid w:val="00283CBD"/>
    <w:rsid w:val="00283D9C"/>
    <w:rsid w:val="002851B4"/>
    <w:rsid w:val="002862F7"/>
    <w:rsid w:val="00287997"/>
    <w:rsid w:val="00290A2A"/>
    <w:rsid w:val="00290B97"/>
    <w:rsid w:val="00290F6D"/>
    <w:rsid w:val="00291119"/>
    <w:rsid w:val="002919A5"/>
    <w:rsid w:val="002927C4"/>
    <w:rsid w:val="002928EA"/>
    <w:rsid w:val="00292EA6"/>
    <w:rsid w:val="0029301D"/>
    <w:rsid w:val="00294760"/>
    <w:rsid w:val="0029511F"/>
    <w:rsid w:val="00295ABE"/>
    <w:rsid w:val="002962C2"/>
    <w:rsid w:val="002969F2"/>
    <w:rsid w:val="002A06DB"/>
    <w:rsid w:val="002A0F8C"/>
    <w:rsid w:val="002A1178"/>
    <w:rsid w:val="002A205D"/>
    <w:rsid w:val="002A2569"/>
    <w:rsid w:val="002A3226"/>
    <w:rsid w:val="002A34A9"/>
    <w:rsid w:val="002A370A"/>
    <w:rsid w:val="002A616A"/>
    <w:rsid w:val="002A62BA"/>
    <w:rsid w:val="002A7342"/>
    <w:rsid w:val="002B10E0"/>
    <w:rsid w:val="002B2C8E"/>
    <w:rsid w:val="002B33DA"/>
    <w:rsid w:val="002B4AB2"/>
    <w:rsid w:val="002B5332"/>
    <w:rsid w:val="002B5E9C"/>
    <w:rsid w:val="002B6657"/>
    <w:rsid w:val="002B67AC"/>
    <w:rsid w:val="002B6B33"/>
    <w:rsid w:val="002B791B"/>
    <w:rsid w:val="002C02C4"/>
    <w:rsid w:val="002C0D99"/>
    <w:rsid w:val="002C16D3"/>
    <w:rsid w:val="002C2105"/>
    <w:rsid w:val="002C2BA6"/>
    <w:rsid w:val="002C402A"/>
    <w:rsid w:val="002C49D8"/>
    <w:rsid w:val="002C4D7D"/>
    <w:rsid w:val="002C5926"/>
    <w:rsid w:val="002C60B4"/>
    <w:rsid w:val="002C7289"/>
    <w:rsid w:val="002C7BDB"/>
    <w:rsid w:val="002C7F2B"/>
    <w:rsid w:val="002D1663"/>
    <w:rsid w:val="002D1B7C"/>
    <w:rsid w:val="002D28EE"/>
    <w:rsid w:val="002D5836"/>
    <w:rsid w:val="002D780F"/>
    <w:rsid w:val="002E04BD"/>
    <w:rsid w:val="002E1A52"/>
    <w:rsid w:val="002E2502"/>
    <w:rsid w:val="002E2B51"/>
    <w:rsid w:val="002E2E7C"/>
    <w:rsid w:val="002E2F62"/>
    <w:rsid w:val="002E3B38"/>
    <w:rsid w:val="002E3F1C"/>
    <w:rsid w:val="002E5CE7"/>
    <w:rsid w:val="002E6DA0"/>
    <w:rsid w:val="002E6EFF"/>
    <w:rsid w:val="002F0036"/>
    <w:rsid w:val="002F0CEA"/>
    <w:rsid w:val="002F1707"/>
    <w:rsid w:val="002F2400"/>
    <w:rsid w:val="002F28B6"/>
    <w:rsid w:val="002F2959"/>
    <w:rsid w:val="002F3C5F"/>
    <w:rsid w:val="002F4019"/>
    <w:rsid w:val="002F4468"/>
    <w:rsid w:val="002F4E20"/>
    <w:rsid w:val="002F4E45"/>
    <w:rsid w:val="002F63F5"/>
    <w:rsid w:val="003006B8"/>
    <w:rsid w:val="0030261A"/>
    <w:rsid w:val="00302E9F"/>
    <w:rsid w:val="003030E8"/>
    <w:rsid w:val="003034F4"/>
    <w:rsid w:val="003042E9"/>
    <w:rsid w:val="0030483C"/>
    <w:rsid w:val="003048F5"/>
    <w:rsid w:val="00305567"/>
    <w:rsid w:val="003058A2"/>
    <w:rsid w:val="00307D4A"/>
    <w:rsid w:val="00307F0D"/>
    <w:rsid w:val="00312BE4"/>
    <w:rsid w:val="00313F21"/>
    <w:rsid w:val="00314915"/>
    <w:rsid w:val="0031540C"/>
    <w:rsid w:val="003160DA"/>
    <w:rsid w:val="003162C4"/>
    <w:rsid w:val="003162E9"/>
    <w:rsid w:val="00316A97"/>
    <w:rsid w:val="00316BE8"/>
    <w:rsid w:val="00317191"/>
    <w:rsid w:val="00317356"/>
    <w:rsid w:val="003174E2"/>
    <w:rsid w:val="00317C70"/>
    <w:rsid w:val="003201F5"/>
    <w:rsid w:val="00320F68"/>
    <w:rsid w:val="00321077"/>
    <w:rsid w:val="003211D4"/>
    <w:rsid w:val="003226F0"/>
    <w:rsid w:val="00322E59"/>
    <w:rsid w:val="003242AE"/>
    <w:rsid w:val="00324E42"/>
    <w:rsid w:val="003255B2"/>
    <w:rsid w:val="00325944"/>
    <w:rsid w:val="00327553"/>
    <w:rsid w:val="00327999"/>
    <w:rsid w:val="003309DA"/>
    <w:rsid w:val="0033153B"/>
    <w:rsid w:val="0033161B"/>
    <w:rsid w:val="00332D7D"/>
    <w:rsid w:val="00333109"/>
    <w:rsid w:val="0033343D"/>
    <w:rsid w:val="00336389"/>
    <w:rsid w:val="00341097"/>
    <w:rsid w:val="00342250"/>
    <w:rsid w:val="00342CEB"/>
    <w:rsid w:val="00342F93"/>
    <w:rsid w:val="00343EEA"/>
    <w:rsid w:val="00346120"/>
    <w:rsid w:val="00346DA5"/>
    <w:rsid w:val="00350E7D"/>
    <w:rsid w:val="00350EBC"/>
    <w:rsid w:val="003535C8"/>
    <w:rsid w:val="00354250"/>
    <w:rsid w:val="00354CCB"/>
    <w:rsid w:val="00355F4C"/>
    <w:rsid w:val="00356833"/>
    <w:rsid w:val="00357050"/>
    <w:rsid w:val="00357CB0"/>
    <w:rsid w:val="00360C19"/>
    <w:rsid w:val="00360E0F"/>
    <w:rsid w:val="003618D1"/>
    <w:rsid w:val="00361949"/>
    <w:rsid w:val="003623CC"/>
    <w:rsid w:val="003628BB"/>
    <w:rsid w:val="00362EE1"/>
    <w:rsid w:val="003632CC"/>
    <w:rsid w:val="00364F6C"/>
    <w:rsid w:val="00365B60"/>
    <w:rsid w:val="00370F3B"/>
    <w:rsid w:val="00373DD3"/>
    <w:rsid w:val="003754B9"/>
    <w:rsid w:val="0037586E"/>
    <w:rsid w:val="00375AF7"/>
    <w:rsid w:val="00375DFB"/>
    <w:rsid w:val="00377117"/>
    <w:rsid w:val="00380588"/>
    <w:rsid w:val="003809B8"/>
    <w:rsid w:val="003842C3"/>
    <w:rsid w:val="00384684"/>
    <w:rsid w:val="00384D0E"/>
    <w:rsid w:val="00384FE0"/>
    <w:rsid w:val="003870B3"/>
    <w:rsid w:val="00387379"/>
    <w:rsid w:val="0038737E"/>
    <w:rsid w:val="00390A92"/>
    <w:rsid w:val="00392C90"/>
    <w:rsid w:val="003947B6"/>
    <w:rsid w:val="003948CB"/>
    <w:rsid w:val="0039527A"/>
    <w:rsid w:val="003A0169"/>
    <w:rsid w:val="003A0199"/>
    <w:rsid w:val="003A0394"/>
    <w:rsid w:val="003A0EBC"/>
    <w:rsid w:val="003A13FB"/>
    <w:rsid w:val="003A163C"/>
    <w:rsid w:val="003A2CD1"/>
    <w:rsid w:val="003A363C"/>
    <w:rsid w:val="003A3B93"/>
    <w:rsid w:val="003A4492"/>
    <w:rsid w:val="003A4FBD"/>
    <w:rsid w:val="003A52C9"/>
    <w:rsid w:val="003A5783"/>
    <w:rsid w:val="003A5C2A"/>
    <w:rsid w:val="003A6982"/>
    <w:rsid w:val="003A6F0C"/>
    <w:rsid w:val="003A7BDD"/>
    <w:rsid w:val="003B099F"/>
    <w:rsid w:val="003B1017"/>
    <w:rsid w:val="003B1E7F"/>
    <w:rsid w:val="003B2CA4"/>
    <w:rsid w:val="003B2DBC"/>
    <w:rsid w:val="003B31A9"/>
    <w:rsid w:val="003B3EA9"/>
    <w:rsid w:val="003B4913"/>
    <w:rsid w:val="003B4A95"/>
    <w:rsid w:val="003B5853"/>
    <w:rsid w:val="003B727A"/>
    <w:rsid w:val="003B7399"/>
    <w:rsid w:val="003B7471"/>
    <w:rsid w:val="003C1F8C"/>
    <w:rsid w:val="003C2265"/>
    <w:rsid w:val="003C27D7"/>
    <w:rsid w:val="003C2E47"/>
    <w:rsid w:val="003C31D0"/>
    <w:rsid w:val="003C3AC7"/>
    <w:rsid w:val="003C3CE9"/>
    <w:rsid w:val="003C4CF7"/>
    <w:rsid w:val="003C675D"/>
    <w:rsid w:val="003C6ABA"/>
    <w:rsid w:val="003C7DD0"/>
    <w:rsid w:val="003D03B5"/>
    <w:rsid w:val="003D1945"/>
    <w:rsid w:val="003D1CCA"/>
    <w:rsid w:val="003D2528"/>
    <w:rsid w:val="003D270C"/>
    <w:rsid w:val="003D2F9A"/>
    <w:rsid w:val="003D348A"/>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57A7"/>
    <w:rsid w:val="00405898"/>
    <w:rsid w:val="00407EBB"/>
    <w:rsid w:val="004101F8"/>
    <w:rsid w:val="00410829"/>
    <w:rsid w:val="00410AE1"/>
    <w:rsid w:val="004113B3"/>
    <w:rsid w:val="00411490"/>
    <w:rsid w:val="004136FE"/>
    <w:rsid w:val="00413905"/>
    <w:rsid w:val="0041408B"/>
    <w:rsid w:val="0041462F"/>
    <w:rsid w:val="00414C2A"/>
    <w:rsid w:val="00415305"/>
    <w:rsid w:val="00415600"/>
    <w:rsid w:val="004177BD"/>
    <w:rsid w:val="00421071"/>
    <w:rsid w:val="004228CD"/>
    <w:rsid w:val="00422E4D"/>
    <w:rsid w:val="0042371D"/>
    <w:rsid w:val="00424049"/>
    <w:rsid w:val="00424481"/>
    <w:rsid w:val="00424C30"/>
    <w:rsid w:val="00425ABD"/>
    <w:rsid w:val="00425EA9"/>
    <w:rsid w:val="00426550"/>
    <w:rsid w:val="0042748D"/>
    <w:rsid w:val="00432A6D"/>
    <w:rsid w:val="0043374A"/>
    <w:rsid w:val="004337A4"/>
    <w:rsid w:val="0043459A"/>
    <w:rsid w:val="0043465C"/>
    <w:rsid w:val="0043516C"/>
    <w:rsid w:val="00435889"/>
    <w:rsid w:val="0043778E"/>
    <w:rsid w:val="00437D66"/>
    <w:rsid w:val="004423EC"/>
    <w:rsid w:val="004461C7"/>
    <w:rsid w:val="0044681D"/>
    <w:rsid w:val="00446954"/>
    <w:rsid w:val="004469DA"/>
    <w:rsid w:val="00446CC4"/>
    <w:rsid w:val="00447C4F"/>
    <w:rsid w:val="00447D3D"/>
    <w:rsid w:val="0045045E"/>
    <w:rsid w:val="00451BBF"/>
    <w:rsid w:val="00453B0A"/>
    <w:rsid w:val="00456DC1"/>
    <w:rsid w:val="004575C8"/>
    <w:rsid w:val="0046166F"/>
    <w:rsid w:val="00461C89"/>
    <w:rsid w:val="004623F3"/>
    <w:rsid w:val="00466283"/>
    <w:rsid w:val="004662E0"/>
    <w:rsid w:val="00467970"/>
    <w:rsid w:val="00467A9F"/>
    <w:rsid w:val="00470818"/>
    <w:rsid w:val="0047578D"/>
    <w:rsid w:val="00475AE9"/>
    <w:rsid w:val="00475FF9"/>
    <w:rsid w:val="0047692B"/>
    <w:rsid w:val="00476E1F"/>
    <w:rsid w:val="00477D6D"/>
    <w:rsid w:val="00477FC2"/>
    <w:rsid w:val="004829CA"/>
    <w:rsid w:val="00482C98"/>
    <w:rsid w:val="00482D63"/>
    <w:rsid w:val="00484753"/>
    <w:rsid w:val="00485091"/>
    <w:rsid w:val="004857B6"/>
    <w:rsid w:val="00490637"/>
    <w:rsid w:val="00494350"/>
    <w:rsid w:val="004960A9"/>
    <w:rsid w:val="004960CA"/>
    <w:rsid w:val="00497048"/>
    <w:rsid w:val="004A2914"/>
    <w:rsid w:val="004A3B57"/>
    <w:rsid w:val="004A3EAA"/>
    <w:rsid w:val="004A4B09"/>
    <w:rsid w:val="004A4DCC"/>
    <w:rsid w:val="004A764E"/>
    <w:rsid w:val="004A7BA4"/>
    <w:rsid w:val="004B0F15"/>
    <w:rsid w:val="004B1E14"/>
    <w:rsid w:val="004B20D5"/>
    <w:rsid w:val="004B20FA"/>
    <w:rsid w:val="004B2FEB"/>
    <w:rsid w:val="004B3C4A"/>
    <w:rsid w:val="004B453C"/>
    <w:rsid w:val="004B5616"/>
    <w:rsid w:val="004B56A5"/>
    <w:rsid w:val="004B5E81"/>
    <w:rsid w:val="004B788C"/>
    <w:rsid w:val="004B79A6"/>
    <w:rsid w:val="004C19E3"/>
    <w:rsid w:val="004C1F9C"/>
    <w:rsid w:val="004C2582"/>
    <w:rsid w:val="004C2AE4"/>
    <w:rsid w:val="004C37AF"/>
    <w:rsid w:val="004C3C94"/>
    <w:rsid w:val="004C6680"/>
    <w:rsid w:val="004D45A8"/>
    <w:rsid w:val="004D46FF"/>
    <w:rsid w:val="004D5026"/>
    <w:rsid w:val="004D68EF"/>
    <w:rsid w:val="004D6C1B"/>
    <w:rsid w:val="004D72E9"/>
    <w:rsid w:val="004D747E"/>
    <w:rsid w:val="004D7AF0"/>
    <w:rsid w:val="004D7C6B"/>
    <w:rsid w:val="004E0922"/>
    <w:rsid w:val="004E0B13"/>
    <w:rsid w:val="004E10E2"/>
    <w:rsid w:val="004E1482"/>
    <w:rsid w:val="004E3E56"/>
    <w:rsid w:val="004E402D"/>
    <w:rsid w:val="004E7E1D"/>
    <w:rsid w:val="004F015B"/>
    <w:rsid w:val="004F061C"/>
    <w:rsid w:val="004F0D37"/>
    <w:rsid w:val="004F1B0A"/>
    <w:rsid w:val="004F1F7C"/>
    <w:rsid w:val="004F38C3"/>
    <w:rsid w:val="004F451B"/>
    <w:rsid w:val="004F4825"/>
    <w:rsid w:val="004F4B51"/>
    <w:rsid w:val="004F5A73"/>
    <w:rsid w:val="004F759B"/>
    <w:rsid w:val="004F7F89"/>
    <w:rsid w:val="00500DA3"/>
    <w:rsid w:val="0050191C"/>
    <w:rsid w:val="00501EF4"/>
    <w:rsid w:val="0050217D"/>
    <w:rsid w:val="00506153"/>
    <w:rsid w:val="00511539"/>
    <w:rsid w:val="00511DAB"/>
    <w:rsid w:val="005125F9"/>
    <w:rsid w:val="00512D85"/>
    <w:rsid w:val="00513BCE"/>
    <w:rsid w:val="00513E6C"/>
    <w:rsid w:val="005141E9"/>
    <w:rsid w:val="005150C3"/>
    <w:rsid w:val="00515367"/>
    <w:rsid w:val="00516164"/>
    <w:rsid w:val="00517E15"/>
    <w:rsid w:val="00520805"/>
    <w:rsid w:val="0052180D"/>
    <w:rsid w:val="00521EF7"/>
    <w:rsid w:val="00522975"/>
    <w:rsid w:val="005246B9"/>
    <w:rsid w:val="00524B9B"/>
    <w:rsid w:val="00525794"/>
    <w:rsid w:val="00525CAD"/>
    <w:rsid w:val="005301F2"/>
    <w:rsid w:val="0053179D"/>
    <w:rsid w:val="0053195B"/>
    <w:rsid w:val="00531F24"/>
    <w:rsid w:val="0053200D"/>
    <w:rsid w:val="00532298"/>
    <w:rsid w:val="00532A98"/>
    <w:rsid w:val="00533221"/>
    <w:rsid w:val="00534FD3"/>
    <w:rsid w:val="00535276"/>
    <w:rsid w:val="00535A0A"/>
    <w:rsid w:val="00535F93"/>
    <w:rsid w:val="0053706B"/>
    <w:rsid w:val="0054288B"/>
    <w:rsid w:val="00544CBC"/>
    <w:rsid w:val="005463B6"/>
    <w:rsid w:val="00546640"/>
    <w:rsid w:val="00547D4E"/>
    <w:rsid w:val="0055038E"/>
    <w:rsid w:val="005504B5"/>
    <w:rsid w:val="00550B5F"/>
    <w:rsid w:val="005527C1"/>
    <w:rsid w:val="00553415"/>
    <w:rsid w:val="0055410C"/>
    <w:rsid w:val="005546D6"/>
    <w:rsid w:val="0055666A"/>
    <w:rsid w:val="00556B7D"/>
    <w:rsid w:val="00557776"/>
    <w:rsid w:val="00560088"/>
    <w:rsid w:val="005629A4"/>
    <w:rsid w:val="00566FF5"/>
    <w:rsid w:val="005672CD"/>
    <w:rsid w:val="00567495"/>
    <w:rsid w:val="0057045A"/>
    <w:rsid w:val="005709A8"/>
    <w:rsid w:val="00571CF0"/>
    <w:rsid w:val="0057212D"/>
    <w:rsid w:val="0057219A"/>
    <w:rsid w:val="005741BF"/>
    <w:rsid w:val="00576215"/>
    <w:rsid w:val="0057690F"/>
    <w:rsid w:val="00576FB1"/>
    <w:rsid w:val="00577D70"/>
    <w:rsid w:val="00577F74"/>
    <w:rsid w:val="00580A5A"/>
    <w:rsid w:val="00582061"/>
    <w:rsid w:val="00583BA5"/>
    <w:rsid w:val="00584C43"/>
    <w:rsid w:val="00584E6D"/>
    <w:rsid w:val="00584F0B"/>
    <w:rsid w:val="00584FB2"/>
    <w:rsid w:val="005851D0"/>
    <w:rsid w:val="00586587"/>
    <w:rsid w:val="00586819"/>
    <w:rsid w:val="00587D77"/>
    <w:rsid w:val="00592632"/>
    <w:rsid w:val="0059268A"/>
    <w:rsid w:val="00593C80"/>
    <w:rsid w:val="00594244"/>
    <w:rsid w:val="00595021"/>
    <w:rsid w:val="005A1C4D"/>
    <w:rsid w:val="005A2519"/>
    <w:rsid w:val="005A2556"/>
    <w:rsid w:val="005A2566"/>
    <w:rsid w:val="005A2F9B"/>
    <w:rsid w:val="005A3434"/>
    <w:rsid w:val="005A65DD"/>
    <w:rsid w:val="005A711B"/>
    <w:rsid w:val="005B0831"/>
    <w:rsid w:val="005B0EB6"/>
    <w:rsid w:val="005B19A3"/>
    <w:rsid w:val="005B363D"/>
    <w:rsid w:val="005B3766"/>
    <w:rsid w:val="005B3E80"/>
    <w:rsid w:val="005B4DBA"/>
    <w:rsid w:val="005B4F3E"/>
    <w:rsid w:val="005B5ED1"/>
    <w:rsid w:val="005B62C6"/>
    <w:rsid w:val="005B67B1"/>
    <w:rsid w:val="005B79D7"/>
    <w:rsid w:val="005C0366"/>
    <w:rsid w:val="005C0840"/>
    <w:rsid w:val="005C0C3C"/>
    <w:rsid w:val="005C1703"/>
    <w:rsid w:val="005C2085"/>
    <w:rsid w:val="005C3100"/>
    <w:rsid w:val="005C34DD"/>
    <w:rsid w:val="005C37C1"/>
    <w:rsid w:val="005C39A4"/>
    <w:rsid w:val="005C4725"/>
    <w:rsid w:val="005C47BB"/>
    <w:rsid w:val="005C5A9C"/>
    <w:rsid w:val="005D07FB"/>
    <w:rsid w:val="005D12B1"/>
    <w:rsid w:val="005D1567"/>
    <w:rsid w:val="005D2D4E"/>
    <w:rsid w:val="005D2DA3"/>
    <w:rsid w:val="005D3C85"/>
    <w:rsid w:val="005D3FA9"/>
    <w:rsid w:val="005D5616"/>
    <w:rsid w:val="005D7DA1"/>
    <w:rsid w:val="005E09FB"/>
    <w:rsid w:val="005E2AC5"/>
    <w:rsid w:val="005E4108"/>
    <w:rsid w:val="005E48EA"/>
    <w:rsid w:val="005E570F"/>
    <w:rsid w:val="005E5F1A"/>
    <w:rsid w:val="005E6C68"/>
    <w:rsid w:val="005F011E"/>
    <w:rsid w:val="005F0401"/>
    <w:rsid w:val="005F2FFD"/>
    <w:rsid w:val="005F39FE"/>
    <w:rsid w:val="005F41A0"/>
    <w:rsid w:val="005F7E85"/>
    <w:rsid w:val="005F7FD8"/>
    <w:rsid w:val="00600C91"/>
    <w:rsid w:val="00601969"/>
    <w:rsid w:val="0060303F"/>
    <w:rsid w:val="006034EC"/>
    <w:rsid w:val="00603C85"/>
    <w:rsid w:val="00605007"/>
    <w:rsid w:val="006057A3"/>
    <w:rsid w:val="00605E4C"/>
    <w:rsid w:val="00607601"/>
    <w:rsid w:val="00607E8A"/>
    <w:rsid w:val="00610DCA"/>
    <w:rsid w:val="0061118D"/>
    <w:rsid w:val="00611D4E"/>
    <w:rsid w:val="00612A05"/>
    <w:rsid w:val="0061309B"/>
    <w:rsid w:val="00613454"/>
    <w:rsid w:val="006136CE"/>
    <w:rsid w:val="006142F5"/>
    <w:rsid w:val="00614668"/>
    <w:rsid w:val="00615EAB"/>
    <w:rsid w:val="00620219"/>
    <w:rsid w:val="006204AD"/>
    <w:rsid w:val="00620646"/>
    <w:rsid w:val="00620BC7"/>
    <w:rsid w:val="00620C60"/>
    <w:rsid w:val="0062294E"/>
    <w:rsid w:val="00622BC3"/>
    <w:rsid w:val="0062331D"/>
    <w:rsid w:val="00624C26"/>
    <w:rsid w:val="006279A4"/>
    <w:rsid w:val="00633C03"/>
    <w:rsid w:val="0063568F"/>
    <w:rsid w:val="00635E32"/>
    <w:rsid w:val="00636A89"/>
    <w:rsid w:val="00636DC7"/>
    <w:rsid w:val="00640162"/>
    <w:rsid w:val="006418A6"/>
    <w:rsid w:val="0064385A"/>
    <w:rsid w:val="00644AD2"/>
    <w:rsid w:val="00645C5B"/>
    <w:rsid w:val="00646D84"/>
    <w:rsid w:val="0064721C"/>
    <w:rsid w:val="00647BE4"/>
    <w:rsid w:val="0065059E"/>
    <w:rsid w:val="006507F9"/>
    <w:rsid w:val="00651913"/>
    <w:rsid w:val="00652D3A"/>
    <w:rsid w:val="00653060"/>
    <w:rsid w:val="00653245"/>
    <w:rsid w:val="0065445B"/>
    <w:rsid w:val="006560BE"/>
    <w:rsid w:val="00662403"/>
    <w:rsid w:val="00666D85"/>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2D8F"/>
    <w:rsid w:val="006839E8"/>
    <w:rsid w:val="006855FB"/>
    <w:rsid w:val="00685623"/>
    <w:rsid w:val="0068671C"/>
    <w:rsid w:val="00690AC3"/>
    <w:rsid w:val="00690C91"/>
    <w:rsid w:val="00691AF2"/>
    <w:rsid w:val="00692139"/>
    <w:rsid w:val="00693D91"/>
    <w:rsid w:val="00693EE8"/>
    <w:rsid w:val="00694FAD"/>
    <w:rsid w:val="00696D3B"/>
    <w:rsid w:val="006974D7"/>
    <w:rsid w:val="006A0832"/>
    <w:rsid w:val="006A0ADD"/>
    <w:rsid w:val="006A0B96"/>
    <w:rsid w:val="006A13A8"/>
    <w:rsid w:val="006A1A9F"/>
    <w:rsid w:val="006A2790"/>
    <w:rsid w:val="006A4986"/>
    <w:rsid w:val="006A5DCA"/>
    <w:rsid w:val="006A613D"/>
    <w:rsid w:val="006A69E0"/>
    <w:rsid w:val="006A7E89"/>
    <w:rsid w:val="006B0BF0"/>
    <w:rsid w:val="006B168E"/>
    <w:rsid w:val="006B2373"/>
    <w:rsid w:val="006B34ED"/>
    <w:rsid w:val="006B3987"/>
    <w:rsid w:val="006B3B18"/>
    <w:rsid w:val="006B57B7"/>
    <w:rsid w:val="006B59AE"/>
    <w:rsid w:val="006C0FAC"/>
    <w:rsid w:val="006C25CA"/>
    <w:rsid w:val="006C2A5A"/>
    <w:rsid w:val="006C346C"/>
    <w:rsid w:val="006C3A5C"/>
    <w:rsid w:val="006C490C"/>
    <w:rsid w:val="006C5937"/>
    <w:rsid w:val="006C7F90"/>
    <w:rsid w:val="006D1A78"/>
    <w:rsid w:val="006D2401"/>
    <w:rsid w:val="006D2D4B"/>
    <w:rsid w:val="006D377B"/>
    <w:rsid w:val="006D4D37"/>
    <w:rsid w:val="006D534C"/>
    <w:rsid w:val="006D5E82"/>
    <w:rsid w:val="006D5EA8"/>
    <w:rsid w:val="006D628E"/>
    <w:rsid w:val="006D7302"/>
    <w:rsid w:val="006D7DB4"/>
    <w:rsid w:val="006E1557"/>
    <w:rsid w:val="006E2038"/>
    <w:rsid w:val="006E2365"/>
    <w:rsid w:val="006E255D"/>
    <w:rsid w:val="006E2925"/>
    <w:rsid w:val="006E3911"/>
    <w:rsid w:val="006E476F"/>
    <w:rsid w:val="006E584A"/>
    <w:rsid w:val="006E689A"/>
    <w:rsid w:val="006F06FA"/>
    <w:rsid w:val="006F2964"/>
    <w:rsid w:val="006F3A5D"/>
    <w:rsid w:val="006F3CA2"/>
    <w:rsid w:val="006F4A5B"/>
    <w:rsid w:val="006F6DD2"/>
    <w:rsid w:val="006F7692"/>
    <w:rsid w:val="00700F0A"/>
    <w:rsid w:val="00701625"/>
    <w:rsid w:val="00701AEB"/>
    <w:rsid w:val="00701CB3"/>
    <w:rsid w:val="00702951"/>
    <w:rsid w:val="00702F3D"/>
    <w:rsid w:val="00704970"/>
    <w:rsid w:val="00704B8B"/>
    <w:rsid w:val="00707C1A"/>
    <w:rsid w:val="0071048C"/>
    <w:rsid w:val="007108F9"/>
    <w:rsid w:val="00710BE9"/>
    <w:rsid w:val="00711EC7"/>
    <w:rsid w:val="0071282E"/>
    <w:rsid w:val="00712C2D"/>
    <w:rsid w:val="0071311F"/>
    <w:rsid w:val="00713F56"/>
    <w:rsid w:val="00714B6D"/>
    <w:rsid w:val="00714E50"/>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4E1"/>
    <w:rsid w:val="00740F71"/>
    <w:rsid w:val="00742043"/>
    <w:rsid w:val="00743768"/>
    <w:rsid w:val="00744FF4"/>
    <w:rsid w:val="00745483"/>
    <w:rsid w:val="007454FE"/>
    <w:rsid w:val="00745C4B"/>
    <w:rsid w:val="00746A32"/>
    <w:rsid w:val="007470A2"/>
    <w:rsid w:val="00747F1B"/>
    <w:rsid w:val="00750727"/>
    <w:rsid w:val="007531F2"/>
    <w:rsid w:val="0075371E"/>
    <w:rsid w:val="007550E4"/>
    <w:rsid w:val="007560D7"/>
    <w:rsid w:val="0075637E"/>
    <w:rsid w:val="00756434"/>
    <w:rsid w:val="007565EA"/>
    <w:rsid w:val="00756CF1"/>
    <w:rsid w:val="0075706C"/>
    <w:rsid w:val="007607E5"/>
    <w:rsid w:val="00761517"/>
    <w:rsid w:val="00763109"/>
    <w:rsid w:val="00763955"/>
    <w:rsid w:val="00763C7B"/>
    <w:rsid w:val="00763CBA"/>
    <w:rsid w:val="00763FCE"/>
    <w:rsid w:val="007654F9"/>
    <w:rsid w:val="00767AAC"/>
    <w:rsid w:val="00767B59"/>
    <w:rsid w:val="00770455"/>
    <w:rsid w:val="00770B26"/>
    <w:rsid w:val="00770E12"/>
    <w:rsid w:val="00773945"/>
    <w:rsid w:val="00774158"/>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87E40"/>
    <w:rsid w:val="00790A97"/>
    <w:rsid w:val="00790EBF"/>
    <w:rsid w:val="00791620"/>
    <w:rsid w:val="00791C1B"/>
    <w:rsid w:val="00792F17"/>
    <w:rsid w:val="00795D94"/>
    <w:rsid w:val="00795EB9"/>
    <w:rsid w:val="00796C8C"/>
    <w:rsid w:val="00797480"/>
    <w:rsid w:val="007976A9"/>
    <w:rsid w:val="00797776"/>
    <w:rsid w:val="007A12FD"/>
    <w:rsid w:val="007A36DA"/>
    <w:rsid w:val="007A390F"/>
    <w:rsid w:val="007A3E26"/>
    <w:rsid w:val="007A5937"/>
    <w:rsid w:val="007A6511"/>
    <w:rsid w:val="007A68DE"/>
    <w:rsid w:val="007B076A"/>
    <w:rsid w:val="007B0B2C"/>
    <w:rsid w:val="007B1EDB"/>
    <w:rsid w:val="007B271D"/>
    <w:rsid w:val="007B2812"/>
    <w:rsid w:val="007B2851"/>
    <w:rsid w:val="007B29B3"/>
    <w:rsid w:val="007B2A0E"/>
    <w:rsid w:val="007B2B5A"/>
    <w:rsid w:val="007B40CE"/>
    <w:rsid w:val="007B5495"/>
    <w:rsid w:val="007B5D99"/>
    <w:rsid w:val="007B5EC4"/>
    <w:rsid w:val="007B667F"/>
    <w:rsid w:val="007B7170"/>
    <w:rsid w:val="007B76CE"/>
    <w:rsid w:val="007B76F8"/>
    <w:rsid w:val="007C003D"/>
    <w:rsid w:val="007C072D"/>
    <w:rsid w:val="007C0FB3"/>
    <w:rsid w:val="007C14D2"/>
    <w:rsid w:val="007C2284"/>
    <w:rsid w:val="007C335E"/>
    <w:rsid w:val="007C716C"/>
    <w:rsid w:val="007C730C"/>
    <w:rsid w:val="007C7602"/>
    <w:rsid w:val="007C7713"/>
    <w:rsid w:val="007D00CB"/>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1FA"/>
    <w:rsid w:val="007E6F70"/>
    <w:rsid w:val="007F12AC"/>
    <w:rsid w:val="007F142F"/>
    <w:rsid w:val="007F1BD2"/>
    <w:rsid w:val="007F263F"/>
    <w:rsid w:val="007F2CC0"/>
    <w:rsid w:val="007F5AA4"/>
    <w:rsid w:val="007F647F"/>
    <w:rsid w:val="007F65FC"/>
    <w:rsid w:val="007F7320"/>
    <w:rsid w:val="00800E44"/>
    <w:rsid w:val="00802697"/>
    <w:rsid w:val="00803F23"/>
    <w:rsid w:val="0080427D"/>
    <w:rsid w:val="00804F20"/>
    <w:rsid w:val="00805BA7"/>
    <w:rsid w:val="0080603A"/>
    <w:rsid w:val="008066C6"/>
    <w:rsid w:val="00806836"/>
    <w:rsid w:val="00806E02"/>
    <w:rsid w:val="00807E4F"/>
    <w:rsid w:val="00810350"/>
    <w:rsid w:val="0081041C"/>
    <w:rsid w:val="0081093E"/>
    <w:rsid w:val="00811589"/>
    <w:rsid w:val="008116E7"/>
    <w:rsid w:val="008127C6"/>
    <w:rsid w:val="00812885"/>
    <w:rsid w:val="00812E2F"/>
    <w:rsid w:val="00815ECF"/>
    <w:rsid w:val="00816BCC"/>
    <w:rsid w:val="00816E21"/>
    <w:rsid w:val="00817A10"/>
    <w:rsid w:val="0082081C"/>
    <w:rsid w:val="00820F0A"/>
    <w:rsid w:val="00821628"/>
    <w:rsid w:val="00823A19"/>
    <w:rsid w:val="008258ED"/>
    <w:rsid w:val="00825EA0"/>
    <w:rsid w:val="00825F2F"/>
    <w:rsid w:val="0082799F"/>
    <w:rsid w:val="00827AAB"/>
    <w:rsid w:val="00830F0F"/>
    <w:rsid w:val="008318BC"/>
    <w:rsid w:val="00831F13"/>
    <w:rsid w:val="00832CA4"/>
    <w:rsid w:val="00832CB1"/>
    <w:rsid w:val="00833C34"/>
    <w:rsid w:val="00835139"/>
    <w:rsid w:val="0083552C"/>
    <w:rsid w:val="00835AA1"/>
    <w:rsid w:val="00835D63"/>
    <w:rsid w:val="0084031A"/>
    <w:rsid w:val="008429D0"/>
    <w:rsid w:val="00843329"/>
    <w:rsid w:val="008437E8"/>
    <w:rsid w:val="008455C0"/>
    <w:rsid w:val="008455D7"/>
    <w:rsid w:val="00847422"/>
    <w:rsid w:val="00847788"/>
    <w:rsid w:val="00847BF6"/>
    <w:rsid w:val="00851588"/>
    <w:rsid w:val="00852364"/>
    <w:rsid w:val="00854FAA"/>
    <w:rsid w:val="00856795"/>
    <w:rsid w:val="00857113"/>
    <w:rsid w:val="00857C02"/>
    <w:rsid w:val="00860818"/>
    <w:rsid w:val="0086249A"/>
    <w:rsid w:val="0086367C"/>
    <w:rsid w:val="0086393A"/>
    <w:rsid w:val="0087008D"/>
    <w:rsid w:val="0087168E"/>
    <w:rsid w:val="00874A9B"/>
    <w:rsid w:val="00875621"/>
    <w:rsid w:val="00875D7C"/>
    <w:rsid w:val="008769F8"/>
    <w:rsid w:val="00880274"/>
    <w:rsid w:val="00881972"/>
    <w:rsid w:val="00882A40"/>
    <w:rsid w:val="00886C91"/>
    <w:rsid w:val="008876CE"/>
    <w:rsid w:val="00890AFA"/>
    <w:rsid w:val="00891000"/>
    <w:rsid w:val="00891FFD"/>
    <w:rsid w:val="00892F95"/>
    <w:rsid w:val="00893200"/>
    <w:rsid w:val="008945CD"/>
    <w:rsid w:val="00895526"/>
    <w:rsid w:val="00897E5A"/>
    <w:rsid w:val="008A065F"/>
    <w:rsid w:val="008A29A8"/>
    <w:rsid w:val="008A35FB"/>
    <w:rsid w:val="008A38AE"/>
    <w:rsid w:val="008A5F86"/>
    <w:rsid w:val="008A6E8C"/>
    <w:rsid w:val="008B117C"/>
    <w:rsid w:val="008B1210"/>
    <w:rsid w:val="008B1741"/>
    <w:rsid w:val="008B1B73"/>
    <w:rsid w:val="008B202C"/>
    <w:rsid w:val="008B23E4"/>
    <w:rsid w:val="008B40D7"/>
    <w:rsid w:val="008B6775"/>
    <w:rsid w:val="008B722A"/>
    <w:rsid w:val="008B7436"/>
    <w:rsid w:val="008B7790"/>
    <w:rsid w:val="008C0530"/>
    <w:rsid w:val="008C0B30"/>
    <w:rsid w:val="008C1644"/>
    <w:rsid w:val="008C3121"/>
    <w:rsid w:val="008C3447"/>
    <w:rsid w:val="008C5A23"/>
    <w:rsid w:val="008C5D6A"/>
    <w:rsid w:val="008C6C65"/>
    <w:rsid w:val="008C76AE"/>
    <w:rsid w:val="008D0661"/>
    <w:rsid w:val="008D0E5F"/>
    <w:rsid w:val="008D0E85"/>
    <w:rsid w:val="008D1C8E"/>
    <w:rsid w:val="008D37EA"/>
    <w:rsid w:val="008D3892"/>
    <w:rsid w:val="008D6A98"/>
    <w:rsid w:val="008D703F"/>
    <w:rsid w:val="008D7FDE"/>
    <w:rsid w:val="008E10BF"/>
    <w:rsid w:val="008E16A3"/>
    <w:rsid w:val="008E372B"/>
    <w:rsid w:val="008E56A9"/>
    <w:rsid w:val="008E6F2E"/>
    <w:rsid w:val="008F2DBD"/>
    <w:rsid w:val="008F341C"/>
    <w:rsid w:val="008F5011"/>
    <w:rsid w:val="008F740A"/>
    <w:rsid w:val="00900723"/>
    <w:rsid w:val="00901E23"/>
    <w:rsid w:val="00903565"/>
    <w:rsid w:val="00904126"/>
    <w:rsid w:val="00904895"/>
    <w:rsid w:val="009052BD"/>
    <w:rsid w:val="00905C58"/>
    <w:rsid w:val="00906A9D"/>
    <w:rsid w:val="009077C4"/>
    <w:rsid w:val="009118F7"/>
    <w:rsid w:val="009119DB"/>
    <w:rsid w:val="00912EA6"/>
    <w:rsid w:val="00913593"/>
    <w:rsid w:val="009153EE"/>
    <w:rsid w:val="00916EB5"/>
    <w:rsid w:val="00916ED5"/>
    <w:rsid w:val="00920415"/>
    <w:rsid w:val="00920691"/>
    <w:rsid w:val="00921E8C"/>
    <w:rsid w:val="00921F75"/>
    <w:rsid w:val="00923075"/>
    <w:rsid w:val="009234E0"/>
    <w:rsid w:val="009236F1"/>
    <w:rsid w:val="00923C5B"/>
    <w:rsid w:val="009269C2"/>
    <w:rsid w:val="00926A84"/>
    <w:rsid w:val="00926B80"/>
    <w:rsid w:val="00927526"/>
    <w:rsid w:val="009301BC"/>
    <w:rsid w:val="00931EA7"/>
    <w:rsid w:val="00932234"/>
    <w:rsid w:val="009337BD"/>
    <w:rsid w:val="0093419D"/>
    <w:rsid w:val="009344CC"/>
    <w:rsid w:val="00934B59"/>
    <w:rsid w:val="0093766F"/>
    <w:rsid w:val="0094014D"/>
    <w:rsid w:val="00940316"/>
    <w:rsid w:val="00940771"/>
    <w:rsid w:val="00940DA7"/>
    <w:rsid w:val="00940F3D"/>
    <w:rsid w:val="00942BCA"/>
    <w:rsid w:val="00943415"/>
    <w:rsid w:val="00943418"/>
    <w:rsid w:val="009458F8"/>
    <w:rsid w:val="00945D73"/>
    <w:rsid w:val="00946AF2"/>
    <w:rsid w:val="00946F71"/>
    <w:rsid w:val="00951578"/>
    <w:rsid w:val="00952879"/>
    <w:rsid w:val="00953DC8"/>
    <w:rsid w:val="00954834"/>
    <w:rsid w:val="00954AE4"/>
    <w:rsid w:val="0095584B"/>
    <w:rsid w:val="00955A03"/>
    <w:rsid w:val="00955BB4"/>
    <w:rsid w:val="00961024"/>
    <w:rsid w:val="00961FF7"/>
    <w:rsid w:val="00963CB3"/>
    <w:rsid w:val="009648C2"/>
    <w:rsid w:val="0096530C"/>
    <w:rsid w:val="00965B65"/>
    <w:rsid w:val="00966298"/>
    <w:rsid w:val="00966DE8"/>
    <w:rsid w:val="0096739E"/>
    <w:rsid w:val="0096745E"/>
    <w:rsid w:val="00970461"/>
    <w:rsid w:val="00970EA1"/>
    <w:rsid w:val="0097182E"/>
    <w:rsid w:val="00971A88"/>
    <w:rsid w:val="009737AF"/>
    <w:rsid w:val="00973DBA"/>
    <w:rsid w:val="00974B69"/>
    <w:rsid w:val="0097596E"/>
    <w:rsid w:val="00975AEA"/>
    <w:rsid w:val="0097644D"/>
    <w:rsid w:val="00976878"/>
    <w:rsid w:val="00976E07"/>
    <w:rsid w:val="00981D7D"/>
    <w:rsid w:val="00981E8F"/>
    <w:rsid w:val="00983464"/>
    <w:rsid w:val="009840C8"/>
    <w:rsid w:val="0098459D"/>
    <w:rsid w:val="00984C50"/>
    <w:rsid w:val="00985187"/>
    <w:rsid w:val="0098519A"/>
    <w:rsid w:val="00985217"/>
    <w:rsid w:val="00985CBA"/>
    <w:rsid w:val="00986920"/>
    <w:rsid w:val="00986D62"/>
    <w:rsid w:val="00987859"/>
    <w:rsid w:val="0099205C"/>
    <w:rsid w:val="009930F5"/>
    <w:rsid w:val="009946CB"/>
    <w:rsid w:val="00995218"/>
    <w:rsid w:val="00995D52"/>
    <w:rsid w:val="009A03ED"/>
    <w:rsid w:val="009A0DDC"/>
    <w:rsid w:val="009A1220"/>
    <w:rsid w:val="009A1973"/>
    <w:rsid w:val="009A1D0A"/>
    <w:rsid w:val="009A330A"/>
    <w:rsid w:val="009A3B83"/>
    <w:rsid w:val="009A49AE"/>
    <w:rsid w:val="009A4F6B"/>
    <w:rsid w:val="009A73AE"/>
    <w:rsid w:val="009A7530"/>
    <w:rsid w:val="009B08BF"/>
    <w:rsid w:val="009B47C4"/>
    <w:rsid w:val="009B48ED"/>
    <w:rsid w:val="009B5CD7"/>
    <w:rsid w:val="009C0B19"/>
    <w:rsid w:val="009C1751"/>
    <w:rsid w:val="009C23B9"/>
    <w:rsid w:val="009C4D00"/>
    <w:rsid w:val="009C73DB"/>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C24"/>
    <w:rsid w:val="009E5EF2"/>
    <w:rsid w:val="009E5F44"/>
    <w:rsid w:val="009E74A0"/>
    <w:rsid w:val="009E75E1"/>
    <w:rsid w:val="009F0A58"/>
    <w:rsid w:val="009F19F0"/>
    <w:rsid w:val="009F31CD"/>
    <w:rsid w:val="009F3475"/>
    <w:rsid w:val="009F5D0D"/>
    <w:rsid w:val="009F6024"/>
    <w:rsid w:val="009F6EF1"/>
    <w:rsid w:val="009F6FDD"/>
    <w:rsid w:val="009F72B8"/>
    <w:rsid w:val="009F7ACA"/>
    <w:rsid w:val="00A01503"/>
    <w:rsid w:val="00A01D52"/>
    <w:rsid w:val="00A02E8E"/>
    <w:rsid w:val="00A03FAA"/>
    <w:rsid w:val="00A04B72"/>
    <w:rsid w:val="00A053E0"/>
    <w:rsid w:val="00A0589F"/>
    <w:rsid w:val="00A068C8"/>
    <w:rsid w:val="00A06E79"/>
    <w:rsid w:val="00A07BDE"/>
    <w:rsid w:val="00A11013"/>
    <w:rsid w:val="00A111C6"/>
    <w:rsid w:val="00A125E1"/>
    <w:rsid w:val="00A151EE"/>
    <w:rsid w:val="00A17BFF"/>
    <w:rsid w:val="00A2028E"/>
    <w:rsid w:val="00A213EF"/>
    <w:rsid w:val="00A24441"/>
    <w:rsid w:val="00A247D1"/>
    <w:rsid w:val="00A3013D"/>
    <w:rsid w:val="00A3213C"/>
    <w:rsid w:val="00A326C5"/>
    <w:rsid w:val="00A34558"/>
    <w:rsid w:val="00A36725"/>
    <w:rsid w:val="00A37A96"/>
    <w:rsid w:val="00A37DAA"/>
    <w:rsid w:val="00A407F6"/>
    <w:rsid w:val="00A4206D"/>
    <w:rsid w:val="00A421EF"/>
    <w:rsid w:val="00A43B5E"/>
    <w:rsid w:val="00A43C2C"/>
    <w:rsid w:val="00A43FAC"/>
    <w:rsid w:val="00A44C96"/>
    <w:rsid w:val="00A464A5"/>
    <w:rsid w:val="00A47B24"/>
    <w:rsid w:val="00A47BBD"/>
    <w:rsid w:val="00A5225F"/>
    <w:rsid w:val="00A528B5"/>
    <w:rsid w:val="00A54454"/>
    <w:rsid w:val="00A63413"/>
    <w:rsid w:val="00A63CAE"/>
    <w:rsid w:val="00A63CDD"/>
    <w:rsid w:val="00A64380"/>
    <w:rsid w:val="00A65EB9"/>
    <w:rsid w:val="00A66C51"/>
    <w:rsid w:val="00A66D03"/>
    <w:rsid w:val="00A7104B"/>
    <w:rsid w:val="00A713A4"/>
    <w:rsid w:val="00A7190F"/>
    <w:rsid w:val="00A720BF"/>
    <w:rsid w:val="00A73D93"/>
    <w:rsid w:val="00A749C2"/>
    <w:rsid w:val="00A74B78"/>
    <w:rsid w:val="00A758E0"/>
    <w:rsid w:val="00A75F05"/>
    <w:rsid w:val="00A775C1"/>
    <w:rsid w:val="00A80048"/>
    <w:rsid w:val="00A8104A"/>
    <w:rsid w:val="00A829AC"/>
    <w:rsid w:val="00A83847"/>
    <w:rsid w:val="00A863C3"/>
    <w:rsid w:val="00A86A94"/>
    <w:rsid w:val="00A86BF2"/>
    <w:rsid w:val="00A870E4"/>
    <w:rsid w:val="00A87197"/>
    <w:rsid w:val="00A87454"/>
    <w:rsid w:val="00A87CD9"/>
    <w:rsid w:val="00A900D0"/>
    <w:rsid w:val="00A91392"/>
    <w:rsid w:val="00A91D1D"/>
    <w:rsid w:val="00A922D1"/>
    <w:rsid w:val="00A92B58"/>
    <w:rsid w:val="00A93DBC"/>
    <w:rsid w:val="00A93E7C"/>
    <w:rsid w:val="00A9451A"/>
    <w:rsid w:val="00A96202"/>
    <w:rsid w:val="00A9717F"/>
    <w:rsid w:val="00AA1B48"/>
    <w:rsid w:val="00AA2531"/>
    <w:rsid w:val="00AA479D"/>
    <w:rsid w:val="00AA5534"/>
    <w:rsid w:val="00AA5DF8"/>
    <w:rsid w:val="00AA6727"/>
    <w:rsid w:val="00AA6A32"/>
    <w:rsid w:val="00AA75A7"/>
    <w:rsid w:val="00AA7B7B"/>
    <w:rsid w:val="00AB02E3"/>
    <w:rsid w:val="00AB0EFC"/>
    <w:rsid w:val="00AB11AE"/>
    <w:rsid w:val="00AB19BB"/>
    <w:rsid w:val="00AB31A2"/>
    <w:rsid w:val="00AB3D33"/>
    <w:rsid w:val="00AB4068"/>
    <w:rsid w:val="00AB5630"/>
    <w:rsid w:val="00AB6332"/>
    <w:rsid w:val="00AC1F8C"/>
    <w:rsid w:val="00AC3395"/>
    <w:rsid w:val="00AC3737"/>
    <w:rsid w:val="00AC4642"/>
    <w:rsid w:val="00AC5160"/>
    <w:rsid w:val="00AC77B1"/>
    <w:rsid w:val="00AD0A1B"/>
    <w:rsid w:val="00AD1393"/>
    <w:rsid w:val="00AD1D0F"/>
    <w:rsid w:val="00AD22A0"/>
    <w:rsid w:val="00AD28AB"/>
    <w:rsid w:val="00AD3F85"/>
    <w:rsid w:val="00AD45AA"/>
    <w:rsid w:val="00AD6A86"/>
    <w:rsid w:val="00AD6ADB"/>
    <w:rsid w:val="00AD6EA0"/>
    <w:rsid w:val="00AD7299"/>
    <w:rsid w:val="00AD741A"/>
    <w:rsid w:val="00AD75C3"/>
    <w:rsid w:val="00AD76B8"/>
    <w:rsid w:val="00AD7F45"/>
    <w:rsid w:val="00AE133D"/>
    <w:rsid w:val="00AE1A33"/>
    <w:rsid w:val="00AE245A"/>
    <w:rsid w:val="00AE3C4F"/>
    <w:rsid w:val="00AE4169"/>
    <w:rsid w:val="00AE50D0"/>
    <w:rsid w:val="00AE51FB"/>
    <w:rsid w:val="00AE6A1D"/>
    <w:rsid w:val="00AE7BA1"/>
    <w:rsid w:val="00AF21EA"/>
    <w:rsid w:val="00AF29FF"/>
    <w:rsid w:val="00AF44FB"/>
    <w:rsid w:val="00AF4F64"/>
    <w:rsid w:val="00AF656B"/>
    <w:rsid w:val="00AF7442"/>
    <w:rsid w:val="00AF76F0"/>
    <w:rsid w:val="00AF7F9E"/>
    <w:rsid w:val="00B00631"/>
    <w:rsid w:val="00B015FC"/>
    <w:rsid w:val="00B02F6A"/>
    <w:rsid w:val="00B03B56"/>
    <w:rsid w:val="00B044DC"/>
    <w:rsid w:val="00B04A6E"/>
    <w:rsid w:val="00B063BD"/>
    <w:rsid w:val="00B102E6"/>
    <w:rsid w:val="00B11474"/>
    <w:rsid w:val="00B114F1"/>
    <w:rsid w:val="00B13B3B"/>
    <w:rsid w:val="00B20D2E"/>
    <w:rsid w:val="00B23F29"/>
    <w:rsid w:val="00B240E3"/>
    <w:rsid w:val="00B2465D"/>
    <w:rsid w:val="00B2478C"/>
    <w:rsid w:val="00B26578"/>
    <w:rsid w:val="00B304B0"/>
    <w:rsid w:val="00B310C6"/>
    <w:rsid w:val="00B31344"/>
    <w:rsid w:val="00B3209A"/>
    <w:rsid w:val="00B3525C"/>
    <w:rsid w:val="00B36C62"/>
    <w:rsid w:val="00B401F0"/>
    <w:rsid w:val="00B4082F"/>
    <w:rsid w:val="00B40B5B"/>
    <w:rsid w:val="00B42AC5"/>
    <w:rsid w:val="00B47500"/>
    <w:rsid w:val="00B479C6"/>
    <w:rsid w:val="00B47E94"/>
    <w:rsid w:val="00B520C1"/>
    <w:rsid w:val="00B52CC7"/>
    <w:rsid w:val="00B53259"/>
    <w:rsid w:val="00B54A16"/>
    <w:rsid w:val="00B60437"/>
    <w:rsid w:val="00B60AD9"/>
    <w:rsid w:val="00B60E11"/>
    <w:rsid w:val="00B61E0C"/>
    <w:rsid w:val="00B6253E"/>
    <w:rsid w:val="00B640BB"/>
    <w:rsid w:val="00B64A39"/>
    <w:rsid w:val="00B6652D"/>
    <w:rsid w:val="00B7229D"/>
    <w:rsid w:val="00B7332D"/>
    <w:rsid w:val="00B73342"/>
    <w:rsid w:val="00B73913"/>
    <w:rsid w:val="00B73DE1"/>
    <w:rsid w:val="00B73F38"/>
    <w:rsid w:val="00B75942"/>
    <w:rsid w:val="00B76F3C"/>
    <w:rsid w:val="00B77AA5"/>
    <w:rsid w:val="00B77CB9"/>
    <w:rsid w:val="00B80F7F"/>
    <w:rsid w:val="00B81759"/>
    <w:rsid w:val="00B82469"/>
    <w:rsid w:val="00B82A09"/>
    <w:rsid w:val="00B82D7C"/>
    <w:rsid w:val="00B8438C"/>
    <w:rsid w:val="00B84443"/>
    <w:rsid w:val="00B8666B"/>
    <w:rsid w:val="00B907FF"/>
    <w:rsid w:val="00B923ED"/>
    <w:rsid w:val="00B92C75"/>
    <w:rsid w:val="00B93DC7"/>
    <w:rsid w:val="00B945F3"/>
    <w:rsid w:val="00B95497"/>
    <w:rsid w:val="00BA2BCD"/>
    <w:rsid w:val="00BA5409"/>
    <w:rsid w:val="00BA5F49"/>
    <w:rsid w:val="00BA63DC"/>
    <w:rsid w:val="00BA6ED0"/>
    <w:rsid w:val="00BA7233"/>
    <w:rsid w:val="00BB08A1"/>
    <w:rsid w:val="00BB33A9"/>
    <w:rsid w:val="00BB37CB"/>
    <w:rsid w:val="00BB5140"/>
    <w:rsid w:val="00BB5178"/>
    <w:rsid w:val="00BB6CDC"/>
    <w:rsid w:val="00BB7EC0"/>
    <w:rsid w:val="00BC022F"/>
    <w:rsid w:val="00BC3562"/>
    <w:rsid w:val="00BC4949"/>
    <w:rsid w:val="00BC5DCE"/>
    <w:rsid w:val="00BC61B5"/>
    <w:rsid w:val="00BC64AE"/>
    <w:rsid w:val="00BC6D65"/>
    <w:rsid w:val="00BC707B"/>
    <w:rsid w:val="00BD01B0"/>
    <w:rsid w:val="00BD03F9"/>
    <w:rsid w:val="00BD0847"/>
    <w:rsid w:val="00BD2B4E"/>
    <w:rsid w:val="00BD49C6"/>
    <w:rsid w:val="00BD5148"/>
    <w:rsid w:val="00BD5A30"/>
    <w:rsid w:val="00BD5D8D"/>
    <w:rsid w:val="00BD5EE9"/>
    <w:rsid w:val="00BD66BD"/>
    <w:rsid w:val="00BD6F15"/>
    <w:rsid w:val="00BD7EA4"/>
    <w:rsid w:val="00BE085B"/>
    <w:rsid w:val="00BE0A27"/>
    <w:rsid w:val="00BE1149"/>
    <w:rsid w:val="00BE260C"/>
    <w:rsid w:val="00BE397D"/>
    <w:rsid w:val="00BE3A41"/>
    <w:rsid w:val="00BE3B46"/>
    <w:rsid w:val="00BE3F84"/>
    <w:rsid w:val="00BE7EE5"/>
    <w:rsid w:val="00BF0379"/>
    <w:rsid w:val="00BF2018"/>
    <w:rsid w:val="00BF341B"/>
    <w:rsid w:val="00BF4301"/>
    <w:rsid w:val="00BF4916"/>
    <w:rsid w:val="00BF4ECB"/>
    <w:rsid w:val="00BF5A92"/>
    <w:rsid w:val="00BF64A3"/>
    <w:rsid w:val="00C01EA0"/>
    <w:rsid w:val="00C032E2"/>
    <w:rsid w:val="00C049BB"/>
    <w:rsid w:val="00C04DC1"/>
    <w:rsid w:val="00C05007"/>
    <w:rsid w:val="00C052ED"/>
    <w:rsid w:val="00C05F9B"/>
    <w:rsid w:val="00C117B3"/>
    <w:rsid w:val="00C1298B"/>
    <w:rsid w:val="00C13EB3"/>
    <w:rsid w:val="00C142B1"/>
    <w:rsid w:val="00C15A36"/>
    <w:rsid w:val="00C17A24"/>
    <w:rsid w:val="00C17EDE"/>
    <w:rsid w:val="00C21109"/>
    <w:rsid w:val="00C21ABC"/>
    <w:rsid w:val="00C2235D"/>
    <w:rsid w:val="00C223D6"/>
    <w:rsid w:val="00C22DB2"/>
    <w:rsid w:val="00C24CEF"/>
    <w:rsid w:val="00C302A2"/>
    <w:rsid w:val="00C321FC"/>
    <w:rsid w:val="00C322FE"/>
    <w:rsid w:val="00C32D3F"/>
    <w:rsid w:val="00C33408"/>
    <w:rsid w:val="00C3446D"/>
    <w:rsid w:val="00C35DDB"/>
    <w:rsid w:val="00C3645A"/>
    <w:rsid w:val="00C37890"/>
    <w:rsid w:val="00C37D55"/>
    <w:rsid w:val="00C37E94"/>
    <w:rsid w:val="00C40740"/>
    <w:rsid w:val="00C41421"/>
    <w:rsid w:val="00C4279C"/>
    <w:rsid w:val="00C43DAB"/>
    <w:rsid w:val="00C44361"/>
    <w:rsid w:val="00C445BA"/>
    <w:rsid w:val="00C4481A"/>
    <w:rsid w:val="00C46AA2"/>
    <w:rsid w:val="00C46C4C"/>
    <w:rsid w:val="00C53012"/>
    <w:rsid w:val="00C54F08"/>
    <w:rsid w:val="00C55F9B"/>
    <w:rsid w:val="00C603FD"/>
    <w:rsid w:val="00C6157A"/>
    <w:rsid w:val="00C61AEB"/>
    <w:rsid w:val="00C62E95"/>
    <w:rsid w:val="00C64123"/>
    <w:rsid w:val="00C67268"/>
    <w:rsid w:val="00C70137"/>
    <w:rsid w:val="00C70391"/>
    <w:rsid w:val="00C7040E"/>
    <w:rsid w:val="00C70414"/>
    <w:rsid w:val="00C70875"/>
    <w:rsid w:val="00C72F40"/>
    <w:rsid w:val="00C7368F"/>
    <w:rsid w:val="00C736BD"/>
    <w:rsid w:val="00C73ADD"/>
    <w:rsid w:val="00C74482"/>
    <w:rsid w:val="00C76341"/>
    <w:rsid w:val="00C82626"/>
    <w:rsid w:val="00C829EA"/>
    <w:rsid w:val="00C83416"/>
    <w:rsid w:val="00C8404B"/>
    <w:rsid w:val="00C84056"/>
    <w:rsid w:val="00C8633A"/>
    <w:rsid w:val="00C86871"/>
    <w:rsid w:val="00C87C2E"/>
    <w:rsid w:val="00C91CA1"/>
    <w:rsid w:val="00C92397"/>
    <w:rsid w:val="00C92860"/>
    <w:rsid w:val="00C93079"/>
    <w:rsid w:val="00C93457"/>
    <w:rsid w:val="00C9360A"/>
    <w:rsid w:val="00C94992"/>
    <w:rsid w:val="00C94B46"/>
    <w:rsid w:val="00C97317"/>
    <w:rsid w:val="00CA191E"/>
    <w:rsid w:val="00CA3D24"/>
    <w:rsid w:val="00CA4A99"/>
    <w:rsid w:val="00CA5F7D"/>
    <w:rsid w:val="00CA77E4"/>
    <w:rsid w:val="00CA7F30"/>
    <w:rsid w:val="00CB0C40"/>
    <w:rsid w:val="00CB0E44"/>
    <w:rsid w:val="00CB1D57"/>
    <w:rsid w:val="00CB20A6"/>
    <w:rsid w:val="00CB2A6A"/>
    <w:rsid w:val="00CB2E93"/>
    <w:rsid w:val="00CB578C"/>
    <w:rsid w:val="00CB644A"/>
    <w:rsid w:val="00CC10BB"/>
    <w:rsid w:val="00CC2667"/>
    <w:rsid w:val="00CC3626"/>
    <w:rsid w:val="00CC3F15"/>
    <w:rsid w:val="00CC4142"/>
    <w:rsid w:val="00CC4F78"/>
    <w:rsid w:val="00CC5CBC"/>
    <w:rsid w:val="00CC772F"/>
    <w:rsid w:val="00CC773E"/>
    <w:rsid w:val="00CD2B51"/>
    <w:rsid w:val="00CD3A81"/>
    <w:rsid w:val="00CD3F78"/>
    <w:rsid w:val="00CD49EF"/>
    <w:rsid w:val="00CD55C2"/>
    <w:rsid w:val="00CD6525"/>
    <w:rsid w:val="00CD72CC"/>
    <w:rsid w:val="00CD7695"/>
    <w:rsid w:val="00CD76A3"/>
    <w:rsid w:val="00CD7995"/>
    <w:rsid w:val="00CE0331"/>
    <w:rsid w:val="00CE0CA7"/>
    <w:rsid w:val="00CE1E23"/>
    <w:rsid w:val="00CE1FF7"/>
    <w:rsid w:val="00CE371A"/>
    <w:rsid w:val="00CE4097"/>
    <w:rsid w:val="00CE45A4"/>
    <w:rsid w:val="00CE566A"/>
    <w:rsid w:val="00CE6D45"/>
    <w:rsid w:val="00CF0184"/>
    <w:rsid w:val="00CF1876"/>
    <w:rsid w:val="00CF1CCE"/>
    <w:rsid w:val="00CF1F3E"/>
    <w:rsid w:val="00CF22BA"/>
    <w:rsid w:val="00CF2BCA"/>
    <w:rsid w:val="00CF2F8E"/>
    <w:rsid w:val="00CF4066"/>
    <w:rsid w:val="00CF43D8"/>
    <w:rsid w:val="00CF6E17"/>
    <w:rsid w:val="00CF7D9D"/>
    <w:rsid w:val="00D00837"/>
    <w:rsid w:val="00D0127A"/>
    <w:rsid w:val="00D01C10"/>
    <w:rsid w:val="00D0215E"/>
    <w:rsid w:val="00D03334"/>
    <w:rsid w:val="00D03AB3"/>
    <w:rsid w:val="00D04474"/>
    <w:rsid w:val="00D04692"/>
    <w:rsid w:val="00D04956"/>
    <w:rsid w:val="00D06C7C"/>
    <w:rsid w:val="00D07974"/>
    <w:rsid w:val="00D07B64"/>
    <w:rsid w:val="00D1113C"/>
    <w:rsid w:val="00D11987"/>
    <w:rsid w:val="00D13DB3"/>
    <w:rsid w:val="00D1595C"/>
    <w:rsid w:val="00D15C57"/>
    <w:rsid w:val="00D1641F"/>
    <w:rsid w:val="00D201BE"/>
    <w:rsid w:val="00D21416"/>
    <w:rsid w:val="00D2169E"/>
    <w:rsid w:val="00D221DF"/>
    <w:rsid w:val="00D224DF"/>
    <w:rsid w:val="00D234B6"/>
    <w:rsid w:val="00D23B0E"/>
    <w:rsid w:val="00D25143"/>
    <w:rsid w:val="00D25483"/>
    <w:rsid w:val="00D258CB"/>
    <w:rsid w:val="00D25D08"/>
    <w:rsid w:val="00D25FB5"/>
    <w:rsid w:val="00D27F77"/>
    <w:rsid w:val="00D305F1"/>
    <w:rsid w:val="00D30AD1"/>
    <w:rsid w:val="00D30F5A"/>
    <w:rsid w:val="00D32C37"/>
    <w:rsid w:val="00D34501"/>
    <w:rsid w:val="00D346E0"/>
    <w:rsid w:val="00D36FDA"/>
    <w:rsid w:val="00D40D1B"/>
    <w:rsid w:val="00D40F2B"/>
    <w:rsid w:val="00D41596"/>
    <w:rsid w:val="00D424D2"/>
    <w:rsid w:val="00D42962"/>
    <w:rsid w:val="00D42A0B"/>
    <w:rsid w:val="00D42FFD"/>
    <w:rsid w:val="00D442FC"/>
    <w:rsid w:val="00D47096"/>
    <w:rsid w:val="00D47124"/>
    <w:rsid w:val="00D50379"/>
    <w:rsid w:val="00D536A7"/>
    <w:rsid w:val="00D537C1"/>
    <w:rsid w:val="00D5477E"/>
    <w:rsid w:val="00D551B1"/>
    <w:rsid w:val="00D56FA0"/>
    <w:rsid w:val="00D57F0A"/>
    <w:rsid w:val="00D60385"/>
    <w:rsid w:val="00D611F2"/>
    <w:rsid w:val="00D63A3D"/>
    <w:rsid w:val="00D63B58"/>
    <w:rsid w:val="00D6448A"/>
    <w:rsid w:val="00D65029"/>
    <w:rsid w:val="00D652CF"/>
    <w:rsid w:val="00D667C4"/>
    <w:rsid w:val="00D668B6"/>
    <w:rsid w:val="00D67E7E"/>
    <w:rsid w:val="00D70923"/>
    <w:rsid w:val="00D71514"/>
    <w:rsid w:val="00D71526"/>
    <w:rsid w:val="00D71913"/>
    <w:rsid w:val="00D71E5A"/>
    <w:rsid w:val="00D76D61"/>
    <w:rsid w:val="00D77941"/>
    <w:rsid w:val="00D80BA4"/>
    <w:rsid w:val="00D8149B"/>
    <w:rsid w:val="00D82524"/>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2F0"/>
    <w:rsid w:val="00D976B6"/>
    <w:rsid w:val="00DA0A0F"/>
    <w:rsid w:val="00DA1401"/>
    <w:rsid w:val="00DA1429"/>
    <w:rsid w:val="00DA2BD1"/>
    <w:rsid w:val="00DA30A9"/>
    <w:rsid w:val="00DA33B7"/>
    <w:rsid w:val="00DA3480"/>
    <w:rsid w:val="00DA4D38"/>
    <w:rsid w:val="00DA4EC1"/>
    <w:rsid w:val="00DA4EE8"/>
    <w:rsid w:val="00DA5BF2"/>
    <w:rsid w:val="00DA5D72"/>
    <w:rsid w:val="00DA673E"/>
    <w:rsid w:val="00DA7D09"/>
    <w:rsid w:val="00DA7EC7"/>
    <w:rsid w:val="00DB0E88"/>
    <w:rsid w:val="00DB11DB"/>
    <w:rsid w:val="00DB2AEA"/>
    <w:rsid w:val="00DB3919"/>
    <w:rsid w:val="00DB3B92"/>
    <w:rsid w:val="00DB4DAD"/>
    <w:rsid w:val="00DB59F0"/>
    <w:rsid w:val="00DB6821"/>
    <w:rsid w:val="00DB71F1"/>
    <w:rsid w:val="00DB7526"/>
    <w:rsid w:val="00DC054D"/>
    <w:rsid w:val="00DC065E"/>
    <w:rsid w:val="00DC0855"/>
    <w:rsid w:val="00DC085E"/>
    <w:rsid w:val="00DC1DDF"/>
    <w:rsid w:val="00DC2343"/>
    <w:rsid w:val="00DC26C3"/>
    <w:rsid w:val="00DC2A1F"/>
    <w:rsid w:val="00DC3740"/>
    <w:rsid w:val="00DC3A75"/>
    <w:rsid w:val="00DC3E90"/>
    <w:rsid w:val="00DC5838"/>
    <w:rsid w:val="00DC5FFB"/>
    <w:rsid w:val="00DC6633"/>
    <w:rsid w:val="00DD0218"/>
    <w:rsid w:val="00DD18CB"/>
    <w:rsid w:val="00DD2852"/>
    <w:rsid w:val="00DD2EB8"/>
    <w:rsid w:val="00DD524D"/>
    <w:rsid w:val="00DD56EC"/>
    <w:rsid w:val="00DD5789"/>
    <w:rsid w:val="00DD68EF"/>
    <w:rsid w:val="00DE06F7"/>
    <w:rsid w:val="00DE1EDA"/>
    <w:rsid w:val="00DE3699"/>
    <w:rsid w:val="00DE3D90"/>
    <w:rsid w:val="00DE42B7"/>
    <w:rsid w:val="00DE443C"/>
    <w:rsid w:val="00DE4665"/>
    <w:rsid w:val="00DE702F"/>
    <w:rsid w:val="00DE76D1"/>
    <w:rsid w:val="00DF0B0B"/>
    <w:rsid w:val="00DF1138"/>
    <w:rsid w:val="00DF1717"/>
    <w:rsid w:val="00DF2288"/>
    <w:rsid w:val="00DF3B0F"/>
    <w:rsid w:val="00DF4C7D"/>
    <w:rsid w:val="00DF4CE0"/>
    <w:rsid w:val="00DF55A2"/>
    <w:rsid w:val="00E00620"/>
    <w:rsid w:val="00E00D8D"/>
    <w:rsid w:val="00E01414"/>
    <w:rsid w:val="00E02038"/>
    <w:rsid w:val="00E0325F"/>
    <w:rsid w:val="00E04914"/>
    <w:rsid w:val="00E04D68"/>
    <w:rsid w:val="00E0772A"/>
    <w:rsid w:val="00E07D8E"/>
    <w:rsid w:val="00E106AA"/>
    <w:rsid w:val="00E10EB1"/>
    <w:rsid w:val="00E10ED1"/>
    <w:rsid w:val="00E1168C"/>
    <w:rsid w:val="00E11D93"/>
    <w:rsid w:val="00E11DA1"/>
    <w:rsid w:val="00E120ED"/>
    <w:rsid w:val="00E12FFC"/>
    <w:rsid w:val="00E13A01"/>
    <w:rsid w:val="00E13A8E"/>
    <w:rsid w:val="00E14A47"/>
    <w:rsid w:val="00E15457"/>
    <w:rsid w:val="00E154F0"/>
    <w:rsid w:val="00E16110"/>
    <w:rsid w:val="00E209C5"/>
    <w:rsid w:val="00E225A8"/>
    <w:rsid w:val="00E22C3F"/>
    <w:rsid w:val="00E2316D"/>
    <w:rsid w:val="00E26401"/>
    <w:rsid w:val="00E26E5B"/>
    <w:rsid w:val="00E300F9"/>
    <w:rsid w:val="00E32119"/>
    <w:rsid w:val="00E3369A"/>
    <w:rsid w:val="00E36987"/>
    <w:rsid w:val="00E37516"/>
    <w:rsid w:val="00E37BB4"/>
    <w:rsid w:val="00E37E4F"/>
    <w:rsid w:val="00E37F17"/>
    <w:rsid w:val="00E42FF1"/>
    <w:rsid w:val="00E43327"/>
    <w:rsid w:val="00E4482E"/>
    <w:rsid w:val="00E47719"/>
    <w:rsid w:val="00E5181E"/>
    <w:rsid w:val="00E521B7"/>
    <w:rsid w:val="00E52313"/>
    <w:rsid w:val="00E52A4A"/>
    <w:rsid w:val="00E53F0A"/>
    <w:rsid w:val="00E53F48"/>
    <w:rsid w:val="00E55A72"/>
    <w:rsid w:val="00E56655"/>
    <w:rsid w:val="00E57614"/>
    <w:rsid w:val="00E60B1A"/>
    <w:rsid w:val="00E6123D"/>
    <w:rsid w:val="00E61463"/>
    <w:rsid w:val="00E61DA7"/>
    <w:rsid w:val="00E70501"/>
    <w:rsid w:val="00E70542"/>
    <w:rsid w:val="00E70785"/>
    <w:rsid w:val="00E70A7A"/>
    <w:rsid w:val="00E7299C"/>
    <w:rsid w:val="00E72BFF"/>
    <w:rsid w:val="00E74432"/>
    <w:rsid w:val="00E765BF"/>
    <w:rsid w:val="00E80E5D"/>
    <w:rsid w:val="00E823E9"/>
    <w:rsid w:val="00E83381"/>
    <w:rsid w:val="00E83E3C"/>
    <w:rsid w:val="00E84BFF"/>
    <w:rsid w:val="00E84E0C"/>
    <w:rsid w:val="00E855FC"/>
    <w:rsid w:val="00E85EC6"/>
    <w:rsid w:val="00E85FBE"/>
    <w:rsid w:val="00E860CF"/>
    <w:rsid w:val="00E87451"/>
    <w:rsid w:val="00E904FE"/>
    <w:rsid w:val="00E911EA"/>
    <w:rsid w:val="00E94356"/>
    <w:rsid w:val="00E95168"/>
    <w:rsid w:val="00E96601"/>
    <w:rsid w:val="00EA01BD"/>
    <w:rsid w:val="00EA06B6"/>
    <w:rsid w:val="00EA0DB3"/>
    <w:rsid w:val="00EA2AF0"/>
    <w:rsid w:val="00EA3373"/>
    <w:rsid w:val="00EA3B28"/>
    <w:rsid w:val="00EA45E8"/>
    <w:rsid w:val="00EA552A"/>
    <w:rsid w:val="00EA5A45"/>
    <w:rsid w:val="00EA75F0"/>
    <w:rsid w:val="00EB0432"/>
    <w:rsid w:val="00EB1A7B"/>
    <w:rsid w:val="00EB2B1D"/>
    <w:rsid w:val="00EB2F71"/>
    <w:rsid w:val="00EB3B6F"/>
    <w:rsid w:val="00EB440C"/>
    <w:rsid w:val="00EB622A"/>
    <w:rsid w:val="00EB6327"/>
    <w:rsid w:val="00EB63B3"/>
    <w:rsid w:val="00EB6A3E"/>
    <w:rsid w:val="00EB6FAC"/>
    <w:rsid w:val="00EC1259"/>
    <w:rsid w:val="00EC1271"/>
    <w:rsid w:val="00EC129C"/>
    <w:rsid w:val="00EC2345"/>
    <w:rsid w:val="00EC3184"/>
    <w:rsid w:val="00EC5B89"/>
    <w:rsid w:val="00EC6753"/>
    <w:rsid w:val="00EC7532"/>
    <w:rsid w:val="00ED17C5"/>
    <w:rsid w:val="00ED28AE"/>
    <w:rsid w:val="00ED3C6F"/>
    <w:rsid w:val="00ED50C7"/>
    <w:rsid w:val="00ED6CC8"/>
    <w:rsid w:val="00ED6DBA"/>
    <w:rsid w:val="00ED6FD7"/>
    <w:rsid w:val="00ED73E9"/>
    <w:rsid w:val="00ED77C5"/>
    <w:rsid w:val="00EE00FB"/>
    <w:rsid w:val="00EE026A"/>
    <w:rsid w:val="00EE3582"/>
    <w:rsid w:val="00EE455A"/>
    <w:rsid w:val="00EE572B"/>
    <w:rsid w:val="00EE5FEA"/>
    <w:rsid w:val="00EE601F"/>
    <w:rsid w:val="00EE65CB"/>
    <w:rsid w:val="00EE69D8"/>
    <w:rsid w:val="00EE745C"/>
    <w:rsid w:val="00EE7D47"/>
    <w:rsid w:val="00EF02C8"/>
    <w:rsid w:val="00EF0D29"/>
    <w:rsid w:val="00EF0F49"/>
    <w:rsid w:val="00EF1D85"/>
    <w:rsid w:val="00EF1DA5"/>
    <w:rsid w:val="00EF25E8"/>
    <w:rsid w:val="00EF2F9D"/>
    <w:rsid w:val="00EF3315"/>
    <w:rsid w:val="00EF4023"/>
    <w:rsid w:val="00EF4629"/>
    <w:rsid w:val="00EF4DB8"/>
    <w:rsid w:val="00EF6070"/>
    <w:rsid w:val="00EF6904"/>
    <w:rsid w:val="00EF703A"/>
    <w:rsid w:val="00EF721E"/>
    <w:rsid w:val="00EF7E67"/>
    <w:rsid w:val="00F0045C"/>
    <w:rsid w:val="00F006A9"/>
    <w:rsid w:val="00F01066"/>
    <w:rsid w:val="00F01315"/>
    <w:rsid w:val="00F0173C"/>
    <w:rsid w:val="00F01F1C"/>
    <w:rsid w:val="00F034D7"/>
    <w:rsid w:val="00F0364D"/>
    <w:rsid w:val="00F04053"/>
    <w:rsid w:val="00F041A7"/>
    <w:rsid w:val="00F04F28"/>
    <w:rsid w:val="00F05132"/>
    <w:rsid w:val="00F05442"/>
    <w:rsid w:val="00F057A9"/>
    <w:rsid w:val="00F06CAF"/>
    <w:rsid w:val="00F070EE"/>
    <w:rsid w:val="00F07B50"/>
    <w:rsid w:val="00F106D1"/>
    <w:rsid w:val="00F1099D"/>
    <w:rsid w:val="00F11139"/>
    <w:rsid w:val="00F111F8"/>
    <w:rsid w:val="00F11683"/>
    <w:rsid w:val="00F1363F"/>
    <w:rsid w:val="00F151D0"/>
    <w:rsid w:val="00F16269"/>
    <w:rsid w:val="00F17552"/>
    <w:rsid w:val="00F17C61"/>
    <w:rsid w:val="00F17FB7"/>
    <w:rsid w:val="00F2115F"/>
    <w:rsid w:val="00F228EB"/>
    <w:rsid w:val="00F2360F"/>
    <w:rsid w:val="00F24754"/>
    <w:rsid w:val="00F24EEF"/>
    <w:rsid w:val="00F24F16"/>
    <w:rsid w:val="00F25516"/>
    <w:rsid w:val="00F25C36"/>
    <w:rsid w:val="00F25DC3"/>
    <w:rsid w:val="00F317C7"/>
    <w:rsid w:val="00F31B42"/>
    <w:rsid w:val="00F31BAB"/>
    <w:rsid w:val="00F31EE7"/>
    <w:rsid w:val="00F3222C"/>
    <w:rsid w:val="00F32B14"/>
    <w:rsid w:val="00F32F13"/>
    <w:rsid w:val="00F33BC9"/>
    <w:rsid w:val="00F34F43"/>
    <w:rsid w:val="00F374CE"/>
    <w:rsid w:val="00F37E25"/>
    <w:rsid w:val="00F40466"/>
    <w:rsid w:val="00F40771"/>
    <w:rsid w:val="00F412BB"/>
    <w:rsid w:val="00F414CF"/>
    <w:rsid w:val="00F415B2"/>
    <w:rsid w:val="00F429A4"/>
    <w:rsid w:val="00F4346B"/>
    <w:rsid w:val="00F444FB"/>
    <w:rsid w:val="00F45A31"/>
    <w:rsid w:val="00F45FBE"/>
    <w:rsid w:val="00F467A5"/>
    <w:rsid w:val="00F47B93"/>
    <w:rsid w:val="00F47F7A"/>
    <w:rsid w:val="00F52790"/>
    <w:rsid w:val="00F52EFD"/>
    <w:rsid w:val="00F54C40"/>
    <w:rsid w:val="00F55825"/>
    <w:rsid w:val="00F559E8"/>
    <w:rsid w:val="00F57699"/>
    <w:rsid w:val="00F57969"/>
    <w:rsid w:val="00F61530"/>
    <w:rsid w:val="00F61C83"/>
    <w:rsid w:val="00F628CB"/>
    <w:rsid w:val="00F6365C"/>
    <w:rsid w:val="00F63828"/>
    <w:rsid w:val="00F63FB6"/>
    <w:rsid w:val="00F645ED"/>
    <w:rsid w:val="00F65986"/>
    <w:rsid w:val="00F65CD7"/>
    <w:rsid w:val="00F65F83"/>
    <w:rsid w:val="00F661A5"/>
    <w:rsid w:val="00F67318"/>
    <w:rsid w:val="00F673CF"/>
    <w:rsid w:val="00F714F3"/>
    <w:rsid w:val="00F71ADD"/>
    <w:rsid w:val="00F71E19"/>
    <w:rsid w:val="00F724D0"/>
    <w:rsid w:val="00F73CAE"/>
    <w:rsid w:val="00F74443"/>
    <w:rsid w:val="00F75DC7"/>
    <w:rsid w:val="00F8223A"/>
    <w:rsid w:val="00F837C0"/>
    <w:rsid w:val="00F84EA0"/>
    <w:rsid w:val="00F85799"/>
    <w:rsid w:val="00F85C13"/>
    <w:rsid w:val="00F86B47"/>
    <w:rsid w:val="00F870E6"/>
    <w:rsid w:val="00F90D3E"/>
    <w:rsid w:val="00F90D98"/>
    <w:rsid w:val="00F910A5"/>
    <w:rsid w:val="00F940F7"/>
    <w:rsid w:val="00F94551"/>
    <w:rsid w:val="00F94EA6"/>
    <w:rsid w:val="00F95D19"/>
    <w:rsid w:val="00FA12AF"/>
    <w:rsid w:val="00FA1D08"/>
    <w:rsid w:val="00FA376D"/>
    <w:rsid w:val="00FA3DD6"/>
    <w:rsid w:val="00FA4DAC"/>
    <w:rsid w:val="00FA565D"/>
    <w:rsid w:val="00FA5AFB"/>
    <w:rsid w:val="00FA69A6"/>
    <w:rsid w:val="00FA7449"/>
    <w:rsid w:val="00FA76F6"/>
    <w:rsid w:val="00FB1D85"/>
    <w:rsid w:val="00FB2569"/>
    <w:rsid w:val="00FB2B2F"/>
    <w:rsid w:val="00FB398A"/>
    <w:rsid w:val="00FB45C3"/>
    <w:rsid w:val="00FB4B0B"/>
    <w:rsid w:val="00FC0570"/>
    <w:rsid w:val="00FC060E"/>
    <w:rsid w:val="00FC0D0A"/>
    <w:rsid w:val="00FC1F10"/>
    <w:rsid w:val="00FC44ED"/>
    <w:rsid w:val="00FC4D87"/>
    <w:rsid w:val="00FD00A1"/>
    <w:rsid w:val="00FD0E4D"/>
    <w:rsid w:val="00FD1D4D"/>
    <w:rsid w:val="00FD5907"/>
    <w:rsid w:val="00FD5E14"/>
    <w:rsid w:val="00FD69CD"/>
    <w:rsid w:val="00FE0198"/>
    <w:rsid w:val="00FE2BD4"/>
    <w:rsid w:val="00FE30AD"/>
    <w:rsid w:val="00FE41B0"/>
    <w:rsid w:val="00FE5290"/>
    <w:rsid w:val="00FE5C3F"/>
    <w:rsid w:val="00FE6038"/>
    <w:rsid w:val="00FE6351"/>
    <w:rsid w:val="00FE6614"/>
    <w:rsid w:val="00FE7205"/>
    <w:rsid w:val="00FE7F9C"/>
    <w:rsid w:val="00FF098E"/>
    <w:rsid w:val="00FF0B0B"/>
    <w:rsid w:val="00FF0BAD"/>
    <w:rsid w:val="00FF2735"/>
    <w:rsid w:val="00FF2790"/>
    <w:rsid w:val="00FF2B78"/>
    <w:rsid w:val="00FF30FF"/>
    <w:rsid w:val="00FF3184"/>
    <w:rsid w:val="00FF36DB"/>
    <w:rsid w:val="00FF3B65"/>
    <w:rsid w:val="00FF3E05"/>
    <w:rsid w:val="00FF5E52"/>
    <w:rsid w:val="00FF665C"/>
    <w:rsid w:val="00FF67B6"/>
    <w:rsid w:val="01A001B5"/>
    <w:rsid w:val="020A0E21"/>
    <w:rsid w:val="02117895"/>
    <w:rsid w:val="029FCBFC"/>
    <w:rsid w:val="02BB5BE8"/>
    <w:rsid w:val="034527CC"/>
    <w:rsid w:val="037071D3"/>
    <w:rsid w:val="046F6863"/>
    <w:rsid w:val="04E1FABA"/>
    <w:rsid w:val="05935FFF"/>
    <w:rsid w:val="061C1AF5"/>
    <w:rsid w:val="06B31755"/>
    <w:rsid w:val="07CDEC41"/>
    <w:rsid w:val="081CAF4A"/>
    <w:rsid w:val="08EF4D21"/>
    <w:rsid w:val="08FF6078"/>
    <w:rsid w:val="099C40AC"/>
    <w:rsid w:val="09B1EFE8"/>
    <w:rsid w:val="09BC91CA"/>
    <w:rsid w:val="0BC00C7B"/>
    <w:rsid w:val="0C95BEB6"/>
    <w:rsid w:val="0D2C99A5"/>
    <w:rsid w:val="0D6F5B42"/>
    <w:rsid w:val="0D8258EF"/>
    <w:rsid w:val="106D7AB6"/>
    <w:rsid w:val="10C97420"/>
    <w:rsid w:val="117932E3"/>
    <w:rsid w:val="1179DF32"/>
    <w:rsid w:val="1202C425"/>
    <w:rsid w:val="142ECEAC"/>
    <w:rsid w:val="16799EEC"/>
    <w:rsid w:val="16E7319D"/>
    <w:rsid w:val="176228C8"/>
    <w:rsid w:val="17A9A73E"/>
    <w:rsid w:val="196A0E05"/>
    <w:rsid w:val="1995774D"/>
    <w:rsid w:val="1A3CAF97"/>
    <w:rsid w:val="1B389443"/>
    <w:rsid w:val="1CDD719E"/>
    <w:rsid w:val="1D7A9D29"/>
    <w:rsid w:val="1D8D1E9C"/>
    <w:rsid w:val="1E477A8E"/>
    <w:rsid w:val="1EE2A303"/>
    <w:rsid w:val="20151260"/>
    <w:rsid w:val="215F9933"/>
    <w:rsid w:val="22E35F4F"/>
    <w:rsid w:val="237E6C11"/>
    <w:rsid w:val="23EA3721"/>
    <w:rsid w:val="23F7370D"/>
    <w:rsid w:val="243C2B5B"/>
    <w:rsid w:val="248FBB5D"/>
    <w:rsid w:val="24EE7E4A"/>
    <w:rsid w:val="24F6D7F2"/>
    <w:rsid w:val="2623F50C"/>
    <w:rsid w:val="2653EB23"/>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A1D2D10"/>
    <w:rsid w:val="3ACE913C"/>
    <w:rsid w:val="3AEC74B1"/>
    <w:rsid w:val="3B94FCA8"/>
    <w:rsid w:val="3BB56B13"/>
    <w:rsid w:val="3BB86E6B"/>
    <w:rsid w:val="3D9FC251"/>
    <w:rsid w:val="3E3F8EA5"/>
    <w:rsid w:val="3ECC83F2"/>
    <w:rsid w:val="3EF84923"/>
    <w:rsid w:val="3F37FB74"/>
    <w:rsid w:val="3F4AAF32"/>
    <w:rsid w:val="40D4580A"/>
    <w:rsid w:val="415B8946"/>
    <w:rsid w:val="4224B8C7"/>
    <w:rsid w:val="42BD59A4"/>
    <w:rsid w:val="43D1CD1B"/>
    <w:rsid w:val="445D3849"/>
    <w:rsid w:val="44BFE596"/>
    <w:rsid w:val="45E4D007"/>
    <w:rsid w:val="461314E3"/>
    <w:rsid w:val="4642874D"/>
    <w:rsid w:val="469AB62D"/>
    <w:rsid w:val="48D7B61A"/>
    <w:rsid w:val="48E5D3FF"/>
    <w:rsid w:val="4903A52A"/>
    <w:rsid w:val="491B4D93"/>
    <w:rsid w:val="4A479F45"/>
    <w:rsid w:val="4BB2674C"/>
    <w:rsid w:val="4D1CACB0"/>
    <w:rsid w:val="4E97F612"/>
    <w:rsid w:val="4F1684EB"/>
    <w:rsid w:val="4F60CF17"/>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EE4D19"/>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1C5FCC"/>
    <w:rsid w:val="6A57B455"/>
    <w:rsid w:val="6AA51081"/>
    <w:rsid w:val="6B556D70"/>
    <w:rsid w:val="6BB8302D"/>
    <w:rsid w:val="6D2E93B3"/>
    <w:rsid w:val="6DA02325"/>
    <w:rsid w:val="6DE0719E"/>
    <w:rsid w:val="6E792E5E"/>
    <w:rsid w:val="6E8310AD"/>
    <w:rsid w:val="6EAB256A"/>
    <w:rsid w:val="6EEBAD46"/>
    <w:rsid w:val="701A7D08"/>
    <w:rsid w:val="71FA5381"/>
    <w:rsid w:val="720F7667"/>
    <w:rsid w:val="7212AB9C"/>
    <w:rsid w:val="739858EE"/>
    <w:rsid w:val="7657A4A7"/>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15:docId w15:val="{AEC1B417-7EBA-4556-B116-75F13904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DefaultParagraphFont"/>
    <w:rsid w:val="00682D8F"/>
  </w:style>
  <w:style w:type="character" w:customStyle="1" w:styleId="cf01">
    <w:name w:val="cf01"/>
    <w:basedOn w:val="DefaultParagraphFont"/>
    <w:rsid w:val="00942BCA"/>
    <w:rPr>
      <w:rFonts w:ascii="Segoe UI" w:hAnsi="Segoe UI" w:cs="Segoe UI" w:hint="default"/>
      <w:sz w:val="18"/>
      <w:szCs w:val="18"/>
    </w:rPr>
  </w:style>
  <w:style w:type="character" w:customStyle="1" w:styleId="cf11">
    <w:name w:val="cf11"/>
    <w:basedOn w:val="DefaultParagraphFont"/>
    <w:rsid w:val="00942BCA"/>
    <w:rPr>
      <w:rFonts w:ascii="Segoe UI" w:hAnsi="Segoe UI" w:cs="Segoe UI" w:hint="default"/>
      <w:sz w:val="18"/>
      <w:szCs w:val="18"/>
    </w:rPr>
  </w:style>
  <w:style w:type="paragraph" w:customStyle="1" w:styleId="paragraph">
    <w:name w:val="paragraph"/>
    <w:basedOn w:val="Normal"/>
    <w:rsid w:val="000D1EAD"/>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56589">
      <w:bodyDiv w:val="1"/>
      <w:marLeft w:val="0"/>
      <w:marRight w:val="0"/>
      <w:marTop w:val="0"/>
      <w:marBottom w:val="0"/>
      <w:divBdr>
        <w:top w:val="none" w:sz="0" w:space="0" w:color="auto"/>
        <w:left w:val="none" w:sz="0" w:space="0" w:color="auto"/>
        <w:bottom w:val="none" w:sz="0" w:space="0" w:color="auto"/>
        <w:right w:val="none" w:sz="0" w:space="0" w:color="auto"/>
      </w:divBdr>
      <w:divsChild>
        <w:div w:id="503663267">
          <w:marLeft w:val="0"/>
          <w:marRight w:val="0"/>
          <w:marTop w:val="0"/>
          <w:marBottom w:val="0"/>
          <w:divBdr>
            <w:top w:val="none" w:sz="0" w:space="0" w:color="auto"/>
            <w:left w:val="none" w:sz="0" w:space="0" w:color="auto"/>
            <w:bottom w:val="none" w:sz="0" w:space="0" w:color="auto"/>
            <w:right w:val="none" w:sz="0" w:space="0" w:color="auto"/>
          </w:divBdr>
        </w:div>
        <w:div w:id="2028411010">
          <w:marLeft w:val="0"/>
          <w:marRight w:val="0"/>
          <w:marTop w:val="0"/>
          <w:marBottom w:val="0"/>
          <w:divBdr>
            <w:top w:val="none" w:sz="0" w:space="0" w:color="auto"/>
            <w:left w:val="none" w:sz="0" w:space="0" w:color="auto"/>
            <w:bottom w:val="none" w:sz="0" w:space="0" w:color="auto"/>
            <w:right w:val="none" w:sz="0" w:space="0" w:color="auto"/>
          </w:divBdr>
        </w:div>
        <w:div w:id="1210149430">
          <w:marLeft w:val="0"/>
          <w:marRight w:val="0"/>
          <w:marTop w:val="0"/>
          <w:marBottom w:val="0"/>
          <w:divBdr>
            <w:top w:val="none" w:sz="0" w:space="0" w:color="auto"/>
            <w:left w:val="none" w:sz="0" w:space="0" w:color="auto"/>
            <w:bottom w:val="none" w:sz="0" w:space="0" w:color="auto"/>
            <w:right w:val="none" w:sz="0" w:space="0" w:color="auto"/>
          </w:divBdr>
        </w:div>
        <w:div w:id="1164972272">
          <w:marLeft w:val="0"/>
          <w:marRight w:val="0"/>
          <w:marTop w:val="0"/>
          <w:marBottom w:val="0"/>
          <w:divBdr>
            <w:top w:val="none" w:sz="0" w:space="0" w:color="auto"/>
            <w:left w:val="none" w:sz="0" w:space="0" w:color="auto"/>
            <w:bottom w:val="none" w:sz="0" w:space="0" w:color="auto"/>
            <w:right w:val="none" w:sz="0" w:space="0" w:color="auto"/>
          </w:divBdr>
        </w:div>
        <w:div w:id="1581334563">
          <w:marLeft w:val="0"/>
          <w:marRight w:val="0"/>
          <w:marTop w:val="0"/>
          <w:marBottom w:val="0"/>
          <w:divBdr>
            <w:top w:val="none" w:sz="0" w:space="0" w:color="auto"/>
            <w:left w:val="none" w:sz="0" w:space="0" w:color="auto"/>
            <w:bottom w:val="none" w:sz="0" w:space="0" w:color="auto"/>
            <w:right w:val="none" w:sz="0" w:space="0" w:color="auto"/>
          </w:divBdr>
        </w:div>
        <w:div w:id="549652396">
          <w:marLeft w:val="0"/>
          <w:marRight w:val="0"/>
          <w:marTop w:val="0"/>
          <w:marBottom w:val="0"/>
          <w:divBdr>
            <w:top w:val="none" w:sz="0" w:space="0" w:color="auto"/>
            <w:left w:val="none" w:sz="0" w:space="0" w:color="auto"/>
            <w:bottom w:val="none" w:sz="0" w:space="0" w:color="auto"/>
            <w:right w:val="none" w:sz="0" w:space="0" w:color="auto"/>
          </w:divBdr>
        </w:div>
        <w:div w:id="1315911160">
          <w:marLeft w:val="0"/>
          <w:marRight w:val="0"/>
          <w:marTop w:val="0"/>
          <w:marBottom w:val="0"/>
          <w:divBdr>
            <w:top w:val="none" w:sz="0" w:space="0" w:color="auto"/>
            <w:left w:val="none" w:sz="0" w:space="0" w:color="auto"/>
            <w:bottom w:val="none" w:sz="0" w:space="0" w:color="auto"/>
            <w:right w:val="none" w:sz="0" w:space="0" w:color="auto"/>
          </w:divBdr>
        </w:div>
      </w:divsChild>
    </w:div>
    <w:div w:id="158037763">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78714">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6989">
      <w:bodyDiv w:val="1"/>
      <w:marLeft w:val="0"/>
      <w:marRight w:val="0"/>
      <w:marTop w:val="0"/>
      <w:marBottom w:val="0"/>
      <w:divBdr>
        <w:top w:val="none" w:sz="0" w:space="0" w:color="auto"/>
        <w:left w:val="none" w:sz="0" w:space="0" w:color="auto"/>
        <w:bottom w:val="none" w:sz="0" w:space="0" w:color="auto"/>
        <w:right w:val="none" w:sz="0" w:space="0" w:color="auto"/>
      </w:divBdr>
      <w:divsChild>
        <w:div w:id="1712536083">
          <w:marLeft w:val="0"/>
          <w:marRight w:val="0"/>
          <w:marTop w:val="0"/>
          <w:marBottom w:val="0"/>
          <w:divBdr>
            <w:top w:val="none" w:sz="0" w:space="0" w:color="auto"/>
            <w:left w:val="none" w:sz="0" w:space="0" w:color="auto"/>
            <w:bottom w:val="none" w:sz="0" w:space="0" w:color="auto"/>
            <w:right w:val="none" w:sz="0" w:space="0" w:color="auto"/>
          </w:divBdr>
        </w:div>
        <w:div w:id="27416853">
          <w:marLeft w:val="0"/>
          <w:marRight w:val="0"/>
          <w:marTop w:val="0"/>
          <w:marBottom w:val="0"/>
          <w:divBdr>
            <w:top w:val="none" w:sz="0" w:space="0" w:color="auto"/>
            <w:left w:val="none" w:sz="0" w:space="0" w:color="auto"/>
            <w:bottom w:val="none" w:sz="0" w:space="0" w:color="auto"/>
            <w:right w:val="none" w:sz="0" w:space="0" w:color="auto"/>
          </w:divBdr>
        </w:div>
        <w:div w:id="531573868">
          <w:marLeft w:val="0"/>
          <w:marRight w:val="0"/>
          <w:marTop w:val="0"/>
          <w:marBottom w:val="0"/>
          <w:divBdr>
            <w:top w:val="none" w:sz="0" w:space="0" w:color="auto"/>
            <w:left w:val="none" w:sz="0" w:space="0" w:color="auto"/>
            <w:bottom w:val="none" w:sz="0" w:space="0" w:color="auto"/>
            <w:right w:val="none" w:sz="0" w:space="0" w:color="auto"/>
          </w:divBdr>
        </w:div>
        <w:div w:id="1226139827">
          <w:marLeft w:val="0"/>
          <w:marRight w:val="0"/>
          <w:marTop w:val="0"/>
          <w:marBottom w:val="0"/>
          <w:divBdr>
            <w:top w:val="none" w:sz="0" w:space="0" w:color="auto"/>
            <w:left w:val="none" w:sz="0" w:space="0" w:color="auto"/>
            <w:bottom w:val="none" w:sz="0" w:space="0" w:color="auto"/>
            <w:right w:val="none" w:sz="0" w:space="0" w:color="auto"/>
          </w:divBdr>
        </w:div>
        <w:div w:id="890993257">
          <w:marLeft w:val="0"/>
          <w:marRight w:val="0"/>
          <w:marTop w:val="0"/>
          <w:marBottom w:val="0"/>
          <w:divBdr>
            <w:top w:val="none" w:sz="0" w:space="0" w:color="auto"/>
            <w:left w:val="none" w:sz="0" w:space="0" w:color="auto"/>
            <w:bottom w:val="none" w:sz="0" w:space="0" w:color="auto"/>
            <w:right w:val="none" w:sz="0" w:space="0" w:color="auto"/>
          </w:divBdr>
        </w:div>
        <w:div w:id="723989675">
          <w:marLeft w:val="0"/>
          <w:marRight w:val="0"/>
          <w:marTop w:val="0"/>
          <w:marBottom w:val="0"/>
          <w:divBdr>
            <w:top w:val="none" w:sz="0" w:space="0" w:color="auto"/>
            <w:left w:val="none" w:sz="0" w:space="0" w:color="auto"/>
            <w:bottom w:val="none" w:sz="0" w:space="0" w:color="auto"/>
            <w:right w:val="none" w:sz="0" w:space="0" w:color="auto"/>
          </w:divBdr>
        </w:div>
        <w:div w:id="258874854">
          <w:marLeft w:val="0"/>
          <w:marRight w:val="0"/>
          <w:marTop w:val="0"/>
          <w:marBottom w:val="0"/>
          <w:divBdr>
            <w:top w:val="none" w:sz="0" w:space="0" w:color="auto"/>
            <w:left w:val="none" w:sz="0" w:space="0" w:color="auto"/>
            <w:bottom w:val="none" w:sz="0" w:space="0" w:color="auto"/>
            <w:right w:val="none" w:sz="0" w:space="0" w:color="auto"/>
          </w:divBdr>
        </w:div>
      </w:divsChild>
    </w:div>
    <w:div w:id="479661177">
      <w:bodyDiv w:val="1"/>
      <w:marLeft w:val="0"/>
      <w:marRight w:val="0"/>
      <w:marTop w:val="0"/>
      <w:marBottom w:val="0"/>
      <w:divBdr>
        <w:top w:val="none" w:sz="0" w:space="0" w:color="auto"/>
        <w:left w:val="none" w:sz="0" w:space="0" w:color="auto"/>
        <w:bottom w:val="none" w:sz="0" w:space="0" w:color="auto"/>
        <w:right w:val="none" w:sz="0" w:space="0" w:color="auto"/>
      </w:divBdr>
      <w:divsChild>
        <w:div w:id="1087075357">
          <w:marLeft w:val="0"/>
          <w:marRight w:val="0"/>
          <w:marTop w:val="0"/>
          <w:marBottom w:val="0"/>
          <w:divBdr>
            <w:top w:val="none" w:sz="0" w:space="0" w:color="auto"/>
            <w:left w:val="none" w:sz="0" w:space="0" w:color="auto"/>
            <w:bottom w:val="none" w:sz="0" w:space="0" w:color="auto"/>
            <w:right w:val="none" w:sz="0" w:space="0" w:color="auto"/>
          </w:divBdr>
        </w:div>
        <w:div w:id="446387208">
          <w:marLeft w:val="0"/>
          <w:marRight w:val="0"/>
          <w:marTop w:val="0"/>
          <w:marBottom w:val="0"/>
          <w:divBdr>
            <w:top w:val="none" w:sz="0" w:space="0" w:color="auto"/>
            <w:left w:val="none" w:sz="0" w:space="0" w:color="auto"/>
            <w:bottom w:val="none" w:sz="0" w:space="0" w:color="auto"/>
            <w:right w:val="none" w:sz="0" w:space="0" w:color="auto"/>
          </w:divBdr>
        </w:div>
        <w:div w:id="1438480261">
          <w:marLeft w:val="0"/>
          <w:marRight w:val="0"/>
          <w:marTop w:val="0"/>
          <w:marBottom w:val="0"/>
          <w:divBdr>
            <w:top w:val="none" w:sz="0" w:space="0" w:color="auto"/>
            <w:left w:val="none" w:sz="0" w:space="0" w:color="auto"/>
            <w:bottom w:val="none" w:sz="0" w:space="0" w:color="auto"/>
            <w:right w:val="none" w:sz="0" w:space="0" w:color="auto"/>
          </w:divBdr>
        </w:div>
        <w:div w:id="1396928917">
          <w:marLeft w:val="0"/>
          <w:marRight w:val="0"/>
          <w:marTop w:val="0"/>
          <w:marBottom w:val="0"/>
          <w:divBdr>
            <w:top w:val="none" w:sz="0" w:space="0" w:color="auto"/>
            <w:left w:val="none" w:sz="0" w:space="0" w:color="auto"/>
            <w:bottom w:val="none" w:sz="0" w:space="0" w:color="auto"/>
            <w:right w:val="none" w:sz="0" w:space="0" w:color="auto"/>
          </w:divBdr>
        </w:div>
      </w:divsChild>
    </w:div>
    <w:div w:id="539127440">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71027072">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342117">
      <w:bodyDiv w:val="1"/>
      <w:marLeft w:val="0"/>
      <w:marRight w:val="0"/>
      <w:marTop w:val="0"/>
      <w:marBottom w:val="0"/>
      <w:divBdr>
        <w:top w:val="none" w:sz="0" w:space="0" w:color="auto"/>
        <w:left w:val="none" w:sz="0" w:space="0" w:color="auto"/>
        <w:bottom w:val="none" w:sz="0" w:space="0" w:color="auto"/>
        <w:right w:val="none" w:sz="0" w:space="0" w:color="auto"/>
      </w:divBdr>
      <w:divsChild>
        <w:div w:id="72242132">
          <w:marLeft w:val="0"/>
          <w:marRight w:val="0"/>
          <w:marTop w:val="0"/>
          <w:marBottom w:val="0"/>
          <w:divBdr>
            <w:top w:val="none" w:sz="0" w:space="0" w:color="auto"/>
            <w:left w:val="none" w:sz="0" w:space="0" w:color="auto"/>
            <w:bottom w:val="none" w:sz="0" w:space="0" w:color="auto"/>
            <w:right w:val="none" w:sz="0" w:space="0" w:color="auto"/>
          </w:divBdr>
        </w:div>
        <w:div w:id="527525215">
          <w:marLeft w:val="0"/>
          <w:marRight w:val="0"/>
          <w:marTop w:val="0"/>
          <w:marBottom w:val="0"/>
          <w:divBdr>
            <w:top w:val="none" w:sz="0" w:space="0" w:color="auto"/>
            <w:left w:val="none" w:sz="0" w:space="0" w:color="auto"/>
            <w:bottom w:val="none" w:sz="0" w:space="0" w:color="auto"/>
            <w:right w:val="none" w:sz="0" w:space="0" w:color="auto"/>
          </w:divBdr>
        </w:div>
        <w:div w:id="262808080">
          <w:marLeft w:val="0"/>
          <w:marRight w:val="0"/>
          <w:marTop w:val="0"/>
          <w:marBottom w:val="0"/>
          <w:divBdr>
            <w:top w:val="none" w:sz="0" w:space="0" w:color="auto"/>
            <w:left w:val="none" w:sz="0" w:space="0" w:color="auto"/>
            <w:bottom w:val="none" w:sz="0" w:space="0" w:color="auto"/>
            <w:right w:val="none" w:sz="0" w:space="0" w:color="auto"/>
          </w:divBdr>
        </w:div>
        <w:div w:id="1651253754">
          <w:marLeft w:val="0"/>
          <w:marRight w:val="0"/>
          <w:marTop w:val="0"/>
          <w:marBottom w:val="0"/>
          <w:divBdr>
            <w:top w:val="none" w:sz="0" w:space="0" w:color="auto"/>
            <w:left w:val="none" w:sz="0" w:space="0" w:color="auto"/>
            <w:bottom w:val="none" w:sz="0" w:space="0" w:color="auto"/>
            <w:right w:val="none" w:sz="0" w:space="0" w:color="auto"/>
          </w:divBdr>
        </w:div>
        <w:div w:id="2018116324">
          <w:marLeft w:val="0"/>
          <w:marRight w:val="0"/>
          <w:marTop w:val="0"/>
          <w:marBottom w:val="0"/>
          <w:divBdr>
            <w:top w:val="none" w:sz="0" w:space="0" w:color="auto"/>
            <w:left w:val="none" w:sz="0" w:space="0" w:color="auto"/>
            <w:bottom w:val="none" w:sz="0" w:space="0" w:color="auto"/>
            <w:right w:val="none" w:sz="0" w:space="0" w:color="auto"/>
          </w:divBdr>
        </w:div>
        <w:div w:id="1601142061">
          <w:marLeft w:val="0"/>
          <w:marRight w:val="0"/>
          <w:marTop w:val="0"/>
          <w:marBottom w:val="0"/>
          <w:divBdr>
            <w:top w:val="none" w:sz="0" w:space="0" w:color="auto"/>
            <w:left w:val="none" w:sz="0" w:space="0" w:color="auto"/>
            <w:bottom w:val="none" w:sz="0" w:space="0" w:color="auto"/>
            <w:right w:val="none" w:sz="0" w:space="0" w:color="auto"/>
          </w:divBdr>
        </w:div>
        <w:div w:id="1593011102">
          <w:marLeft w:val="0"/>
          <w:marRight w:val="0"/>
          <w:marTop w:val="0"/>
          <w:marBottom w:val="0"/>
          <w:divBdr>
            <w:top w:val="none" w:sz="0" w:space="0" w:color="auto"/>
            <w:left w:val="none" w:sz="0" w:space="0" w:color="auto"/>
            <w:bottom w:val="none" w:sz="0" w:space="0" w:color="auto"/>
            <w:right w:val="none" w:sz="0" w:space="0" w:color="auto"/>
          </w:divBdr>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06075571">
      <w:bodyDiv w:val="1"/>
      <w:marLeft w:val="0"/>
      <w:marRight w:val="0"/>
      <w:marTop w:val="0"/>
      <w:marBottom w:val="0"/>
      <w:divBdr>
        <w:top w:val="none" w:sz="0" w:space="0" w:color="auto"/>
        <w:left w:val="none" w:sz="0" w:space="0" w:color="auto"/>
        <w:bottom w:val="none" w:sz="0" w:space="0" w:color="auto"/>
        <w:right w:val="none" w:sz="0" w:space="0" w:color="auto"/>
      </w:divBdr>
      <w:divsChild>
        <w:div w:id="336814181">
          <w:marLeft w:val="0"/>
          <w:marRight w:val="0"/>
          <w:marTop w:val="0"/>
          <w:marBottom w:val="0"/>
          <w:divBdr>
            <w:top w:val="none" w:sz="0" w:space="0" w:color="auto"/>
            <w:left w:val="none" w:sz="0" w:space="0" w:color="auto"/>
            <w:bottom w:val="none" w:sz="0" w:space="0" w:color="auto"/>
            <w:right w:val="none" w:sz="0" w:space="0" w:color="auto"/>
          </w:divBdr>
        </w:div>
        <w:div w:id="735401307">
          <w:marLeft w:val="0"/>
          <w:marRight w:val="0"/>
          <w:marTop w:val="0"/>
          <w:marBottom w:val="0"/>
          <w:divBdr>
            <w:top w:val="none" w:sz="0" w:space="0" w:color="auto"/>
            <w:left w:val="none" w:sz="0" w:space="0" w:color="auto"/>
            <w:bottom w:val="none" w:sz="0" w:space="0" w:color="auto"/>
            <w:right w:val="none" w:sz="0" w:space="0" w:color="auto"/>
          </w:divBdr>
        </w:div>
        <w:div w:id="468208610">
          <w:marLeft w:val="0"/>
          <w:marRight w:val="0"/>
          <w:marTop w:val="0"/>
          <w:marBottom w:val="0"/>
          <w:divBdr>
            <w:top w:val="none" w:sz="0" w:space="0" w:color="auto"/>
            <w:left w:val="none" w:sz="0" w:space="0" w:color="auto"/>
            <w:bottom w:val="none" w:sz="0" w:space="0" w:color="auto"/>
            <w:right w:val="none" w:sz="0" w:space="0" w:color="auto"/>
          </w:divBdr>
        </w:div>
        <w:div w:id="1247416903">
          <w:marLeft w:val="0"/>
          <w:marRight w:val="0"/>
          <w:marTop w:val="0"/>
          <w:marBottom w:val="0"/>
          <w:divBdr>
            <w:top w:val="none" w:sz="0" w:space="0" w:color="auto"/>
            <w:left w:val="none" w:sz="0" w:space="0" w:color="auto"/>
            <w:bottom w:val="none" w:sz="0" w:space="0" w:color="auto"/>
            <w:right w:val="none" w:sz="0" w:space="0" w:color="auto"/>
          </w:divBdr>
        </w:div>
        <w:div w:id="1043209337">
          <w:marLeft w:val="0"/>
          <w:marRight w:val="0"/>
          <w:marTop w:val="0"/>
          <w:marBottom w:val="0"/>
          <w:divBdr>
            <w:top w:val="none" w:sz="0" w:space="0" w:color="auto"/>
            <w:left w:val="none" w:sz="0" w:space="0" w:color="auto"/>
            <w:bottom w:val="none" w:sz="0" w:space="0" w:color="auto"/>
            <w:right w:val="none" w:sz="0" w:space="0" w:color="auto"/>
          </w:divBdr>
        </w:div>
        <w:div w:id="1718775807">
          <w:marLeft w:val="0"/>
          <w:marRight w:val="0"/>
          <w:marTop w:val="0"/>
          <w:marBottom w:val="0"/>
          <w:divBdr>
            <w:top w:val="none" w:sz="0" w:space="0" w:color="auto"/>
            <w:left w:val="none" w:sz="0" w:space="0" w:color="auto"/>
            <w:bottom w:val="none" w:sz="0" w:space="0" w:color="auto"/>
            <w:right w:val="none" w:sz="0" w:space="0" w:color="auto"/>
          </w:divBdr>
        </w:div>
      </w:divsChild>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61627763">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39170979">
      <w:bodyDiv w:val="1"/>
      <w:marLeft w:val="0"/>
      <w:marRight w:val="0"/>
      <w:marTop w:val="0"/>
      <w:marBottom w:val="0"/>
      <w:divBdr>
        <w:top w:val="none" w:sz="0" w:space="0" w:color="auto"/>
        <w:left w:val="none" w:sz="0" w:space="0" w:color="auto"/>
        <w:bottom w:val="none" w:sz="0" w:space="0" w:color="auto"/>
        <w:right w:val="none" w:sz="0" w:space="0" w:color="auto"/>
      </w:divBdr>
      <w:divsChild>
        <w:div w:id="73866201">
          <w:marLeft w:val="0"/>
          <w:marRight w:val="0"/>
          <w:marTop w:val="0"/>
          <w:marBottom w:val="0"/>
          <w:divBdr>
            <w:top w:val="none" w:sz="0" w:space="0" w:color="auto"/>
            <w:left w:val="none" w:sz="0" w:space="0" w:color="auto"/>
            <w:bottom w:val="none" w:sz="0" w:space="0" w:color="auto"/>
            <w:right w:val="none" w:sz="0" w:space="0" w:color="auto"/>
          </w:divBdr>
        </w:div>
        <w:div w:id="1745954607">
          <w:marLeft w:val="0"/>
          <w:marRight w:val="0"/>
          <w:marTop w:val="0"/>
          <w:marBottom w:val="0"/>
          <w:divBdr>
            <w:top w:val="none" w:sz="0" w:space="0" w:color="auto"/>
            <w:left w:val="none" w:sz="0" w:space="0" w:color="auto"/>
            <w:bottom w:val="none" w:sz="0" w:space="0" w:color="auto"/>
            <w:right w:val="none" w:sz="0" w:space="0" w:color="auto"/>
          </w:divBdr>
        </w:div>
        <w:div w:id="931209203">
          <w:marLeft w:val="0"/>
          <w:marRight w:val="0"/>
          <w:marTop w:val="0"/>
          <w:marBottom w:val="0"/>
          <w:divBdr>
            <w:top w:val="none" w:sz="0" w:space="0" w:color="auto"/>
            <w:left w:val="none" w:sz="0" w:space="0" w:color="auto"/>
            <w:bottom w:val="none" w:sz="0" w:space="0" w:color="auto"/>
            <w:right w:val="none" w:sz="0" w:space="0" w:color="auto"/>
          </w:divBdr>
        </w:div>
        <w:div w:id="1313213317">
          <w:marLeft w:val="0"/>
          <w:marRight w:val="0"/>
          <w:marTop w:val="0"/>
          <w:marBottom w:val="0"/>
          <w:divBdr>
            <w:top w:val="none" w:sz="0" w:space="0" w:color="auto"/>
            <w:left w:val="none" w:sz="0" w:space="0" w:color="auto"/>
            <w:bottom w:val="none" w:sz="0" w:space="0" w:color="auto"/>
            <w:right w:val="none" w:sz="0" w:space="0" w:color="auto"/>
          </w:divBdr>
        </w:div>
        <w:div w:id="1783643454">
          <w:marLeft w:val="0"/>
          <w:marRight w:val="0"/>
          <w:marTop w:val="0"/>
          <w:marBottom w:val="0"/>
          <w:divBdr>
            <w:top w:val="none" w:sz="0" w:space="0" w:color="auto"/>
            <w:left w:val="none" w:sz="0" w:space="0" w:color="auto"/>
            <w:bottom w:val="none" w:sz="0" w:space="0" w:color="auto"/>
            <w:right w:val="none" w:sz="0" w:space="0" w:color="auto"/>
          </w:divBdr>
        </w:div>
        <w:div w:id="543949958">
          <w:marLeft w:val="0"/>
          <w:marRight w:val="0"/>
          <w:marTop w:val="0"/>
          <w:marBottom w:val="0"/>
          <w:divBdr>
            <w:top w:val="none" w:sz="0" w:space="0" w:color="auto"/>
            <w:left w:val="none" w:sz="0" w:space="0" w:color="auto"/>
            <w:bottom w:val="none" w:sz="0" w:space="0" w:color="auto"/>
            <w:right w:val="none" w:sz="0" w:space="0" w:color="auto"/>
          </w:divBdr>
        </w:div>
        <w:div w:id="428744781">
          <w:marLeft w:val="0"/>
          <w:marRight w:val="0"/>
          <w:marTop w:val="0"/>
          <w:marBottom w:val="0"/>
          <w:divBdr>
            <w:top w:val="none" w:sz="0" w:space="0" w:color="auto"/>
            <w:left w:val="none" w:sz="0" w:space="0" w:color="auto"/>
            <w:bottom w:val="none" w:sz="0" w:space="0" w:color="auto"/>
            <w:right w:val="none" w:sz="0" w:space="0" w:color="auto"/>
          </w:divBdr>
        </w:div>
      </w:divsChild>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284387110">
      <w:bodyDiv w:val="1"/>
      <w:marLeft w:val="0"/>
      <w:marRight w:val="0"/>
      <w:marTop w:val="0"/>
      <w:marBottom w:val="0"/>
      <w:divBdr>
        <w:top w:val="none" w:sz="0" w:space="0" w:color="auto"/>
        <w:left w:val="none" w:sz="0" w:space="0" w:color="auto"/>
        <w:bottom w:val="none" w:sz="0" w:space="0" w:color="auto"/>
        <w:right w:val="none" w:sz="0" w:space="0" w:color="auto"/>
      </w:divBdr>
      <w:divsChild>
        <w:div w:id="1757707235">
          <w:marLeft w:val="0"/>
          <w:marRight w:val="0"/>
          <w:marTop w:val="0"/>
          <w:marBottom w:val="0"/>
          <w:divBdr>
            <w:top w:val="none" w:sz="0" w:space="0" w:color="auto"/>
            <w:left w:val="none" w:sz="0" w:space="0" w:color="auto"/>
            <w:bottom w:val="none" w:sz="0" w:space="0" w:color="auto"/>
            <w:right w:val="none" w:sz="0" w:space="0" w:color="auto"/>
          </w:divBdr>
        </w:div>
        <w:div w:id="1830558716">
          <w:marLeft w:val="0"/>
          <w:marRight w:val="0"/>
          <w:marTop w:val="0"/>
          <w:marBottom w:val="0"/>
          <w:divBdr>
            <w:top w:val="none" w:sz="0" w:space="0" w:color="auto"/>
            <w:left w:val="none" w:sz="0" w:space="0" w:color="auto"/>
            <w:bottom w:val="none" w:sz="0" w:space="0" w:color="auto"/>
            <w:right w:val="none" w:sz="0" w:space="0" w:color="auto"/>
          </w:divBdr>
        </w:div>
        <w:div w:id="330184705">
          <w:marLeft w:val="0"/>
          <w:marRight w:val="0"/>
          <w:marTop w:val="0"/>
          <w:marBottom w:val="0"/>
          <w:divBdr>
            <w:top w:val="none" w:sz="0" w:space="0" w:color="auto"/>
            <w:left w:val="none" w:sz="0" w:space="0" w:color="auto"/>
            <w:bottom w:val="none" w:sz="0" w:space="0" w:color="auto"/>
            <w:right w:val="none" w:sz="0" w:space="0" w:color="auto"/>
          </w:divBdr>
        </w:div>
        <w:div w:id="123084377">
          <w:marLeft w:val="0"/>
          <w:marRight w:val="0"/>
          <w:marTop w:val="0"/>
          <w:marBottom w:val="0"/>
          <w:divBdr>
            <w:top w:val="none" w:sz="0" w:space="0" w:color="auto"/>
            <w:left w:val="none" w:sz="0" w:space="0" w:color="auto"/>
            <w:bottom w:val="none" w:sz="0" w:space="0" w:color="auto"/>
            <w:right w:val="none" w:sz="0" w:space="0" w:color="auto"/>
          </w:divBdr>
        </w:div>
        <w:div w:id="1351444064">
          <w:marLeft w:val="0"/>
          <w:marRight w:val="0"/>
          <w:marTop w:val="0"/>
          <w:marBottom w:val="0"/>
          <w:divBdr>
            <w:top w:val="none" w:sz="0" w:space="0" w:color="auto"/>
            <w:left w:val="none" w:sz="0" w:space="0" w:color="auto"/>
            <w:bottom w:val="none" w:sz="0" w:space="0" w:color="auto"/>
            <w:right w:val="none" w:sz="0" w:space="0" w:color="auto"/>
          </w:divBdr>
        </w:div>
        <w:div w:id="331569404">
          <w:marLeft w:val="0"/>
          <w:marRight w:val="0"/>
          <w:marTop w:val="0"/>
          <w:marBottom w:val="0"/>
          <w:divBdr>
            <w:top w:val="none" w:sz="0" w:space="0" w:color="auto"/>
            <w:left w:val="none" w:sz="0" w:space="0" w:color="auto"/>
            <w:bottom w:val="none" w:sz="0" w:space="0" w:color="auto"/>
            <w:right w:val="none" w:sz="0" w:space="0" w:color="auto"/>
          </w:divBdr>
        </w:div>
        <w:div w:id="1879009499">
          <w:marLeft w:val="0"/>
          <w:marRight w:val="0"/>
          <w:marTop w:val="0"/>
          <w:marBottom w:val="0"/>
          <w:divBdr>
            <w:top w:val="none" w:sz="0" w:space="0" w:color="auto"/>
            <w:left w:val="none" w:sz="0" w:space="0" w:color="auto"/>
            <w:bottom w:val="none" w:sz="0" w:space="0" w:color="auto"/>
            <w:right w:val="none" w:sz="0" w:space="0" w:color="auto"/>
          </w:divBdr>
        </w:div>
      </w:divsChild>
    </w:div>
    <w:div w:id="1393112803">
      <w:bodyDiv w:val="1"/>
      <w:marLeft w:val="0"/>
      <w:marRight w:val="0"/>
      <w:marTop w:val="0"/>
      <w:marBottom w:val="0"/>
      <w:divBdr>
        <w:top w:val="none" w:sz="0" w:space="0" w:color="auto"/>
        <w:left w:val="none" w:sz="0" w:space="0" w:color="auto"/>
        <w:bottom w:val="none" w:sz="0" w:space="0" w:color="auto"/>
        <w:right w:val="none" w:sz="0" w:space="0" w:color="auto"/>
      </w:divBdr>
      <w:divsChild>
        <w:div w:id="1189832212">
          <w:marLeft w:val="0"/>
          <w:marRight w:val="0"/>
          <w:marTop w:val="0"/>
          <w:marBottom w:val="0"/>
          <w:divBdr>
            <w:top w:val="none" w:sz="0" w:space="0" w:color="auto"/>
            <w:left w:val="none" w:sz="0" w:space="0" w:color="auto"/>
            <w:bottom w:val="none" w:sz="0" w:space="0" w:color="auto"/>
            <w:right w:val="none" w:sz="0" w:space="0" w:color="auto"/>
          </w:divBdr>
        </w:div>
        <w:div w:id="667368327">
          <w:marLeft w:val="0"/>
          <w:marRight w:val="0"/>
          <w:marTop w:val="0"/>
          <w:marBottom w:val="0"/>
          <w:divBdr>
            <w:top w:val="none" w:sz="0" w:space="0" w:color="auto"/>
            <w:left w:val="none" w:sz="0" w:space="0" w:color="auto"/>
            <w:bottom w:val="none" w:sz="0" w:space="0" w:color="auto"/>
            <w:right w:val="none" w:sz="0" w:space="0" w:color="auto"/>
          </w:divBdr>
        </w:div>
        <w:div w:id="1298991418">
          <w:marLeft w:val="0"/>
          <w:marRight w:val="0"/>
          <w:marTop w:val="0"/>
          <w:marBottom w:val="0"/>
          <w:divBdr>
            <w:top w:val="none" w:sz="0" w:space="0" w:color="auto"/>
            <w:left w:val="none" w:sz="0" w:space="0" w:color="auto"/>
            <w:bottom w:val="none" w:sz="0" w:space="0" w:color="auto"/>
            <w:right w:val="none" w:sz="0" w:space="0" w:color="auto"/>
          </w:divBdr>
        </w:div>
        <w:div w:id="2044817792">
          <w:marLeft w:val="0"/>
          <w:marRight w:val="0"/>
          <w:marTop w:val="0"/>
          <w:marBottom w:val="0"/>
          <w:divBdr>
            <w:top w:val="none" w:sz="0" w:space="0" w:color="auto"/>
            <w:left w:val="none" w:sz="0" w:space="0" w:color="auto"/>
            <w:bottom w:val="none" w:sz="0" w:space="0" w:color="auto"/>
            <w:right w:val="none" w:sz="0" w:space="0" w:color="auto"/>
          </w:divBdr>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12056332">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1349660">
      <w:bodyDiv w:val="1"/>
      <w:marLeft w:val="0"/>
      <w:marRight w:val="0"/>
      <w:marTop w:val="0"/>
      <w:marBottom w:val="0"/>
      <w:divBdr>
        <w:top w:val="none" w:sz="0" w:space="0" w:color="auto"/>
        <w:left w:val="none" w:sz="0" w:space="0" w:color="auto"/>
        <w:bottom w:val="none" w:sz="0" w:space="0" w:color="auto"/>
        <w:right w:val="none" w:sz="0" w:space="0" w:color="auto"/>
      </w:divBdr>
      <w:divsChild>
        <w:div w:id="1846280722">
          <w:marLeft w:val="0"/>
          <w:marRight w:val="0"/>
          <w:marTop w:val="0"/>
          <w:marBottom w:val="0"/>
          <w:divBdr>
            <w:top w:val="none" w:sz="0" w:space="0" w:color="auto"/>
            <w:left w:val="none" w:sz="0" w:space="0" w:color="auto"/>
            <w:bottom w:val="none" w:sz="0" w:space="0" w:color="auto"/>
            <w:right w:val="none" w:sz="0" w:space="0" w:color="auto"/>
          </w:divBdr>
        </w:div>
        <w:div w:id="1682931376">
          <w:marLeft w:val="0"/>
          <w:marRight w:val="0"/>
          <w:marTop w:val="0"/>
          <w:marBottom w:val="0"/>
          <w:divBdr>
            <w:top w:val="none" w:sz="0" w:space="0" w:color="auto"/>
            <w:left w:val="none" w:sz="0" w:space="0" w:color="auto"/>
            <w:bottom w:val="none" w:sz="0" w:space="0" w:color="auto"/>
            <w:right w:val="none" w:sz="0" w:space="0" w:color="auto"/>
          </w:divBdr>
        </w:div>
        <w:div w:id="1406151647">
          <w:marLeft w:val="0"/>
          <w:marRight w:val="0"/>
          <w:marTop w:val="0"/>
          <w:marBottom w:val="0"/>
          <w:divBdr>
            <w:top w:val="none" w:sz="0" w:space="0" w:color="auto"/>
            <w:left w:val="none" w:sz="0" w:space="0" w:color="auto"/>
            <w:bottom w:val="none" w:sz="0" w:space="0" w:color="auto"/>
            <w:right w:val="none" w:sz="0" w:space="0" w:color="auto"/>
          </w:divBdr>
        </w:div>
        <w:div w:id="535579727">
          <w:marLeft w:val="0"/>
          <w:marRight w:val="0"/>
          <w:marTop w:val="0"/>
          <w:marBottom w:val="0"/>
          <w:divBdr>
            <w:top w:val="none" w:sz="0" w:space="0" w:color="auto"/>
            <w:left w:val="none" w:sz="0" w:space="0" w:color="auto"/>
            <w:bottom w:val="none" w:sz="0" w:space="0" w:color="auto"/>
            <w:right w:val="none" w:sz="0" w:space="0" w:color="auto"/>
          </w:divBdr>
        </w:div>
        <w:div w:id="490803172">
          <w:marLeft w:val="0"/>
          <w:marRight w:val="0"/>
          <w:marTop w:val="0"/>
          <w:marBottom w:val="0"/>
          <w:divBdr>
            <w:top w:val="none" w:sz="0" w:space="0" w:color="auto"/>
            <w:left w:val="none" w:sz="0" w:space="0" w:color="auto"/>
            <w:bottom w:val="none" w:sz="0" w:space="0" w:color="auto"/>
            <w:right w:val="none" w:sz="0" w:space="0" w:color="auto"/>
          </w:divBdr>
        </w:div>
        <w:div w:id="910895152">
          <w:marLeft w:val="0"/>
          <w:marRight w:val="0"/>
          <w:marTop w:val="0"/>
          <w:marBottom w:val="0"/>
          <w:divBdr>
            <w:top w:val="none" w:sz="0" w:space="0" w:color="auto"/>
            <w:left w:val="none" w:sz="0" w:space="0" w:color="auto"/>
            <w:bottom w:val="none" w:sz="0" w:space="0" w:color="auto"/>
            <w:right w:val="none" w:sz="0" w:space="0" w:color="auto"/>
          </w:divBdr>
        </w:div>
        <w:div w:id="1161459089">
          <w:marLeft w:val="0"/>
          <w:marRight w:val="0"/>
          <w:marTop w:val="0"/>
          <w:marBottom w:val="0"/>
          <w:divBdr>
            <w:top w:val="none" w:sz="0" w:space="0" w:color="auto"/>
            <w:left w:val="none" w:sz="0" w:space="0" w:color="auto"/>
            <w:bottom w:val="none" w:sz="0" w:space="0" w:color="auto"/>
            <w:right w:val="none" w:sz="0" w:space="0" w:color="auto"/>
          </w:divBdr>
        </w:div>
      </w:divsChild>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2987847">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71728228">
      <w:bodyDiv w:val="1"/>
      <w:marLeft w:val="0"/>
      <w:marRight w:val="0"/>
      <w:marTop w:val="0"/>
      <w:marBottom w:val="0"/>
      <w:divBdr>
        <w:top w:val="none" w:sz="0" w:space="0" w:color="auto"/>
        <w:left w:val="none" w:sz="0" w:space="0" w:color="auto"/>
        <w:bottom w:val="none" w:sz="0" w:space="0" w:color="auto"/>
        <w:right w:val="none" w:sz="0" w:space="0" w:color="auto"/>
      </w:divBdr>
      <w:divsChild>
        <w:div w:id="2038847045">
          <w:marLeft w:val="0"/>
          <w:marRight w:val="0"/>
          <w:marTop w:val="0"/>
          <w:marBottom w:val="0"/>
          <w:divBdr>
            <w:top w:val="none" w:sz="0" w:space="0" w:color="auto"/>
            <w:left w:val="none" w:sz="0" w:space="0" w:color="auto"/>
            <w:bottom w:val="none" w:sz="0" w:space="0" w:color="auto"/>
            <w:right w:val="none" w:sz="0" w:space="0" w:color="auto"/>
          </w:divBdr>
        </w:div>
        <w:div w:id="626203130">
          <w:marLeft w:val="0"/>
          <w:marRight w:val="0"/>
          <w:marTop w:val="0"/>
          <w:marBottom w:val="0"/>
          <w:divBdr>
            <w:top w:val="none" w:sz="0" w:space="0" w:color="auto"/>
            <w:left w:val="none" w:sz="0" w:space="0" w:color="auto"/>
            <w:bottom w:val="none" w:sz="0" w:space="0" w:color="auto"/>
            <w:right w:val="none" w:sz="0" w:space="0" w:color="auto"/>
          </w:divBdr>
        </w:div>
        <w:div w:id="297152724">
          <w:marLeft w:val="0"/>
          <w:marRight w:val="0"/>
          <w:marTop w:val="0"/>
          <w:marBottom w:val="0"/>
          <w:divBdr>
            <w:top w:val="none" w:sz="0" w:space="0" w:color="auto"/>
            <w:left w:val="none" w:sz="0" w:space="0" w:color="auto"/>
            <w:bottom w:val="none" w:sz="0" w:space="0" w:color="auto"/>
            <w:right w:val="none" w:sz="0" w:space="0" w:color="auto"/>
          </w:divBdr>
        </w:div>
        <w:div w:id="1195341984">
          <w:marLeft w:val="0"/>
          <w:marRight w:val="0"/>
          <w:marTop w:val="0"/>
          <w:marBottom w:val="0"/>
          <w:divBdr>
            <w:top w:val="none" w:sz="0" w:space="0" w:color="auto"/>
            <w:left w:val="none" w:sz="0" w:space="0" w:color="auto"/>
            <w:bottom w:val="none" w:sz="0" w:space="0" w:color="auto"/>
            <w:right w:val="none" w:sz="0" w:space="0" w:color="auto"/>
          </w:divBdr>
        </w:div>
        <w:div w:id="850991925">
          <w:marLeft w:val="0"/>
          <w:marRight w:val="0"/>
          <w:marTop w:val="0"/>
          <w:marBottom w:val="0"/>
          <w:divBdr>
            <w:top w:val="none" w:sz="0" w:space="0" w:color="auto"/>
            <w:left w:val="none" w:sz="0" w:space="0" w:color="auto"/>
            <w:bottom w:val="none" w:sz="0" w:space="0" w:color="auto"/>
            <w:right w:val="none" w:sz="0" w:space="0" w:color="auto"/>
          </w:divBdr>
        </w:div>
        <w:div w:id="1465736455">
          <w:marLeft w:val="0"/>
          <w:marRight w:val="0"/>
          <w:marTop w:val="0"/>
          <w:marBottom w:val="0"/>
          <w:divBdr>
            <w:top w:val="none" w:sz="0" w:space="0" w:color="auto"/>
            <w:left w:val="none" w:sz="0" w:space="0" w:color="auto"/>
            <w:bottom w:val="none" w:sz="0" w:space="0" w:color="auto"/>
            <w:right w:val="none" w:sz="0" w:space="0" w:color="auto"/>
          </w:divBdr>
        </w:div>
      </w:divsChild>
    </w:div>
    <w:div w:id="2110158303">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likumi.lv/doc.php?id=259739" TargetMode="External"/><Relationship Id="rId25" Type="http://schemas.openxmlformats.org/officeDocument/2006/relationships/hyperlink" Target="mailto:pasts@cfla.gov.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LV/TXT/?uri=CELEX%3A32014R0651" TargetMode="External"/><Relationship Id="rId20" Type="http://schemas.openxmlformats.org/officeDocument/2006/relationships/hyperlink" Target="https://projekti.cfla.gov.lv/" TargetMode="External"/><Relationship Id="rId29" Type="http://schemas.openxmlformats.org/officeDocument/2006/relationships/hyperlink" Target="mailto:kristine.smite@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3-1-1-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354281-eiropas-savienibas-kohezijas-politikas-programmas-2021-2027-gadam-3-1-prioritates-ilgtspejiga-ten-t-infrastruktura3-1-1" TargetMode="External"/><Relationship Id="rId23" Type="http://schemas.openxmlformats.org/officeDocument/2006/relationships/hyperlink" Target="http://www.esfondi.lv/" TargetMode="External"/><Relationship Id="rId28" Type="http://schemas.openxmlformats.org/officeDocument/2006/relationships/hyperlink" Target="https://www.cfla.gov.lv/lv/3-1-1-6" TargetMode="External"/><Relationship Id="rId10" Type="http://schemas.openxmlformats.org/officeDocument/2006/relationships/endnotes" Target="endnotes.xml"/><Relationship Id="rId19" Type="http://schemas.openxmlformats.org/officeDocument/2006/relationships/hyperlink" Target="https://www.fm.gov.lv/lv/makroekonomiskie-pienemumi-un-prognozes?utm_source=https%3A%2F%2Fwww.google.com%2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zemesgramata.lv" TargetMode="External"/><Relationship Id="rId27" Type="http://schemas.openxmlformats.org/officeDocument/2006/relationships/hyperlink" Target="mailto:vis@cfla.gov.lv"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gional_policy/sources/guides/vademecum_2127/vademecum_2127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E1A773BE-0B15-4F19-80B4-05131BF77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12398</Words>
  <Characters>7068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19428</CharactersWithSpaces>
  <SharedDoc>false</SharedDoc>
  <HLinks>
    <vt:vector size="96" baseType="variant">
      <vt:variant>
        <vt:i4>7798872</vt:i4>
      </vt:variant>
      <vt:variant>
        <vt:i4>60</vt:i4>
      </vt:variant>
      <vt:variant>
        <vt:i4>0</vt:i4>
      </vt:variant>
      <vt:variant>
        <vt:i4>5</vt:i4>
      </vt:variant>
      <vt:variant>
        <vt:lpwstr>mailto:kristine.smite@cfla.gov.lv</vt:lpwstr>
      </vt:variant>
      <vt:variant>
        <vt:lpwstr/>
      </vt:variant>
      <vt:variant>
        <vt:i4>7209016</vt:i4>
      </vt:variant>
      <vt:variant>
        <vt:i4>57</vt:i4>
      </vt:variant>
      <vt:variant>
        <vt:i4>0</vt:i4>
      </vt:variant>
      <vt:variant>
        <vt:i4>5</vt:i4>
      </vt:variant>
      <vt:variant>
        <vt:lpwstr>https://www.cfla.gov.lv/lv/3-1-1-6</vt:lpwstr>
      </vt:variant>
      <vt:variant>
        <vt:lpwstr/>
      </vt:variant>
      <vt:variant>
        <vt:i4>7405593</vt:i4>
      </vt:variant>
      <vt:variant>
        <vt:i4>54</vt:i4>
      </vt:variant>
      <vt:variant>
        <vt:i4>0</vt:i4>
      </vt:variant>
      <vt:variant>
        <vt:i4>5</vt:i4>
      </vt:variant>
      <vt:variant>
        <vt:lpwstr>mailto:vis@cfla.gov.lv</vt:lpwstr>
      </vt:variant>
      <vt:variant>
        <vt:lpwstr/>
      </vt:variant>
      <vt:variant>
        <vt:i4>262245</vt:i4>
      </vt:variant>
      <vt:variant>
        <vt:i4>51</vt:i4>
      </vt:variant>
      <vt:variant>
        <vt:i4>0</vt:i4>
      </vt:variant>
      <vt:variant>
        <vt:i4>5</vt:i4>
      </vt:variant>
      <vt:variant>
        <vt:lpwstr>mailto:pasts@cfla.gov.lv</vt:lpwstr>
      </vt:variant>
      <vt:variant>
        <vt:lpwstr/>
      </vt:variant>
      <vt:variant>
        <vt:i4>7209016</vt:i4>
      </vt:variant>
      <vt:variant>
        <vt:i4>48</vt:i4>
      </vt:variant>
      <vt:variant>
        <vt:i4>0</vt:i4>
      </vt:variant>
      <vt:variant>
        <vt:i4>5</vt:i4>
      </vt:variant>
      <vt:variant>
        <vt:lpwstr>https://www.cfla.gov.lv/lv/3-1-1-6</vt:lpwstr>
      </vt:variant>
      <vt:variant>
        <vt:lpwstr/>
      </vt:variant>
      <vt:variant>
        <vt:i4>7078000</vt:i4>
      </vt:variant>
      <vt:variant>
        <vt:i4>45</vt:i4>
      </vt:variant>
      <vt:variant>
        <vt:i4>0</vt:i4>
      </vt:variant>
      <vt:variant>
        <vt:i4>5</vt:i4>
      </vt:variant>
      <vt:variant>
        <vt:lpwstr>http://www.esfondi.lv/</vt:lpwstr>
      </vt:variant>
      <vt:variant>
        <vt:lpwstr/>
      </vt:variant>
      <vt:variant>
        <vt:i4>8126522</vt:i4>
      </vt:variant>
      <vt:variant>
        <vt:i4>21</vt:i4>
      </vt:variant>
      <vt:variant>
        <vt:i4>0</vt:i4>
      </vt:variant>
      <vt:variant>
        <vt:i4>5</vt:i4>
      </vt:variant>
      <vt:variant>
        <vt:lpwstr>http://www.zemesgramata.lv/</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1900570</vt:i4>
      </vt:variant>
      <vt:variant>
        <vt:i4>15</vt:i4>
      </vt:variant>
      <vt:variant>
        <vt:i4>0</vt:i4>
      </vt:variant>
      <vt:variant>
        <vt:i4>5</vt:i4>
      </vt:variant>
      <vt:variant>
        <vt:lpwstr>https://projekti.cfla.gov.lv/</vt:lpwstr>
      </vt:variant>
      <vt:variant>
        <vt:lpwstr/>
      </vt:variant>
      <vt:variant>
        <vt:i4>7471111</vt:i4>
      </vt:variant>
      <vt:variant>
        <vt:i4>12</vt:i4>
      </vt:variant>
      <vt:variant>
        <vt:i4>0</vt:i4>
      </vt:variant>
      <vt:variant>
        <vt:i4>5</vt:i4>
      </vt:variant>
      <vt:variant>
        <vt:lpwstr>https://www.fm.gov.lv/lv/makroekonomiskie-pienemumi-un-prognozes?utm_source=https%3A%2F%2Fwww.google.com%2F</vt:lpwstr>
      </vt:variant>
      <vt:variant>
        <vt:lpwstr/>
      </vt:variant>
      <vt:variant>
        <vt:i4>6881325</vt:i4>
      </vt:variant>
      <vt:variant>
        <vt:i4>9</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7405685</vt:i4>
      </vt:variant>
      <vt:variant>
        <vt:i4>6</vt:i4>
      </vt:variant>
      <vt:variant>
        <vt:i4>0</vt:i4>
      </vt:variant>
      <vt:variant>
        <vt:i4>5</vt:i4>
      </vt:variant>
      <vt:variant>
        <vt:lpwstr>http://likumi.lv/doc.php?id=259739</vt:lpwstr>
      </vt:variant>
      <vt:variant>
        <vt:lpwstr/>
      </vt:variant>
      <vt:variant>
        <vt:i4>7602298</vt:i4>
      </vt:variant>
      <vt:variant>
        <vt:i4>3</vt:i4>
      </vt:variant>
      <vt:variant>
        <vt:i4>0</vt:i4>
      </vt:variant>
      <vt:variant>
        <vt:i4>5</vt:i4>
      </vt:variant>
      <vt:variant>
        <vt:lpwstr>https://eur-lex.europa.eu/legal-content/LV/TXT/?uri=CELEX%3A32014R0651</vt:lpwstr>
      </vt:variant>
      <vt:variant>
        <vt:lpwstr/>
      </vt:variant>
      <vt:variant>
        <vt:i4>8060973</vt:i4>
      </vt:variant>
      <vt:variant>
        <vt:i4>0</vt:i4>
      </vt:variant>
      <vt:variant>
        <vt:i4>0</vt:i4>
      </vt:variant>
      <vt:variant>
        <vt:i4>5</vt:i4>
      </vt:variant>
      <vt:variant>
        <vt:lpwstr>https://likumi.lv/ta/id/354281-eiropas-savienibas-kohezijas-politikas-programmas-2021-2027-gadam-3-1-prioritates-ilgtspejiga-ten-t-infrastruktura3-1-1</vt:lpwstr>
      </vt:variant>
      <vt:variant>
        <vt:lpwstr/>
      </vt:variant>
      <vt:variant>
        <vt:i4>3276914</vt:i4>
      </vt:variant>
      <vt:variant>
        <vt:i4>3</vt:i4>
      </vt:variant>
      <vt:variant>
        <vt:i4>0</vt:i4>
      </vt:variant>
      <vt:variant>
        <vt:i4>5</vt:i4>
      </vt:variant>
      <vt:variant>
        <vt:lpwstr>https://likumi.lv/ta/id/343827-kartiba-kada-eiropas-savienibas-fondu-vadiba-iesaistitas-institucijas-nodrosina-so-fondu-ieviesanu-20212027-gada-planosanas-perioda</vt:lpwstr>
      </vt:variant>
      <vt:variant>
        <vt:lpwstr/>
      </vt:variant>
      <vt:variant>
        <vt:i4>3932269</vt:i4>
      </vt:variant>
      <vt:variant>
        <vt:i4>0</vt:i4>
      </vt:variant>
      <vt:variant>
        <vt:i4>0</vt:i4>
      </vt:variant>
      <vt:variant>
        <vt:i4>5</vt:i4>
      </vt:variant>
      <vt:variant>
        <vt:lpwstr>https://ec.europa.eu/regional_policy/sources/guides/vademecum_2127/vademecum_2127_en.pdf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Līga Stāmere</cp:lastModifiedBy>
  <cp:revision>6</cp:revision>
  <cp:lastPrinted>2015-12-10T00:56:00Z</cp:lastPrinted>
  <dcterms:created xsi:type="dcterms:W3CDTF">2024-09-12T10:49:00Z</dcterms:created>
  <dcterms:modified xsi:type="dcterms:W3CDTF">2024-09-13T08:36:00Z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