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33AB" w14:textId="059CE6CA" w:rsidR="00CE046F" w:rsidRPr="00993343" w:rsidRDefault="00CE046F" w:rsidP="00CE046F">
      <w:pPr>
        <w:tabs>
          <w:tab w:val="num" w:pos="709"/>
        </w:tabs>
        <w:spacing w:after="0" w:line="240" w:lineRule="auto"/>
        <w:jc w:val="right"/>
        <w:rPr>
          <w:rFonts w:ascii="Times New Roman" w:hAnsi="Times New Roman"/>
          <w:color w:val="auto"/>
          <w:sz w:val="24"/>
        </w:rPr>
      </w:pPr>
      <w:r w:rsidRPr="00993343">
        <w:rPr>
          <w:rFonts w:ascii="Times New Roman" w:hAnsi="Times New Roman"/>
          <w:color w:val="auto"/>
          <w:sz w:val="24"/>
        </w:rPr>
        <w:t>2. pielikums</w:t>
      </w:r>
    </w:p>
    <w:p w14:paraId="2D068435" w14:textId="5DF20C7F" w:rsidR="00BF26E8" w:rsidRPr="00174245" w:rsidRDefault="00CE046F" w:rsidP="00CE046F">
      <w:pPr>
        <w:tabs>
          <w:tab w:val="num" w:pos="709"/>
        </w:tabs>
        <w:spacing w:after="0" w:line="240" w:lineRule="auto"/>
        <w:jc w:val="right"/>
        <w:rPr>
          <w:rFonts w:ascii="Times New Roman" w:hAnsi="Times New Roman"/>
          <w:color w:val="auto"/>
          <w:szCs w:val="22"/>
        </w:rPr>
      </w:pPr>
      <w:r w:rsidRPr="00993343">
        <w:rPr>
          <w:rFonts w:ascii="Times New Roman" w:hAnsi="Times New Roman"/>
          <w:color w:val="auto"/>
          <w:sz w:val="24"/>
        </w:rPr>
        <w:t>Projektu iesniegumu atlases nolikumam</w:t>
      </w:r>
      <w:r w:rsidR="007007AB" w:rsidRPr="00174245">
        <w:rPr>
          <w:rFonts w:ascii="Times New Roman" w:hAnsi="Times New Roman"/>
          <w:color w:val="auto"/>
          <w:szCs w:val="22"/>
        </w:rPr>
        <w:t xml:space="preserve"> </w:t>
      </w:r>
    </w:p>
    <w:p w14:paraId="2C6015A6" w14:textId="77777777" w:rsidR="00CE046F" w:rsidRPr="00174245" w:rsidRDefault="00CE046F" w:rsidP="00873721">
      <w:pPr>
        <w:tabs>
          <w:tab w:val="num" w:pos="709"/>
        </w:tabs>
        <w:spacing w:line="240" w:lineRule="auto"/>
        <w:jc w:val="center"/>
        <w:rPr>
          <w:rFonts w:ascii="Times New Roman" w:hAnsi="Times New Roman"/>
          <w:b/>
          <w:smallCaps/>
          <w:color w:val="auto"/>
          <w:sz w:val="28"/>
          <w:szCs w:val="28"/>
          <w:highlight w:val="yellow"/>
        </w:rPr>
      </w:pPr>
    </w:p>
    <w:p w14:paraId="2D068437" w14:textId="5D4BE0CB" w:rsidR="001623DA" w:rsidRPr="00174245" w:rsidRDefault="00B034AB" w:rsidP="00B034AB">
      <w:pPr>
        <w:spacing w:after="0" w:line="240" w:lineRule="auto"/>
        <w:jc w:val="center"/>
        <w:rPr>
          <w:rFonts w:ascii="Times New Roman" w:hAnsi="Times New Roman"/>
          <w:b/>
          <w:smallCaps/>
          <w:color w:val="auto"/>
          <w:sz w:val="28"/>
          <w:szCs w:val="28"/>
        </w:rPr>
      </w:pPr>
      <w:r w:rsidRPr="00174245">
        <w:rPr>
          <w:rFonts w:ascii="Times New Roman" w:hAnsi="Times New Roman"/>
          <w:b/>
          <w:smallCaps/>
          <w:color w:val="auto"/>
          <w:sz w:val="28"/>
          <w:szCs w:val="28"/>
        </w:rPr>
        <w:t>Projektu iesniegumu vērtēšanas kritēriji un to piemērošanas metodika</w:t>
      </w:r>
    </w:p>
    <w:p w14:paraId="4EACB364" w14:textId="77777777" w:rsidR="00B034AB" w:rsidRPr="00174245" w:rsidRDefault="00B034AB" w:rsidP="00B034AB">
      <w:pPr>
        <w:spacing w:after="0" w:line="240" w:lineRule="auto"/>
        <w:jc w:val="center"/>
        <w:rPr>
          <w:rFonts w:ascii="Times New Roman" w:hAnsi="Times New Roman"/>
          <w:b/>
          <w:color w:val="auto"/>
          <w:szCs w:val="22"/>
          <w:highlight w:val="yellow"/>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A8739E"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0E2A91" w:rsidRDefault="006E39BA" w:rsidP="006E39BA">
            <w:pPr>
              <w:spacing w:after="0" w:line="240" w:lineRule="auto"/>
              <w:jc w:val="both"/>
              <w:rPr>
                <w:rFonts w:ascii="Times New Roman" w:eastAsia="Times New Roman" w:hAnsi="Times New Roman"/>
                <w:sz w:val="24"/>
                <w:lang w:eastAsia="en-GB"/>
              </w:rPr>
            </w:pPr>
            <w:r w:rsidRPr="000E2A91">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0E2A91" w:rsidRDefault="006E39BA" w:rsidP="006E39BA">
            <w:pPr>
              <w:spacing w:after="0" w:line="240" w:lineRule="auto"/>
              <w:jc w:val="both"/>
              <w:rPr>
                <w:rFonts w:ascii="Times New Roman" w:eastAsia="Times New Roman" w:hAnsi="Times New Roman"/>
                <w:sz w:val="24"/>
                <w:lang w:eastAsia="en-GB"/>
              </w:rPr>
            </w:pPr>
            <w:r w:rsidRPr="000E2A91">
              <w:rPr>
                <w:rFonts w:ascii="Times New Roman" w:eastAsia="Times New Roman" w:hAnsi="Times New Roman"/>
                <w:sz w:val="24"/>
                <w:lang w:eastAsia="en-GB"/>
              </w:rPr>
              <w:t>Eiropas Savienības kohēzijas politikas programma 2021.–2027.gadam</w:t>
            </w:r>
          </w:p>
        </w:tc>
      </w:tr>
      <w:tr w:rsidR="007D38EB" w:rsidRPr="00A8739E" w14:paraId="2D06843D" w14:textId="77777777">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eastAsia="Times New Roman" w:hAnsi="Times New Roman"/>
                <w:sz w:val="24"/>
                <w:lang w:eastAsia="en-GB"/>
              </w:rPr>
              <w:t>Prioritātes numurs un nosaukums</w:t>
            </w:r>
          </w:p>
        </w:tc>
        <w:tc>
          <w:tcPr>
            <w:tcW w:w="9356" w:type="dxa"/>
            <w:tcBorders>
              <w:top w:val="single" w:sz="4" w:space="0" w:color="auto"/>
              <w:left w:val="single" w:sz="4" w:space="0" w:color="auto"/>
              <w:bottom w:val="single" w:sz="4" w:space="0" w:color="auto"/>
              <w:right w:val="single" w:sz="4" w:space="0" w:color="auto"/>
            </w:tcBorders>
          </w:tcPr>
          <w:p w14:paraId="2D06843C" w14:textId="3FDE7835"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hAnsi="Times New Roman"/>
                <w:sz w:val="24"/>
              </w:rPr>
              <w:t>4.3. Nodarbinātība un sociālā iekļaušana</w:t>
            </w:r>
          </w:p>
        </w:tc>
      </w:tr>
      <w:tr w:rsidR="007D38EB" w:rsidRPr="00A8739E" w14:paraId="2D068440" w14:textId="77777777">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eastAsia="Times New Roman" w:hAnsi="Times New Roman"/>
                <w:sz w:val="24"/>
                <w:lang w:eastAsia="en-GB"/>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tcPr>
          <w:p w14:paraId="2D06843F" w14:textId="74D35814"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hAnsi="Times New Roman"/>
                <w:sz w:val="24"/>
              </w:rPr>
              <w:t xml:space="preserve">4.3.6. specifiskā atbalsta mērķis "Veicināt nabadzības vai sociālās atstumtības riskam pakļauto cilvēku, tostarp vistrūcīgāko un bērnu, sociālo integrāciju" </w:t>
            </w:r>
          </w:p>
        </w:tc>
      </w:tr>
      <w:tr w:rsidR="007D38EB" w:rsidRPr="00A8739E" w14:paraId="2D068443" w14:textId="77777777">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48FB2F91"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eastAsia="Times New Roman" w:hAnsi="Times New Roman"/>
                <w:sz w:val="24"/>
                <w:lang w:eastAsia="en-GB"/>
              </w:rPr>
              <w:t xml:space="preserve">Specifiskā atbalsta mērķa pasākuma (turpmāk – </w:t>
            </w:r>
            <w:r w:rsidR="001F02A6">
              <w:rPr>
                <w:rFonts w:ascii="Times New Roman" w:eastAsia="Times New Roman" w:hAnsi="Times New Roman"/>
                <w:sz w:val="24"/>
                <w:lang w:eastAsia="en-GB"/>
              </w:rPr>
              <w:t>Pasākums</w:t>
            </w:r>
            <w:r w:rsidRPr="000E2A91">
              <w:rPr>
                <w:rFonts w:ascii="Times New Roman" w:eastAsia="Times New Roman" w:hAnsi="Times New Roman"/>
                <w:sz w:val="24"/>
                <w:lang w:eastAsia="en-GB"/>
              </w:rPr>
              <w:t>) numurs un nosaukums</w:t>
            </w:r>
            <w:r w:rsidRPr="000E2A91">
              <w:rPr>
                <w:rFonts w:ascii="Times New Roman" w:eastAsia="Times New Roman" w:hAnsi="Times New Roman"/>
                <w:sz w:val="24"/>
                <w:lang w:eastAsia="en-GB"/>
              </w:rPr>
              <w:tab/>
            </w:r>
          </w:p>
        </w:tc>
        <w:tc>
          <w:tcPr>
            <w:tcW w:w="9356" w:type="dxa"/>
            <w:tcBorders>
              <w:top w:val="single" w:sz="4" w:space="0" w:color="auto"/>
              <w:left w:val="single" w:sz="4" w:space="0" w:color="auto"/>
              <w:bottom w:val="single" w:sz="4" w:space="0" w:color="auto"/>
              <w:right w:val="single" w:sz="4" w:space="0" w:color="auto"/>
            </w:tcBorders>
          </w:tcPr>
          <w:p w14:paraId="2D068442" w14:textId="512B996E" w:rsidR="007D38EB" w:rsidRPr="000E2A91" w:rsidRDefault="007D38EB" w:rsidP="007D38EB">
            <w:pPr>
              <w:spacing w:after="0" w:line="240" w:lineRule="auto"/>
              <w:jc w:val="both"/>
              <w:rPr>
                <w:rFonts w:ascii="Times New Roman" w:eastAsia="Times New Roman" w:hAnsi="Times New Roman"/>
                <w:b/>
                <w:bCs/>
                <w:sz w:val="24"/>
                <w:lang w:eastAsia="en-GB"/>
              </w:rPr>
            </w:pPr>
            <w:r w:rsidRPr="000E2A91">
              <w:rPr>
                <w:rFonts w:ascii="Times New Roman" w:hAnsi="Times New Roman"/>
                <w:b/>
                <w:bCs/>
                <w:sz w:val="24"/>
              </w:rPr>
              <w:t xml:space="preserve">4.3.6.7. pasākuma “Starpnozaru sadarbības un atbalsta sistēmas izveide bērnu veselīgais attīstībai un sekmīgai </w:t>
            </w:r>
            <w:proofErr w:type="spellStart"/>
            <w:r w:rsidRPr="000E2A91">
              <w:rPr>
                <w:rFonts w:ascii="Times New Roman" w:hAnsi="Times New Roman"/>
                <w:b/>
                <w:bCs/>
                <w:sz w:val="24"/>
              </w:rPr>
              <w:t>pašrealizācijai</w:t>
            </w:r>
            <w:proofErr w:type="spellEnd"/>
            <w:r w:rsidRPr="000E2A91">
              <w:rPr>
                <w:rFonts w:ascii="Times New Roman" w:hAnsi="Times New Roman"/>
                <w:b/>
                <w:bCs/>
                <w:sz w:val="24"/>
              </w:rPr>
              <w:t xml:space="preserve">” </w:t>
            </w:r>
            <w:r w:rsidR="00B9364B" w:rsidRPr="000E2A91">
              <w:rPr>
                <w:rFonts w:ascii="Times New Roman" w:hAnsi="Times New Roman"/>
                <w:b/>
                <w:bCs/>
                <w:sz w:val="24"/>
              </w:rPr>
              <w:t xml:space="preserve"> </w:t>
            </w:r>
            <w:r w:rsidR="00A07874" w:rsidRPr="000E2A91">
              <w:rPr>
                <w:rFonts w:ascii="Times New Roman" w:hAnsi="Times New Roman"/>
                <w:b/>
                <w:bCs/>
                <w:sz w:val="24"/>
              </w:rPr>
              <w:t>pirmā  projektu iesniegumu atlases kārta</w:t>
            </w:r>
          </w:p>
        </w:tc>
      </w:tr>
      <w:tr w:rsidR="007D38EB" w:rsidRPr="00A8739E" w14:paraId="2D068446" w14:textId="77777777">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eastAsia="Times New Roman" w:hAnsi="Times New Roman"/>
                <w:sz w:val="24"/>
                <w:lang w:eastAsia="en-GB"/>
              </w:rPr>
              <w:t>Projektu iesniegumu atlases veids</w:t>
            </w:r>
          </w:p>
        </w:tc>
        <w:tc>
          <w:tcPr>
            <w:tcW w:w="9356" w:type="dxa"/>
            <w:tcBorders>
              <w:top w:val="single" w:sz="4" w:space="0" w:color="auto"/>
              <w:left w:val="single" w:sz="4" w:space="0" w:color="auto"/>
              <w:bottom w:val="single" w:sz="4" w:space="0" w:color="auto"/>
              <w:right w:val="single" w:sz="4" w:space="0" w:color="auto"/>
            </w:tcBorders>
          </w:tcPr>
          <w:p w14:paraId="2D068445" w14:textId="78576D3F"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hAnsi="Times New Roman"/>
                <w:sz w:val="24"/>
              </w:rPr>
              <w:t xml:space="preserve">Ierobežota projektu iesniegumu atlase </w:t>
            </w:r>
          </w:p>
        </w:tc>
      </w:tr>
      <w:tr w:rsidR="007D38EB" w:rsidRPr="00A8739E" w14:paraId="2D068449" w14:textId="77777777">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7D38EB" w:rsidRPr="000E2A91" w:rsidRDefault="007D38EB" w:rsidP="007D38EB">
            <w:pPr>
              <w:spacing w:after="0" w:line="240" w:lineRule="auto"/>
              <w:jc w:val="both"/>
              <w:rPr>
                <w:rFonts w:ascii="Times New Roman" w:eastAsia="Times New Roman" w:hAnsi="Times New Roman"/>
                <w:sz w:val="24"/>
                <w:lang w:eastAsia="en-GB"/>
              </w:rPr>
            </w:pPr>
            <w:r w:rsidRPr="000E2A91">
              <w:rPr>
                <w:rFonts w:ascii="Times New Roman" w:eastAsia="Times New Roman" w:hAnsi="Times New Roman"/>
                <w:sz w:val="24"/>
                <w:lang w:eastAsia="en-GB"/>
              </w:rPr>
              <w:t>Atbildīgā iestāde</w:t>
            </w:r>
          </w:p>
        </w:tc>
        <w:tc>
          <w:tcPr>
            <w:tcW w:w="9356" w:type="dxa"/>
            <w:tcBorders>
              <w:top w:val="single" w:sz="4" w:space="0" w:color="auto"/>
              <w:left w:val="single" w:sz="4" w:space="0" w:color="auto"/>
              <w:bottom w:val="single" w:sz="4" w:space="0" w:color="auto"/>
              <w:right w:val="single" w:sz="4" w:space="0" w:color="auto"/>
            </w:tcBorders>
          </w:tcPr>
          <w:p w14:paraId="2D068448" w14:textId="1FD0807D" w:rsidR="007D38EB" w:rsidRPr="000E2A91" w:rsidRDefault="007D38EB" w:rsidP="007D38EB">
            <w:pPr>
              <w:spacing w:after="0" w:line="240" w:lineRule="auto"/>
              <w:jc w:val="both"/>
              <w:rPr>
                <w:rFonts w:ascii="Times New Roman" w:eastAsia="Times New Roman" w:hAnsi="Times New Roman"/>
                <w:smallCaps/>
                <w:sz w:val="24"/>
                <w:lang w:eastAsia="en-GB"/>
              </w:rPr>
            </w:pPr>
            <w:r w:rsidRPr="000E2A91">
              <w:rPr>
                <w:rFonts w:ascii="Times New Roman" w:hAnsi="Times New Roman"/>
                <w:sz w:val="24"/>
              </w:rPr>
              <w:t>Valsts kanceleja</w:t>
            </w:r>
          </w:p>
        </w:tc>
      </w:tr>
    </w:tbl>
    <w:p w14:paraId="2D06844A" w14:textId="77777777" w:rsidR="006E39BA" w:rsidRPr="00174245" w:rsidRDefault="006E39BA" w:rsidP="00873721">
      <w:pPr>
        <w:spacing w:after="0" w:line="240" w:lineRule="auto"/>
        <w:jc w:val="both"/>
        <w:rPr>
          <w:rFonts w:ascii="Times New Roman" w:hAnsi="Times New Roman"/>
          <w:b/>
          <w:color w:val="auto"/>
          <w:szCs w:val="22"/>
          <w:highlight w:val="yellow"/>
        </w:rPr>
      </w:pPr>
    </w:p>
    <w:p w14:paraId="2D06844B" w14:textId="77777777" w:rsidR="006E39BA" w:rsidRPr="00174245" w:rsidRDefault="006E39BA" w:rsidP="00873721">
      <w:pPr>
        <w:spacing w:after="0" w:line="240" w:lineRule="auto"/>
        <w:jc w:val="both"/>
        <w:rPr>
          <w:rFonts w:ascii="Times New Roman" w:hAnsi="Times New Roman"/>
          <w:b/>
          <w:color w:val="auto"/>
          <w:szCs w:val="22"/>
          <w:highlight w:val="yellow"/>
        </w:rPr>
      </w:pPr>
    </w:p>
    <w:p w14:paraId="2D06844C" w14:textId="77777777" w:rsidR="001623DA" w:rsidRPr="000E2A91" w:rsidRDefault="006E39BA" w:rsidP="00873721">
      <w:pPr>
        <w:spacing w:after="0" w:line="240" w:lineRule="auto"/>
        <w:jc w:val="both"/>
        <w:rPr>
          <w:rFonts w:ascii="Times New Roman" w:hAnsi="Times New Roman"/>
          <w:color w:val="auto"/>
          <w:sz w:val="24"/>
        </w:rPr>
      </w:pPr>
      <w:r w:rsidRPr="000E2A91">
        <w:rPr>
          <w:rFonts w:ascii="Times New Roman" w:hAnsi="Times New Roman"/>
          <w:b/>
          <w:color w:val="auto"/>
          <w:sz w:val="24"/>
        </w:rPr>
        <w:t>Vispārīgie nosacījumi projekta iesnieguma</w:t>
      </w:r>
      <w:r w:rsidR="001623DA" w:rsidRPr="000E2A91">
        <w:rPr>
          <w:rFonts w:ascii="Times New Roman" w:hAnsi="Times New Roman"/>
          <w:b/>
          <w:color w:val="auto"/>
          <w:sz w:val="24"/>
        </w:rPr>
        <w:t xml:space="preserve"> vērtēšanas kritēriju piemērošanai</w:t>
      </w:r>
      <w:r w:rsidR="001623DA" w:rsidRPr="000E2A91">
        <w:rPr>
          <w:rFonts w:ascii="Times New Roman" w:hAnsi="Times New Roman"/>
          <w:color w:val="auto"/>
          <w:sz w:val="24"/>
        </w:rPr>
        <w:t>:</w:t>
      </w:r>
    </w:p>
    <w:p w14:paraId="2D06844D" w14:textId="77777777" w:rsidR="001623DA" w:rsidRPr="000E2A91" w:rsidRDefault="001623DA" w:rsidP="00873721">
      <w:pPr>
        <w:spacing w:after="0" w:line="240" w:lineRule="auto"/>
        <w:jc w:val="both"/>
        <w:rPr>
          <w:rFonts w:ascii="Times New Roman" w:hAnsi="Times New Roman"/>
          <w:color w:val="auto"/>
          <w:sz w:val="24"/>
        </w:rPr>
      </w:pPr>
    </w:p>
    <w:p w14:paraId="2D06844E" w14:textId="3C4C327F" w:rsidR="001623DA" w:rsidRPr="000E2A91" w:rsidRDefault="001623DA" w:rsidP="00513FD7">
      <w:pPr>
        <w:numPr>
          <w:ilvl w:val="0"/>
          <w:numId w:val="1"/>
        </w:numPr>
        <w:spacing w:after="0" w:line="240" w:lineRule="auto"/>
        <w:jc w:val="both"/>
        <w:rPr>
          <w:rFonts w:ascii="Times New Roman" w:hAnsi="Times New Roman"/>
          <w:color w:val="auto"/>
          <w:sz w:val="24"/>
        </w:rPr>
      </w:pPr>
      <w:r w:rsidRPr="000E2A91">
        <w:rPr>
          <w:rFonts w:ascii="Times New Roman" w:hAnsi="Times New Roman"/>
          <w:color w:val="auto"/>
          <w:sz w:val="24"/>
        </w:rPr>
        <w:t>Lai novērtētu projekta iesnieguma atbilstību attiecīgajam projekta iesnieguma vērtēšanas kritērijam, vērtētājam ir jāņem vērā gan attiecīgajās projekta iesnieguma sadaļās sniegtā informācija, gan arī visa pārējā projekta iesniegum</w:t>
      </w:r>
      <w:r w:rsidR="00D831C0" w:rsidRPr="000E2A91">
        <w:rPr>
          <w:rFonts w:ascii="Times New Roman" w:hAnsi="Times New Roman"/>
          <w:color w:val="auto"/>
          <w:sz w:val="24"/>
        </w:rPr>
        <w:t>ā</w:t>
      </w:r>
      <w:r w:rsidRPr="000E2A91">
        <w:rPr>
          <w:rFonts w:ascii="Times New Roman" w:hAnsi="Times New Roman"/>
          <w:color w:val="auto"/>
          <w:sz w:val="24"/>
        </w:rPr>
        <w:t xml:space="preserve"> (iesnieguma citās sadaļās un pielikumos) pieejamā informācija.</w:t>
      </w:r>
    </w:p>
    <w:p w14:paraId="2D06844F" w14:textId="4B256417" w:rsidR="001623DA" w:rsidRPr="000E2A91" w:rsidRDefault="001623DA" w:rsidP="00513FD7">
      <w:pPr>
        <w:numPr>
          <w:ilvl w:val="0"/>
          <w:numId w:val="1"/>
        </w:numPr>
        <w:spacing w:after="0" w:line="240" w:lineRule="auto"/>
        <w:jc w:val="both"/>
        <w:rPr>
          <w:rFonts w:ascii="Times New Roman" w:hAnsi="Times New Roman"/>
          <w:color w:val="auto"/>
          <w:sz w:val="24"/>
        </w:rPr>
      </w:pPr>
      <w:r w:rsidRPr="000E2A91">
        <w:rPr>
          <w:rFonts w:ascii="Times New Roman" w:hAnsi="Times New Roman"/>
          <w:color w:val="auto"/>
          <w:sz w:val="24"/>
        </w:rPr>
        <w:t>Vērtējot projekta iesnieguma atbilstību projekta iesnieguma vērtēšanas kritērijiem, jāņem vērā tikai projekta iesniegum</w:t>
      </w:r>
      <w:r w:rsidR="00D831C0" w:rsidRPr="000E2A91">
        <w:rPr>
          <w:rFonts w:ascii="Times New Roman" w:hAnsi="Times New Roman"/>
          <w:color w:val="auto"/>
          <w:sz w:val="24"/>
        </w:rPr>
        <w:t>ā</w:t>
      </w:r>
      <w:r w:rsidRPr="000E2A91">
        <w:rPr>
          <w:rFonts w:ascii="Times New Roman" w:hAnsi="Times New Roman"/>
          <w:color w:val="auto"/>
          <w:sz w:val="24"/>
        </w:rPr>
        <w:t xml:space="preserve"> (projekta iesniegum</w:t>
      </w:r>
      <w:r w:rsidR="00D831C0" w:rsidRPr="000E2A91">
        <w:rPr>
          <w:rFonts w:ascii="Times New Roman" w:hAnsi="Times New Roman"/>
          <w:color w:val="auto"/>
          <w:sz w:val="24"/>
        </w:rPr>
        <w:t>ā</w:t>
      </w:r>
      <w:r w:rsidRPr="000E2A91">
        <w:rPr>
          <w:rFonts w:ascii="Times New Roman" w:hAnsi="Times New Roman"/>
          <w:color w:val="auto"/>
          <w:sz w:val="24"/>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72E29E80" w:rsidR="001623DA" w:rsidRPr="000E2A91" w:rsidRDefault="001623DA" w:rsidP="00513FD7">
      <w:pPr>
        <w:numPr>
          <w:ilvl w:val="0"/>
          <w:numId w:val="1"/>
        </w:numPr>
        <w:spacing w:after="0" w:line="240" w:lineRule="auto"/>
        <w:jc w:val="both"/>
        <w:rPr>
          <w:rFonts w:ascii="Times New Roman" w:hAnsi="Times New Roman"/>
          <w:color w:val="auto"/>
          <w:sz w:val="24"/>
        </w:rPr>
      </w:pPr>
      <w:r w:rsidRPr="000E2A91">
        <w:rPr>
          <w:rFonts w:ascii="Times New Roman" w:hAnsi="Times New Roman"/>
          <w:color w:val="auto"/>
          <w:sz w:val="24"/>
        </w:rPr>
        <w:t>Vērtējot projekta iesniegumu, jāpievērš uzmanība projekta iesniegum</w:t>
      </w:r>
      <w:r w:rsidR="006C3AB0" w:rsidRPr="000E2A91">
        <w:rPr>
          <w:rFonts w:ascii="Times New Roman" w:hAnsi="Times New Roman"/>
          <w:color w:val="auto"/>
          <w:sz w:val="24"/>
        </w:rPr>
        <w:t>ā</w:t>
      </w:r>
      <w:r w:rsidRPr="000E2A91">
        <w:rPr>
          <w:rFonts w:ascii="Times New Roman" w:hAnsi="Times New Roman"/>
          <w:color w:val="auto"/>
          <w:sz w:val="24"/>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2D068451" w14:textId="77777777" w:rsidR="001623DA" w:rsidRPr="000E2A91" w:rsidRDefault="001623DA" w:rsidP="00513FD7">
      <w:pPr>
        <w:numPr>
          <w:ilvl w:val="0"/>
          <w:numId w:val="1"/>
        </w:numPr>
        <w:spacing w:after="0" w:line="240" w:lineRule="auto"/>
        <w:jc w:val="both"/>
        <w:rPr>
          <w:rFonts w:ascii="Times New Roman" w:hAnsi="Times New Roman"/>
          <w:color w:val="auto"/>
          <w:sz w:val="24"/>
        </w:rPr>
      </w:pPr>
      <w:r w:rsidRPr="000E2A91">
        <w:rPr>
          <w:rFonts w:ascii="Times New Roman" w:hAnsi="Times New Roman"/>
          <w:color w:val="auto"/>
          <w:sz w:val="24"/>
        </w:rPr>
        <w:t xml:space="preserve">Projektu iesniegumu vērtēšanā izmantojami: </w:t>
      </w:r>
    </w:p>
    <w:p w14:paraId="2D068452" w14:textId="16767B58" w:rsidR="001623DA" w:rsidRPr="000E2A91" w:rsidRDefault="005B10B0" w:rsidP="00513FD7">
      <w:pPr>
        <w:numPr>
          <w:ilvl w:val="0"/>
          <w:numId w:val="2"/>
        </w:numPr>
        <w:spacing w:after="0" w:line="240" w:lineRule="auto"/>
        <w:jc w:val="both"/>
        <w:rPr>
          <w:rFonts w:ascii="Times New Roman" w:hAnsi="Times New Roman"/>
          <w:color w:val="auto"/>
          <w:sz w:val="24"/>
        </w:rPr>
      </w:pPr>
      <w:r w:rsidRPr="000E2A91">
        <w:rPr>
          <w:rFonts w:ascii="Times New Roman" w:eastAsia="Times New Roman" w:hAnsi="Times New Roman"/>
          <w:color w:val="auto"/>
          <w:sz w:val="24"/>
          <w:lang w:eastAsia="lv-LV"/>
        </w:rPr>
        <w:t xml:space="preserve">Ministru kabineta 2023. gada </w:t>
      </w:r>
      <w:r w:rsidR="00287DA8" w:rsidRPr="000E2A91">
        <w:rPr>
          <w:rFonts w:ascii="Times New Roman" w:eastAsia="Times New Roman" w:hAnsi="Times New Roman"/>
          <w:color w:val="auto"/>
          <w:sz w:val="24"/>
          <w:lang w:eastAsia="lv-LV"/>
        </w:rPr>
        <w:t>12.</w:t>
      </w:r>
      <w:r w:rsidR="00246644">
        <w:rPr>
          <w:rFonts w:ascii="Times New Roman" w:eastAsia="Times New Roman" w:hAnsi="Times New Roman"/>
          <w:color w:val="auto"/>
          <w:sz w:val="24"/>
          <w:lang w:eastAsia="lv-LV"/>
        </w:rPr>
        <w:t xml:space="preserve"> </w:t>
      </w:r>
      <w:r w:rsidR="00287DA8" w:rsidRPr="000E2A91">
        <w:rPr>
          <w:rFonts w:ascii="Times New Roman" w:eastAsia="Times New Roman" w:hAnsi="Times New Roman"/>
          <w:color w:val="auto"/>
          <w:sz w:val="24"/>
          <w:lang w:eastAsia="lv-LV"/>
        </w:rPr>
        <w:t>decembra</w:t>
      </w:r>
      <w:r w:rsidRPr="000E2A91">
        <w:rPr>
          <w:rFonts w:ascii="Times New Roman" w:eastAsia="Times New Roman" w:hAnsi="Times New Roman"/>
          <w:color w:val="auto"/>
          <w:sz w:val="24"/>
          <w:lang w:eastAsia="lv-LV"/>
        </w:rPr>
        <w:t xml:space="preserve"> noteikumi Nr.</w:t>
      </w:r>
      <w:r w:rsidR="00246644">
        <w:rPr>
          <w:rFonts w:ascii="Times New Roman" w:eastAsia="Times New Roman" w:hAnsi="Times New Roman"/>
          <w:color w:val="auto"/>
          <w:sz w:val="24"/>
          <w:lang w:eastAsia="lv-LV"/>
        </w:rPr>
        <w:t xml:space="preserve"> </w:t>
      </w:r>
      <w:r w:rsidR="003064DE" w:rsidRPr="000E2A91">
        <w:rPr>
          <w:rFonts w:ascii="Times New Roman" w:eastAsia="Times New Roman" w:hAnsi="Times New Roman"/>
          <w:color w:val="auto"/>
          <w:sz w:val="24"/>
          <w:lang w:eastAsia="lv-LV"/>
        </w:rPr>
        <w:t>749</w:t>
      </w:r>
      <w:r w:rsidRPr="000E2A91">
        <w:rPr>
          <w:rFonts w:ascii="Times New Roman" w:eastAsia="Times New Roman" w:hAnsi="Times New Roman"/>
          <w:color w:val="auto"/>
          <w:sz w:val="24"/>
          <w:lang w:eastAsia="lv-LV"/>
        </w:rPr>
        <w:t xml:space="preserve"> “</w:t>
      </w:r>
      <w:r w:rsidR="007042F2" w:rsidRPr="000E2A91">
        <w:rPr>
          <w:rFonts w:ascii="Times New Roman" w:eastAsia="Times New Roman" w:hAnsi="Times New Roman"/>
          <w:iCs/>
          <w:color w:val="auto"/>
          <w:sz w:val="24"/>
          <w:lang w:eastAsia="lv-LV"/>
        </w:rPr>
        <w:t xml:space="preserve">Eiropas Savienības kohēzijas politikas programmas 2021.–2027. gadam 4.3.6. specifiskā atbalsta mērķa </w:t>
      </w:r>
      <w:r w:rsidR="00246644">
        <w:rPr>
          <w:rFonts w:ascii="Times New Roman" w:eastAsia="Times New Roman" w:hAnsi="Times New Roman"/>
          <w:iCs/>
          <w:color w:val="auto"/>
          <w:sz w:val="24"/>
          <w:lang w:eastAsia="lv-LV"/>
        </w:rPr>
        <w:t>”</w:t>
      </w:r>
      <w:r w:rsidR="007042F2" w:rsidRPr="000E2A91">
        <w:rPr>
          <w:rFonts w:ascii="Times New Roman" w:eastAsia="Times New Roman" w:hAnsi="Times New Roman"/>
          <w:iCs/>
          <w:color w:val="auto"/>
          <w:sz w:val="24"/>
          <w:lang w:eastAsia="lv-LV"/>
        </w:rPr>
        <w:t>Veicināt nabadzības vai sociālās atstumtības riskam pakļauto cilvēku, tostarp vistrūcīgāko un bērnu, sociālo integrāciju</w:t>
      </w:r>
      <w:r w:rsidR="00246644">
        <w:rPr>
          <w:rFonts w:ascii="Times New Roman" w:eastAsia="Times New Roman" w:hAnsi="Times New Roman"/>
          <w:iCs/>
          <w:color w:val="auto"/>
          <w:sz w:val="24"/>
          <w:lang w:eastAsia="lv-LV"/>
        </w:rPr>
        <w:t>”</w:t>
      </w:r>
      <w:r w:rsidR="007042F2" w:rsidRPr="000E2A91">
        <w:rPr>
          <w:rFonts w:ascii="Times New Roman" w:eastAsia="Times New Roman" w:hAnsi="Times New Roman"/>
          <w:iCs/>
          <w:color w:val="auto"/>
          <w:sz w:val="24"/>
          <w:lang w:eastAsia="lv-LV"/>
        </w:rPr>
        <w:t xml:space="preserve"> 4.3.6.7. pasākuma </w:t>
      </w:r>
      <w:r w:rsidR="00246644">
        <w:rPr>
          <w:rFonts w:ascii="Times New Roman" w:eastAsia="Times New Roman" w:hAnsi="Times New Roman"/>
          <w:iCs/>
          <w:color w:val="auto"/>
          <w:sz w:val="24"/>
          <w:lang w:eastAsia="lv-LV"/>
        </w:rPr>
        <w:t>”</w:t>
      </w:r>
      <w:r w:rsidR="007042F2" w:rsidRPr="000E2A91">
        <w:rPr>
          <w:rFonts w:ascii="Times New Roman" w:eastAsia="Times New Roman" w:hAnsi="Times New Roman"/>
          <w:iCs/>
          <w:color w:val="auto"/>
          <w:sz w:val="24"/>
          <w:lang w:eastAsia="lv-LV"/>
        </w:rPr>
        <w:t xml:space="preserve">Starpnozaru sadarbības un atbalsta sistēmas izveide bērnu veselīgai attīstībai un sekmīgai </w:t>
      </w:r>
      <w:proofErr w:type="spellStart"/>
      <w:r w:rsidR="007042F2" w:rsidRPr="000E2A91">
        <w:rPr>
          <w:rFonts w:ascii="Times New Roman" w:eastAsia="Times New Roman" w:hAnsi="Times New Roman"/>
          <w:iCs/>
          <w:color w:val="auto"/>
          <w:sz w:val="24"/>
          <w:lang w:eastAsia="lv-LV"/>
        </w:rPr>
        <w:t>pašrealizācijai</w:t>
      </w:r>
      <w:proofErr w:type="spellEnd"/>
      <w:r w:rsidR="00246644">
        <w:rPr>
          <w:rFonts w:ascii="Times New Roman" w:eastAsia="Times New Roman" w:hAnsi="Times New Roman"/>
          <w:iCs/>
          <w:color w:val="auto"/>
          <w:sz w:val="24"/>
          <w:lang w:eastAsia="lv-LV"/>
        </w:rPr>
        <w:t>”</w:t>
      </w:r>
      <w:r w:rsidR="007042F2" w:rsidRPr="000E2A91">
        <w:rPr>
          <w:rFonts w:ascii="Times New Roman" w:eastAsia="Times New Roman" w:hAnsi="Times New Roman"/>
          <w:iCs/>
          <w:color w:val="auto"/>
          <w:sz w:val="24"/>
          <w:lang w:eastAsia="lv-LV"/>
        </w:rPr>
        <w:t xml:space="preserve"> īstenošanas noteikumi</w:t>
      </w:r>
      <w:r w:rsidRPr="000E2A91">
        <w:rPr>
          <w:rFonts w:ascii="Times New Roman" w:eastAsia="Times New Roman" w:hAnsi="Times New Roman"/>
          <w:iCs/>
          <w:color w:val="auto"/>
          <w:sz w:val="24"/>
          <w:lang w:eastAsia="lv-LV"/>
        </w:rPr>
        <w:t>”</w:t>
      </w:r>
      <w:r w:rsidRPr="000E2A91">
        <w:rPr>
          <w:rFonts w:ascii="Times New Roman" w:hAnsi="Times New Roman"/>
          <w:color w:val="auto"/>
          <w:sz w:val="24"/>
        </w:rPr>
        <w:t xml:space="preserve"> </w:t>
      </w:r>
      <w:r w:rsidR="006A587F" w:rsidRPr="000E2A91">
        <w:rPr>
          <w:rFonts w:ascii="Times New Roman" w:hAnsi="Times New Roman"/>
          <w:color w:val="auto"/>
          <w:sz w:val="24"/>
        </w:rPr>
        <w:t xml:space="preserve">(turpmāk – </w:t>
      </w:r>
      <w:r w:rsidR="0015385B" w:rsidRPr="000E2A91">
        <w:rPr>
          <w:rFonts w:ascii="Times New Roman" w:hAnsi="Times New Roman"/>
          <w:color w:val="auto"/>
          <w:sz w:val="24"/>
        </w:rPr>
        <w:t>MK noteikumi</w:t>
      </w:r>
      <w:r w:rsidR="006A587F" w:rsidRPr="000E2A91">
        <w:rPr>
          <w:rFonts w:ascii="Times New Roman" w:hAnsi="Times New Roman"/>
          <w:color w:val="auto"/>
          <w:sz w:val="24"/>
        </w:rPr>
        <w:t>)</w:t>
      </w:r>
      <w:r w:rsidR="006E39BA" w:rsidRPr="000E2A91">
        <w:rPr>
          <w:rFonts w:ascii="Times New Roman" w:hAnsi="Times New Roman"/>
          <w:color w:val="auto"/>
          <w:sz w:val="24"/>
        </w:rPr>
        <w:t>;</w:t>
      </w:r>
    </w:p>
    <w:p w14:paraId="2D068453" w14:textId="2A6185B0" w:rsidR="006A587F" w:rsidRPr="000E2A91" w:rsidRDefault="006A1687" w:rsidP="00513FD7">
      <w:pPr>
        <w:numPr>
          <w:ilvl w:val="0"/>
          <w:numId w:val="2"/>
        </w:numPr>
        <w:spacing w:after="0" w:line="240" w:lineRule="auto"/>
        <w:jc w:val="both"/>
        <w:rPr>
          <w:rFonts w:ascii="Times New Roman" w:hAnsi="Times New Roman"/>
          <w:color w:val="auto"/>
          <w:sz w:val="24"/>
        </w:rPr>
      </w:pPr>
      <w:r w:rsidRPr="000E2A91">
        <w:rPr>
          <w:rFonts w:ascii="Times New Roman" w:eastAsia="Times New Roman" w:hAnsi="Times New Roman"/>
          <w:bCs/>
          <w:color w:val="auto"/>
          <w:spacing w:val="5"/>
          <w:sz w:val="24"/>
          <w:lang w:eastAsia="lv-LV"/>
        </w:rPr>
        <w:t xml:space="preserve">Eiropas Savienības </w:t>
      </w:r>
      <w:r w:rsidR="006E2E4D" w:rsidRPr="000E2A91">
        <w:rPr>
          <w:rFonts w:ascii="Times New Roman" w:eastAsia="Times New Roman" w:hAnsi="Times New Roman"/>
          <w:bCs/>
          <w:color w:val="auto"/>
          <w:spacing w:val="5"/>
          <w:sz w:val="24"/>
          <w:lang w:eastAsia="lv-LV"/>
        </w:rPr>
        <w:t xml:space="preserve">kohēzijas politikas programmas </w:t>
      </w:r>
      <w:r w:rsidRPr="000E2A91">
        <w:rPr>
          <w:rFonts w:ascii="Times New Roman" w:eastAsia="Times New Roman" w:hAnsi="Times New Roman"/>
          <w:bCs/>
          <w:color w:val="auto"/>
          <w:spacing w:val="5"/>
          <w:sz w:val="24"/>
          <w:lang w:eastAsia="lv-LV"/>
        </w:rPr>
        <w:t>2021.</w:t>
      </w:r>
      <w:r w:rsidR="00AC7FFB" w:rsidRPr="000E2A91">
        <w:rPr>
          <w:rFonts w:ascii="Times New Roman" w:eastAsia="Times New Roman" w:hAnsi="Times New Roman"/>
          <w:bCs/>
          <w:color w:val="auto"/>
          <w:spacing w:val="5"/>
          <w:sz w:val="24"/>
          <w:lang w:eastAsia="lv-LV"/>
        </w:rPr>
        <w:t xml:space="preserve">- </w:t>
      </w:r>
      <w:r w:rsidRPr="000E2A91">
        <w:rPr>
          <w:rFonts w:ascii="Times New Roman" w:eastAsia="Times New Roman" w:hAnsi="Times New Roman"/>
          <w:bCs/>
          <w:color w:val="auto"/>
          <w:spacing w:val="5"/>
          <w:sz w:val="24"/>
          <w:lang w:eastAsia="lv-LV"/>
        </w:rPr>
        <w:t>2027. gadam</w:t>
      </w:r>
      <w:r w:rsidR="006A587F" w:rsidRPr="000E2A91">
        <w:rPr>
          <w:rFonts w:ascii="Times New Roman" w:hAnsi="Times New Roman"/>
          <w:color w:val="auto"/>
          <w:sz w:val="24"/>
        </w:rPr>
        <w:t xml:space="preserve"> papildinājums;</w:t>
      </w:r>
    </w:p>
    <w:p w14:paraId="2D068454" w14:textId="14BAD1BA" w:rsidR="006A587F" w:rsidRPr="000E2A91" w:rsidRDefault="007042F2" w:rsidP="00513FD7">
      <w:pPr>
        <w:numPr>
          <w:ilvl w:val="0"/>
          <w:numId w:val="2"/>
        </w:numPr>
        <w:spacing w:after="0" w:line="240" w:lineRule="auto"/>
        <w:jc w:val="both"/>
        <w:rPr>
          <w:rFonts w:ascii="Times New Roman" w:hAnsi="Times New Roman"/>
          <w:color w:val="auto"/>
          <w:sz w:val="24"/>
        </w:rPr>
      </w:pPr>
      <w:r w:rsidRPr="000E2A91">
        <w:rPr>
          <w:rFonts w:ascii="Times New Roman" w:hAnsi="Times New Roman"/>
          <w:color w:val="auto"/>
          <w:sz w:val="24"/>
        </w:rPr>
        <w:lastRenderedPageBreak/>
        <w:t xml:space="preserve">Eiropas Savienības kohēzijas politikas programmas 2021.–2027. gadam 4.3.6. specifiskā atbalsta mērķa “Veicināt nabadzības vai sociālās atstumtības riskam pakļauto cilvēku, tostarp vistrūcīgāko un bērnu, sociālo integrāciju” 4.3.6.7. pasākuma “Starpnozaru sadarbības un atbalsta sistēmas izveide bērnu veselīgai attīstībai un sekmīgai </w:t>
      </w:r>
      <w:proofErr w:type="spellStart"/>
      <w:r w:rsidRPr="000E2A91">
        <w:rPr>
          <w:rFonts w:ascii="Times New Roman" w:hAnsi="Times New Roman"/>
          <w:color w:val="auto"/>
          <w:sz w:val="24"/>
        </w:rPr>
        <w:t>pašrealizācijai</w:t>
      </w:r>
      <w:proofErr w:type="spellEnd"/>
      <w:r w:rsidRPr="000E2A91">
        <w:rPr>
          <w:rFonts w:ascii="Times New Roman" w:hAnsi="Times New Roman"/>
          <w:color w:val="auto"/>
          <w:sz w:val="24"/>
        </w:rPr>
        <w:t xml:space="preserve">” pirmās </w:t>
      </w:r>
      <w:r w:rsidR="00765EB4" w:rsidRPr="000E2A91">
        <w:rPr>
          <w:rFonts w:ascii="Times New Roman" w:hAnsi="Times New Roman"/>
          <w:color w:val="auto"/>
          <w:sz w:val="24"/>
        </w:rPr>
        <w:t xml:space="preserve"> projekta iesniegumu atlases kārtas atlases nolikums </w:t>
      </w:r>
      <w:r w:rsidR="00721C8A" w:rsidRPr="000E2A91">
        <w:rPr>
          <w:rFonts w:ascii="Times New Roman" w:hAnsi="Times New Roman"/>
          <w:color w:val="auto"/>
          <w:sz w:val="24"/>
        </w:rPr>
        <w:t>(t</w:t>
      </w:r>
      <w:r w:rsidR="00243369" w:rsidRPr="000E2A91">
        <w:rPr>
          <w:rFonts w:ascii="Times New Roman" w:hAnsi="Times New Roman"/>
          <w:color w:val="auto"/>
          <w:sz w:val="24"/>
        </w:rPr>
        <w:t>urpmāk – atlases nolikums)</w:t>
      </w:r>
      <w:r w:rsidR="006A587F" w:rsidRPr="000E2A91">
        <w:rPr>
          <w:rFonts w:ascii="Times New Roman" w:hAnsi="Times New Roman"/>
          <w:color w:val="auto"/>
          <w:sz w:val="24"/>
        </w:rPr>
        <w:t>, projekta iesnieguma vērtēšanas kritēriji</w:t>
      </w:r>
      <w:r w:rsidR="00084216" w:rsidRPr="000E2A91">
        <w:rPr>
          <w:rStyle w:val="FootnoteReference"/>
          <w:rFonts w:ascii="Times New Roman" w:hAnsi="Times New Roman"/>
          <w:color w:val="auto"/>
          <w:sz w:val="24"/>
        </w:rPr>
        <w:footnoteReference w:id="2"/>
      </w:r>
      <w:r w:rsidR="006A587F" w:rsidRPr="000E2A91">
        <w:rPr>
          <w:rFonts w:ascii="Times New Roman" w:hAnsi="Times New Roman"/>
          <w:color w:val="auto"/>
          <w:sz w:val="24"/>
        </w:rPr>
        <w:t xml:space="preserve"> un projekta iesnieguma veidlapas aizpildīšanas metodika</w:t>
      </w:r>
      <w:r w:rsidR="00E13026" w:rsidRPr="000E2A91">
        <w:rPr>
          <w:rFonts w:ascii="Times New Roman" w:hAnsi="Times New Roman"/>
          <w:color w:val="auto"/>
          <w:sz w:val="24"/>
        </w:rPr>
        <w:t>;</w:t>
      </w:r>
    </w:p>
    <w:p w14:paraId="73D3DF15" w14:textId="0367928F" w:rsidR="004C43EB" w:rsidRPr="00A8739E" w:rsidRDefault="00993343" w:rsidP="00D037DB">
      <w:pPr>
        <w:pStyle w:val="ListParagraph"/>
        <w:numPr>
          <w:ilvl w:val="0"/>
          <w:numId w:val="2"/>
        </w:numPr>
        <w:jc w:val="both"/>
      </w:pPr>
      <w:hyperlink r:id="rId12" w:history="1">
        <w:r w:rsidR="00D5432D" w:rsidRPr="000E2A91">
          <w:rPr>
            <w:rStyle w:val="Hyperlink"/>
            <w:rFonts w:eastAsia="ヒラギノ角ゴ Pro W3"/>
            <w:lang w:val="lv-LV" w:eastAsia="en-US"/>
          </w:rPr>
          <w:t>Finanšu ministrijas</w:t>
        </w:r>
        <w:r w:rsidR="007064C7" w:rsidRPr="000E2A91">
          <w:rPr>
            <w:rStyle w:val="Hyperlink"/>
            <w:rFonts w:eastAsia="ヒラギノ角ゴ Pro W3"/>
            <w:lang w:val="lv-LV" w:eastAsia="en-US"/>
          </w:rPr>
          <w:t xml:space="preserve"> </w:t>
        </w:r>
        <w:r w:rsidR="007133EF" w:rsidRPr="000E2A91">
          <w:rPr>
            <w:rStyle w:val="Hyperlink"/>
            <w:rFonts w:eastAsia="ヒラギノ角ゴ Pro W3"/>
            <w:lang w:val="lv-LV" w:eastAsia="en-US"/>
          </w:rPr>
          <w:t>2023.gada 26.janvāra</w:t>
        </w:r>
        <w:r w:rsidR="00D5432D" w:rsidRPr="000E2A91">
          <w:rPr>
            <w:rStyle w:val="Hyperlink"/>
            <w:rFonts w:eastAsia="ヒラギノ角ゴ Pro W3"/>
            <w:lang w:val="lv-LV" w:eastAsia="en-US"/>
          </w:rPr>
          <w:t xml:space="preserve"> metodika Nr.3.1. “Eiropas Reģionālās attīstības fonda, Eiropas Sociālā fonda plus, Kohēzijas fonda un Taisnīgas pārkārtošanās fonda projektu iesniegumu atlases metodika 2021.–2027.gadam”</w:t>
        </w:r>
      </w:hyperlink>
      <w:r w:rsidR="00D5432D" w:rsidRPr="00A8739E">
        <w:rPr>
          <w:rFonts w:eastAsia="ヒラギノ角ゴ Pro W3"/>
        </w:rPr>
        <w:t xml:space="preserve"> </w:t>
      </w:r>
    </w:p>
    <w:p w14:paraId="2D068455" w14:textId="0BF53CC1" w:rsidR="003C46D4" w:rsidRPr="00174245" w:rsidRDefault="003C46D4" w:rsidP="00873721">
      <w:pPr>
        <w:rPr>
          <w:rFonts w:ascii="Times New Roman" w:hAnsi="Times New Roman"/>
          <w:color w:val="auto"/>
          <w:szCs w:val="22"/>
          <w:highlight w:val="yellow"/>
        </w:rPr>
      </w:pP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00"/>
        <w:gridCol w:w="1361"/>
        <w:gridCol w:w="8677"/>
      </w:tblGrid>
      <w:tr w:rsidR="00763BBD" w:rsidRPr="00174245" w14:paraId="1CF1F394" w14:textId="77777777" w:rsidTr="1D1BA448">
        <w:trPr>
          <w:trHeight w:val="558"/>
          <w:jc w:val="center"/>
        </w:trPr>
        <w:tc>
          <w:tcPr>
            <w:tcW w:w="4446" w:type="dxa"/>
            <w:gridSpan w:val="2"/>
            <w:vMerge w:val="restart"/>
            <w:tcBorders>
              <w:top w:val="single" w:sz="4" w:space="0" w:color="auto"/>
            </w:tcBorders>
            <w:shd w:val="clear" w:color="auto" w:fill="F2F2F2" w:themeFill="background1" w:themeFillShade="F2"/>
            <w:vAlign w:val="center"/>
          </w:tcPr>
          <w:p w14:paraId="4EDE632F" w14:textId="65244F1C" w:rsidR="00F50161" w:rsidRPr="00EC645F" w:rsidRDefault="00F50161" w:rsidP="00124929">
            <w:pPr>
              <w:spacing w:after="0" w:line="240" w:lineRule="auto"/>
              <w:jc w:val="both"/>
              <w:rPr>
                <w:rFonts w:ascii="Times New Roman" w:hAnsi="Times New Roman"/>
                <w:color w:val="auto"/>
                <w:szCs w:val="22"/>
              </w:rPr>
            </w:pPr>
            <w:r w:rsidRPr="00EC645F">
              <w:rPr>
                <w:rFonts w:ascii="Times New Roman" w:hAnsi="Times New Roman"/>
                <w:b/>
                <w:bCs/>
                <w:color w:val="auto"/>
                <w:szCs w:val="22"/>
              </w:rPr>
              <w:t>1. VIENOTI KRITĒRIJI</w:t>
            </w:r>
          </w:p>
        </w:tc>
        <w:tc>
          <w:tcPr>
            <w:tcW w:w="1361" w:type="dxa"/>
            <w:vMerge w:val="restart"/>
            <w:tcBorders>
              <w:top w:val="single" w:sz="4" w:space="0" w:color="auto"/>
            </w:tcBorders>
            <w:shd w:val="clear" w:color="auto" w:fill="F2F2F2" w:themeFill="background1" w:themeFillShade="F2"/>
            <w:vAlign w:val="center"/>
          </w:tcPr>
          <w:p w14:paraId="448FEC53" w14:textId="77777777" w:rsidR="00F50161" w:rsidRPr="00EC645F" w:rsidRDefault="00F50161" w:rsidP="00124929">
            <w:pPr>
              <w:spacing w:after="0" w:line="240" w:lineRule="auto"/>
              <w:jc w:val="center"/>
              <w:rPr>
                <w:rFonts w:ascii="Times New Roman" w:hAnsi="Times New Roman"/>
                <w:b/>
                <w:color w:val="auto"/>
                <w:szCs w:val="22"/>
              </w:rPr>
            </w:pPr>
            <w:r w:rsidRPr="00EC645F">
              <w:rPr>
                <w:rFonts w:ascii="Times New Roman" w:hAnsi="Times New Roman"/>
                <w:b/>
                <w:color w:val="auto"/>
                <w:szCs w:val="22"/>
              </w:rPr>
              <w:t>Kritērija ietekme uz lēmuma pieņemšanu</w:t>
            </w:r>
          </w:p>
          <w:p w14:paraId="6069F55B" w14:textId="4266BA5A" w:rsidR="00F50161" w:rsidRPr="00EC645F" w:rsidRDefault="00F50161" w:rsidP="00124929">
            <w:pPr>
              <w:pStyle w:val="ListParagraph"/>
              <w:ind w:left="0"/>
              <w:jc w:val="center"/>
              <w:rPr>
                <w:sz w:val="22"/>
                <w:szCs w:val="22"/>
                <w:lang w:val="lv-LV" w:eastAsia="en-US"/>
              </w:rPr>
            </w:pPr>
            <w:r w:rsidRPr="00EC645F">
              <w:rPr>
                <w:sz w:val="22"/>
                <w:szCs w:val="22"/>
                <w:lang w:val="lv-LV" w:eastAsia="en-US"/>
              </w:rPr>
              <w:t>(P)</w:t>
            </w:r>
            <w:r w:rsidR="00AD5570" w:rsidRPr="00EC645F">
              <w:rPr>
                <w:rStyle w:val="FootnoteReference"/>
                <w:sz w:val="22"/>
                <w:szCs w:val="22"/>
                <w:lang w:val="lv-LV" w:eastAsia="en-US"/>
              </w:rPr>
              <w:footnoteReference w:id="3"/>
            </w:r>
          </w:p>
        </w:tc>
        <w:tc>
          <w:tcPr>
            <w:tcW w:w="8677" w:type="dxa"/>
            <w:vMerge w:val="restart"/>
            <w:tcBorders>
              <w:top w:val="single" w:sz="4" w:space="0" w:color="auto"/>
            </w:tcBorders>
            <w:shd w:val="clear" w:color="auto" w:fill="F2F2F2" w:themeFill="background1" w:themeFillShade="F2"/>
            <w:vAlign w:val="center"/>
          </w:tcPr>
          <w:p w14:paraId="5BF68FA7" w14:textId="5D77BED1" w:rsidR="00F50161" w:rsidRPr="00EC645F" w:rsidRDefault="00F50161" w:rsidP="515EAE8E">
            <w:pPr>
              <w:pStyle w:val="ListParagraph"/>
              <w:ind w:left="0"/>
              <w:jc w:val="center"/>
              <w:rPr>
                <w:b/>
                <w:bCs/>
                <w:sz w:val="22"/>
                <w:szCs w:val="22"/>
                <w:lang w:val="lv-LV" w:eastAsia="en-US"/>
              </w:rPr>
            </w:pPr>
            <w:r w:rsidRPr="00EC645F">
              <w:rPr>
                <w:b/>
                <w:bCs/>
                <w:sz w:val="22"/>
                <w:szCs w:val="22"/>
                <w:lang w:val="lv-LV" w:eastAsia="en-US"/>
              </w:rPr>
              <w:t>PIEMĒROŠANAS SKAIDROJUMS</w:t>
            </w:r>
          </w:p>
        </w:tc>
      </w:tr>
      <w:tr w:rsidR="00763BBD" w:rsidRPr="00174245" w14:paraId="04035BC4" w14:textId="77777777" w:rsidTr="1D1BA448">
        <w:trPr>
          <w:trHeight w:val="836"/>
          <w:jc w:val="center"/>
        </w:trPr>
        <w:tc>
          <w:tcPr>
            <w:tcW w:w="4446" w:type="dxa"/>
            <w:gridSpan w:val="2"/>
            <w:vMerge/>
            <w:vAlign w:val="center"/>
          </w:tcPr>
          <w:p w14:paraId="091A3C8D" w14:textId="77777777" w:rsidR="00F50161" w:rsidRPr="00EC645F" w:rsidRDefault="00F50161" w:rsidP="00124929">
            <w:pPr>
              <w:spacing w:after="0" w:line="240" w:lineRule="auto"/>
              <w:jc w:val="both"/>
              <w:rPr>
                <w:rFonts w:ascii="Times New Roman" w:hAnsi="Times New Roman"/>
                <w:color w:val="auto"/>
                <w:szCs w:val="22"/>
              </w:rPr>
            </w:pPr>
          </w:p>
        </w:tc>
        <w:tc>
          <w:tcPr>
            <w:tcW w:w="1361" w:type="dxa"/>
            <w:vMerge/>
            <w:vAlign w:val="center"/>
          </w:tcPr>
          <w:p w14:paraId="4E91A126" w14:textId="77777777" w:rsidR="00F50161" w:rsidRPr="00EC645F" w:rsidRDefault="00F50161" w:rsidP="00124929">
            <w:pPr>
              <w:spacing w:after="0" w:line="240" w:lineRule="auto"/>
              <w:jc w:val="center"/>
              <w:rPr>
                <w:rFonts w:ascii="Times New Roman" w:hAnsi="Times New Roman"/>
                <w:b/>
                <w:color w:val="auto"/>
                <w:szCs w:val="22"/>
              </w:rPr>
            </w:pPr>
          </w:p>
        </w:tc>
        <w:tc>
          <w:tcPr>
            <w:tcW w:w="8677" w:type="dxa"/>
            <w:vMerge/>
            <w:vAlign w:val="center"/>
          </w:tcPr>
          <w:p w14:paraId="43E003EC" w14:textId="77777777" w:rsidR="00F50161" w:rsidRPr="00EC645F" w:rsidRDefault="00F50161" w:rsidP="00124929">
            <w:pPr>
              <w:pStyle w:val="ListParagraph"/>
              <w:ind w:left="0"/>
              <w:jc w:val="center"/>
              <w:rPr>
                <w:b/>
                <w:sz w:val="22"/>
                <w:szCs w:val="22"/>
                <w:lang w:val="lv-LV" w:eastAsia="en-US"/>
              </w:rPr>
            </w:pPr>
          </w:p>
        </w:tc>
      </w:tr>
      <w:tr w:rsidR="00763BBD" w:rsidRPr="00174245" w14:paraId="110248D3" w14:textId="77777777" w:rsidTr="1D1BA448">
        <w:trPr>
          <w:trHeight w:val="1266"/>
          <w:jc w:val="center"/>
        </w:trPr>
        <w:tc>
          <w:tcPr>
            <w:tcW w:w="846" w:type="dxa"/>
          </w:tcPr>
          <w:p w14:paraId="0FE41851" w14:textId="5DB96A2A" w:rsidR="00F50161" w:rsidRPr="00A43FAF" w:rsidRDefault="00F50161" w:rsidP="00124929">
            <w:pPr>
              <w:spacing w:after="0" w:line="240" w:lineRule="auto"/>
              <w:jc w:val="both"/>
              <w:rPr>
                <w:rFonts w:ascii="Times New Roman" w:hAnsi="Times New Roman"/>
                <w:color w:val="auto"/>
                <w:sz w:val="24"/>
              </w:rPr>
            </w:pPr>
            <w:r w:rsidRPr="00A43FAF">
              <w:rPr>
                <w:rFonts w:ascii="Times New Roman" w:hAnsi="Times New Roman"/>
                <w:color w:val="auto"/>
                <w:sz w:val="24"/>
              </w:rPr>
              <w:t>1.1.</w:t>
            </w:r>
          </w:p>
        </w:tc>
        <w:tc>
          <w:tcPr>
            <w:tcW w:w="3600" w:type="dxa"/>
          </w:tcPr>
          <w:p w14:paraId="6F755511" w14:textId="3CC36631" w:rsidR="00F50161" w:rsidRPr="00A43FAF" w:rsidRDefault="00F50161" w:rsidP="004E2CE9">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iesniegums atbilst MK</w:t>
            </w:r>
            <w:r w:rsidR="004E2CE9" w:rsidRPr="00A43FAF">
              <w:rPr>
                <w:rFonts w:ascii="Times New Roman" w:eastAsia="Calibri" w:hAnsi="Times New Roman"/>
                <w:color w:val="auto"/>
                <w:sz w:val="24"/>
              </w:rPr>
              <w:t xml:space="preserve"> </w:t>
            </w:r>
            <w:r w:rsidRPr="00A43FAF">
              <w:rPr>
                <w:rFonts w:ascii="Times New Roman" w:eastAsia="Calibri" w:hAnsi="Times New Roman"/>
                <w:color w:val="auto"/>
                <w:sz w:val="24"/>
              </w:rPr>
              <w:t>noteikumos noteiktajām specifiskajām</w:t>
            </w:r>
            <w:r w:rsidR="004E2CE9" w:rsidRPr="00A43FAF">
              <w:rPr>
                <w:rFonts w:ascii="Times New Roman" w:eastAsia="Calibri" w:hAnsi="Times New Roman"/>
                <w:color w:val="auto"/>
                <w:sz w:val="24"/>
              </w:rPr>
              <w:t xml:space="preserve"> </w:t>
            </w:r>
            <w:r w:rsidRPr="00A43FAF">
              <w:rPr>
                <w:rFonts w:ascii="Times New Roman" w:eastAsia="Calibri" w:hAnsi="Times New Roman"/>
                <w:color w:val="auto"/>
                <w:sz w:val="24"/>
              </w:rPr>
              <w:t>prasībām:</w:t>
            </w:r>
          </w:p>
          <w:p w14:paraId="6969F247" w14:textId="2F344423" w:rsidR="004E2CE9" w:rsidRPr="00A43FAF" w:rsidRDefault="004E2CE9" w:rsidP="004E2CE9">
            <w:pPr>
              <w:pStyle w:val="ListParagraph"/>
              <w:numPr>
                <w:ilvl w:val="2"/>
                <w:numId w:val="20"/>
              </w:numPr>
              <w:autoSpaceDE w:val="0"/>
              <w:autoSpaceDN w:val="0"/>
              <w:adjustRightInd w:val="0"/>
              <w:jc w:val="both"/>
              <w:rPr>
                <w:rFonts w:eastAsia="Calibri"/>
              </w:rPr>
            </w:pPr>
            <w:r w:rsidRPr="00A43FAF">
              <w:rPr>
                <w:rFonts w:eastAsia="Calibri"/>
                <w:lang w:val="lv-LV"/>
              </w:rPr>
              <w:t>p</w:t>
            </w:r>
            <w:proofErr w:type="spellStart"/>
            <w:r w:rsidR="00F50161" w:rsidRPr="00A43FAF">
              <w:rPr>
                <w:rFonts w:eastAsia="Calibri"/>
              </w:rPr>
              <w:t>rojekta</w:t>
            </w:r>
            <w:proofErr w:type="spellEnd"/>
            <w:r w:rsidR="00F50161" w:rsidRPr="00A43FAF">
              <w:rPr>
                <w:rFonts w:eastAsia="Calibri"/>
              </w:rPr>
              <w:t xml:space="preserve"> iesniedzējs atbilst MK</w:t>
            </w:r>
            <w:r w:rsidRPr="00A43FAF">
              <w:rPr>
                <w:rFonts w:eastAsia="Calibri"/>
              </w:rPr>
              <w:t xml:space="preserve"> </w:t>
            </w:r>
            <w:r w:rsidR="00F50161" w:rsidRPr="00A43FAF">
              <w:rPr>
                <w:rFonts w:eastAsia="Calibri"/>
              </w:rPr>
              <w:t>noteikumos noteiktajam</w:t>
            </w:r>
            <w:r w:rsidRPr="00A43FAF">
              <w:rPr>
                <w:rFonts w:eastAsia="Calibri"/>
              </w:rPr>
              <w:t xml:space="preserve"> </w:t>
            </w:r>
            <w:r w:rsidR="00F50161" w:rsidRPr="00A43FAF">
              <w:rPr>
                <w:rFonts w:eastAsia="Calibri"/>
              </w:rPr>
              <w:t>iesniedzēju lokam;</w:t>
            </w:r>
          </w:p>
          <w:p w14:paraId="0955E680" w14:textId="0326C07F" w:rsidR="004E2CE9" w:rsidRPr="00A43FAF" w:rsidRDefault="004E2CE9" w:rsidP="004E2CE9">
            <w:pPr>
              <w:pStyle w:val="ListParagraph"/>
              <w:numPr>
                <w:ilvl w:val="2"/>
                <w:numId w:val="20"/>
              </w:numPr>
              <w:autoSpaceDE w:val="0"/>
              <w:autoSpaceDN w:val="0"/>
              <w:adjustRightInd w:val="0"/>
              <w:jc w:val="both"/>
              <w:rPr>
                <w:rFonts w:eastAsia="Calibri"/>
                <w:lang w:val="lv-LV"/>
              </w:rPr>
            </w:pPr>
            <w:r w:rsidRPr="00A43FAF">
              <w:rPr>
                <w:rFonts w:eastAsia="Calibri"/>
                <w:lang w:val="lv-LV"/>
              </w:rPr>
              <w:t>p</w:t>
            </w:r>
            <w:r w:rsidR="00F50161" w:rsidRPr="00A43FAF">
              <w:rPr>
                <w:rFonts w:eastAsia="Calibri"/>
                <w:lang w:val="lv-LV"/>
              </w:rPr>
              <w:t>rojekta īstenošanas termiņš</w:t>
            </w:r>
            <w:r w:rsidRPr="00A43FAF">
              <w:rPr>
                <w:rFonts w:eastAsia="Calibri"/>
                <w:lang w:val="lv-LV"/>
              </w:rPr>
              <w:t xml:space="preserve"> </w:t>
            </w:r>
            <w:r w:rsidR="00F50161" w:rsidRPr="00A43FAF">
              <w:rPr>
                <w:rFonts w:eastAsia="Calibri"/>
                <w:lang w:val="lv-LV"/>
              </w:rPr>
              <w:t>atbilst MK noteikumos noteiktajam</w:t>
            </w:r>
            <w:r w:rsidRPr="00A43FAF">
              <w:rPr>
                <w:rFonts w:eastAsia="Calibri"/>
                <w:lang w:val="lv-LV"/>
              </w:rPr>
              <w:t xml:space="preserve"> </w:t>
            </w:r>
            <w:r w:rsidR="00F50161" w:rsidRPr="00A43FAF">
              <w:rPr>
                <w:rFonts w:eastAsia="Calibri"/>
                <w:lang w:val="lv-LV"/>
              </w:rPr>
              <w:t>termiņam;</w:t>
            </w:r>
          </w:p>
          <w:p w14:paraId="3C85920D" w14:textId="01954292" w:rsidR="00F50161" w:rsidRPr="00A43FAF" w:rsidRDefault="004E2CE9" w:rsidP="004E2CE9">
            <w:pPr>
              <w:pStyle w:val="ListParagraph"/>
              <w:numPr>
                <w:ilvl w:val="2"/>
                <w:numId w:val="20"/>
              </w:numPr>
              <w:autoSpaceDE w:val="0"/>
              <w:autoSpaceDN w:val="0"/>
              <w:adjustRightInd w:val="0"/>
              <w:jc w:val="both"/>
              <w:rPr>
                <w:rFonts w:eastAsia="Calibri"/>
              </w:rPr>
            </w:pPr>
            <w:r w:rsidRPr="00A43FAF">
              <w:rPr>
                <w:rFonts w:eastAsia="Calibri"/>
                <w:lang w:val="lv-LV"/>
              </w:rPr>
              <w:t>p</w:t>
            </w:r>
            <w:r w:rsidR="00F50161" w:rsidRPr="00A43FAF">
              <w:rPr>
                <w:rFonts w:eastAsia="Calibri"/>
                <w:lang w:val="lv-LV"/>
              </w:rPr>
              <w:t>rojekta iesniegumam ir</w:t>
            </w:r>
            <w:r w:rsidRPr="00A43FAF">
              <w:rPr>
                <w:rFonts w:eastAsia="Calibri"/>
                <w:lang w:val="lv-LV"/>
              </w:rPr>
              <w:t xml:space="preserve"> </w:t>
            </w:r>
            <w:r w:rsidR="00F50161" w:rsidRPr="00A43FAF">
              <w:rPr>
                <w:rFonts w:eastAsia="Calibri"/>
                <w:lang w:val="lv-LV"/>
              </w:rPr>
              <w:t>pievienoti</w:t>
            </w:r>
            <w:r w:rsidR="003734D8" w:rsidRPr="00A43FAF">
              <w:rPr>
                <w:rFonts w:eastAsia="Calibri"/>
                <w:lang w:val="lv-LV"/>
              </w:rPr>
              <w:t xml:space="preserve"> atlases</w:t>
            </w:r>
            <w:r w:rsidR="00F50161" w:rsidRPr="00A43FAF">
              <w:rPr>
                <w:rFonts w:eastAsia="Calibri"/>
                <w:lang w:val="lv-LV"/>
              </w:rPr>
              <w:t xml:space="preserve"> nolikumā noteiktie</w:t>
            </w:r>
            <w:r w:rsidRPr="00A43FAF">
              <w:rPr>
                <w:rFonts w:eastAsia="Calibri"/>
                <w:lang w:val="lv-LV"/>
              </w:rPr>
              <w:t xml:space="preserve"> </w:t>
            </w:r>
            <w:r w:rsidR="00F50161" w:rsidRPr="00A43FAF">
              <w:rPr>
                <w:rFonts w:eastAsia="Calibri"/>
                <w:lang w:val="lv-LV"/>
              </w:rPr>
              <w:t>papildu pievienojamie</w:t>
            </w:r>
            <w:r w:rsidRPr="00A43FAF">
              <w:rPr>
                <w:rFonts w:eastAsia="Calibri"/>
                <w:lang w:val="lv-LV"/>
              </w:rPr>
              <w:t xml:space="preserve"> </w:t>
            </w:r>
            <w:r w:rsidR="00F50161" w:rsidRPr="00A43FAF">
              <w:rPr>
                <w:rFonts w:eastAsia="Calibri"/>
                <w:lang w:val="lv-LV"/>
              </w:rPr>
              <w:t>pielikumi</w:t>
            </w:r>
            <w:r w:rsidR="00F50161" w:rsidRPr="00A43FAF">
              <w:rPr>
                <w:rFonts w:eastAsia="Calibri"/>
              </w:rPr>
              <w:t>.</w:t>
            </w:r>
          </w:p>
        </w:tc>
        <w:tc>
          <w:tcPr>
            <w:tcW w:w="1361" w:type="dxa"/>
          </w:tcPr>
          <w:p w14:paraId="6B40C028" w14:textId="77777777" w:rsidR="00F50161" w:rsidRPr="00A43FAF" w:rsidRDefault="00F50161" w:rsidP="00124929">
            <w:pPr>
              <w:pStyle w:val="ListParagraph"/>
              <w:ind w:left="0"/>
              <w:jc w:val="center"/>
              <w:rPr>
                <w:lang w:val="lv-LV" w:eastAsia="en-US"/>
              </w:rPr>
            </w:pPr>
            <w:r w:rsidRPr="00A43FAF">
              <w:rPr>
                <w:lang w:val="lv-LV" w:eastAsia="en-US"/>
              </w:rPr>
              <w:t>P</w:t>
            </w:r>
          </w:p>
        </w:tc>
        <w:tc>
          <w:tcPr>
            <w:tcW w:w="8677" w:type="dxa"/>
          </w:tcPr>
          <w:p w14:paraId="79F1507A" w14:textId="186567D8" w:rsidR="004E2CE9" w:rsidRPr="00A43FAF" w:rsidRDefault="004E2CE9" w:rsidP="004E2CE9">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iesniedzēja un projekta iesnieguma atbilstību pārbauda, pamatojoties uz projekta iesniegumā un projekta iesniegumam pievienotajos pielikumos, kas uzskaitīti projektu iesniegumu atlases nolikumā, norādīto informāciju.</w:t>
            </w:r>
          </w:p>
          <w:p w14:paraId="3125F975" w14:textId="00B36A15" w:rsidR="004E2CE9" w:rsidRPr="00A43FAF" w:rsidRDefault="004E2CE9" w:rsidP="004E2CE9">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iesniedzēja atbilstību MK noteikumos noteiktajam iesniedzēju lokam pārbauda uz projekta iesnieguma iesniegšanas brīdi un precizētā projekta iesnieguma iesniegšanas brīdi.</w:t>
            </w:r>
          </w:p>
          <w:p w14:paraId="620F3126" w14:textId="43593D25" w:rsidR="004E2CE9" w:rsidRPr="00A43FAF" w:rsidRDefault="004E2CE9" w:rsidP="7AEA3E66">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Pārliecību par projekta iesniedzēja atbilstību gūst, pārbaudot publiski uzticamās datu bāzēs un tīmekļa vietnēs pieejamo informāciju par projekta iesniedzēju, piemēram, “</w:t>
            </w:r>
            <w:r w:rsidRPr="00A43FAF">
              <w:rPr>
                <w:rFonts w:ascii="Times New Roman" w:eastAsia="Calibri" w:hAnsi="Times New Roman"/>
                <w:i/>
                <w:iCs/>
                <w:color w:val="auto"/>
                <w:sz w:val="24"/>
              </w:rPr>
              <w:t xml:space="preserve">Lursoft” </w:t>
            </w:r>
            <w:r w:rsidRPr="00A43FAF">
              <w:rPr>
                <w:rFonts w:ascii="Times New Roman" w:eastAsia="Calibri" w:hAnsi="Times New Roman"/>
                <w:color w:val="auto"/>
                <w:sz w:val="24"/>
              </w:rPr>
              <w:t>datu bāzē vai ekvivalenta/līdzvērtīga Uzņēmuma reģistra datu atkal</w:t>
            </w:r>
            <w:r w:rsidR="7EA9A99C" w:rsidRPr="00A43FAF">
              <w:rPr>
                <w:rFonts w:ascii="Times New Roman" w:eastAsia="Calibri" w:hAnsi="Times New Roman"/>
                <w:color w:val="auto"/>
                <w:sz w:val="24"/>
              </w:rPr>
              <w:t xml:space="preserve"> </w:t>
            </w:r>
            <w:r w:rsidRPr="00A43FAF">
              <w:rPr>
                <w:rFonts w:ascii="Times New Roman" w:eastAsia="Calibri" w:hAnsi="Times New Roman"/>
                <w:color w:val="auto"/>
                <w:sz w:val="24"/>
              </w:rPr>
              <w:t xml:space="preserve">izmantotāja datu bāzēs, </w:t>
            </w:r>
            <w:r w:rsidR="00836B5D" w:rsidRPr="00A43FAF">
              <w:rPr>
                <w:rFonts w:ascii="Times New Roman" w:eastAsia="Calibri" w:hAnsi="Times New Roman"/>
                <w:color w:val="auto"/>
                <w:sz w:val="24"/>
              </w:rPr>
              <w:t xml:space="preserve">Valsts ieņēmumu dienesta publiskajās datu bāzēs (turpmāk – VID) </w:t>
            </w:r>
            <w:r w:rsidRPr="00A43FAF">
              <w:rPr>
                <w:rFonts w:ascii="Times New Roman" w:eastAsia="Calibri" w:hAnsi="Times New Roman"/>
                <w:color w:val="auto"/>
                <w:sz w:val="24"/>
              </w:rPr>
              <w:t>pieejamo informāciju.</w:t>
            </w:r>
          </w:p>
          <w:p w14:paraId="4CAEDAFB" w14:textId="1535A491" w:rsidR="00F50161" w:rsidRPr="00A43FAF" w:rsidRDefault="004E2CE9" w:rsidP="004E2CE9">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00332494" w:rsidRPr="00A43FAF">
              <w:rPr>
                <w:rFonts w:ascii="Times New Roman" w:eastAsia="Calibri" w:hAnsi="Times New Roman"/>
                <w:color w:val="auto"/>
                <w:sz w:val="24"/>
              </w:rPr>
              <w:t>Finanšu un kapitāla tirgus komisiju</w:t>
            </w:r>
            <w:r w:rsidRPr="00A43FAF">
              <w:rPr>
                <w:rFonts w:ascii="Times New Roman" w:eastAsia="Calibri" w:hAnsi="Times New Roman"/>
                <w:color w:val="auto"/>
                <w:sz w:val="24"/>
              </w:rPr>
              <w:t xml:space="preserve">, </w:t>
            </w:r>
            <w:proofErr w:type="spellStart"/>
            <w:r w:rsidRPr="00A43FAF">
              <w:rPr>
                <w:rFonts w:ascii="Times New Roman" w:eastAsia="Calibri" w:hAnsi="Times New Roman"/>
                <w:color w:val="auto"/>
                <w:sz w:val="24"/>
              </w:rPr>
              <w:t>tiesībsargājošo</w:t>
            </w:r>
            <w:proofErr w:type="spellEnd"/>
            <w:r w:rsidRPr="00A43FAF">
              <w:rPr>
                <w:rFonts w:ascii="Times New Roman" w:eastAsia="Calibri" w:hAnsi="Times New Roman"/>
                <w:color w:val="auto"/>
                <w:sz w:val="24"/>
              </w:rPr>
              <w:t xml:space="preserve"> institūciju u.tml. atkarībā no </w:t>
            </w:r>
            <w:r w:rsidR="005472FF">
              <w:rPr>
                <w:rFonts w:ascii="Times New Roman" w:eastAsia="Calibri" w:hAnsi="Times New Roman"/>
                <w:color w:val="auto"/>
                <w:sz w:val="24"/>
              </w:rPr>
              <w:t xml:space="preserve">specifiskās </w:t>
            </w:r>
            <w:r w:rsidR="003C4B2A">
              <w:rPr>
                <w:rFonts w:ascii="Times New Roman" w:eastAsia="Calibri" w:hAnsi="Times New Roman"/>
                <w:color w:val="auto"/>
                <w:sz w:val="24"/>
              </w:rPr>
              <w:t xml:space="preserve">atbalsta mērķa </w:t>
            </w:r>
            <w:r w:rsidR="005A4FEA">
              <w:rPr>
                <w:rFonts w:ascii="Times New Roman" w:eastAsia="Calibri" w:hAnsi="Times New Roman"/>
                <w:color w:val="auto"/>
                <w:sz w:val="24"/>
              </w:rPr>
              <w:t xml:space="preserve"> </w:t>
            </w:r>
            <w:r w:rsidRPr="00A43FAF">
              <w:rPr>
                <w:rFonts w:ascii="Times New Roman" w:eastAsia="Calibri" w:hAnsi="Times New Roman"/>
                <w:color w:val="auto"/>
                <w:sz w:val="24"/>
              </w:rPr>
              <w:t>specifikas.</w:t>
            </w:r>
          </w:p>
          <w:p w14:paraId="03B0BF37" w14:textId="77777777" w:rsidR="004E2CE9" w:rsidRPr="00A43FAF" w:rsidRDefault="004E2CE9" w:rsidP="004E2CE9">
            <w:pPr>
              <w:autoSpaceDE w:val="0"/>
              <w:autoSpaceDN w:val="0"/>
              <w:adjustRightInd w:val="0"/>
              <w:spacing w:after="0" w:line="20" w:lineRule="atLeast"/>
              <w:jc w:val="both"/>
              <w:rPr>
                <w:rFonts w:ascii="Times New Roman" w:eastAsia="Calibri" w:hAnsi="Times New Roman"/>
                <w:color w:val="auto"/>
                <w:sz w:val="24"/>
              </w:rPr>
            </w:pPr>
            <w:r w:rsidRPr="00A43FAF">
              <w:rPr>
                <w:rFonts w:ascii="Times New Roman" w:eastAsia="Calibri" w:hAnsi="Times New Roman"/>
                <w:b/>
                <w:bCs/>
                <w:color w:val="auto"/>
                <w:sz w:val="24"/>
              </w:rPr>
              <w:t xml:space="preserve">Vērtējums ir “Jā”, </w:t>
            </w:r>
            <w:r w:rsidRPr="00A43FAF">
              <w:rPr>
                <w:rFonts w:ascii="Times New Roman" w:eastAsia="Calibri" w:hAnsi="Times New Roman"/>
                <w:color w:val="auto"/>
                <w:sz w:val="24"/>
              </w:rPr>
              <w:t>ja:</w:t>
            </w:r>
          </w:p>
          <w:p w14:paraId="6B28A9C8" w14:textId="7DF965F8" w:rsidR="004E2CE9" w:rsidRPr="00A43FAF" w:rsidRDefault="004E2CE9" w:rsidP="004E2CE9">
            <w:pPr>
              <w:pStyle w:val="ListParagraph"/>
              <w:numPr>
                <w:ilvl w:val="1"/>
                <w:numId w:val="1"/>
              </w:numPr>
              <w:autoSpaceDE w:val="0"/>
              <w:autoSpaceDN w:val="0"/>
              <w:adjustRightInd w:val="0"/>
              <w:spacing w:line="20" w:lineRule="atLeast"/>
              <w:jc w:val="both"/>
              <w:rPr>
                <w:rFonts w:eastAsia="Calibri"/>
                <w:lang w:val="lv-LV"/>
              </w:rPr>
            </w:pPr>
            <w:r w:rsidRPr="00A43FAF">
              <w:rPr>
                <w:rFonts w:eastAsia="Calibri"/>
                <w:lang w:val="lv-LV"/>
              </w:rPr>
              <w:lastRenderedPageBreak/>
              <w:t>projekta iesniedzējs atbilst MK noteikumos noteiktajam iesniedzēju lokam un attiecīgajām izvirzītajām prasībām;</w:t>
            </w:r>
          </w:p>
          <w:p w14:paraId="310B5F8A" w14:textId="63C9D0B9" w:rsidR="004E2CE9" w:rsidRPr="00A43FAF" w:rsidRDefault="004E2CE9" w:rsidP="004E2CE9">
            <w:pPr>
              <w:pStyle w:val="ListParagraph"/>
              <w:numPr>
                <w:ilvl w:val="1"/>
                <w:numId w:val="1"/>
              </w:numPr>
              <w:autoSpaceDE w:val="0"/>
              <w:autoSpaceDN w:val="0"/>
              <w:adjustRightInd w:val="0"/>
              <w:spacing w:line="20" w:lineRule="atLeast"/>
              <w:jc w:val="both"/>
              <w:rPr>
                <w:rFonts w:eastAsia="Calibri"/>
                <w:lang w:val="lv-LV"/>
              </w:rPr>
            </w:pPr>
            <w:r w:rsidRPr="00A43FAF">
              <w:rPr>
                <w:rFonts w:eastAsia="Calibri"/>
                <w:lang w:val="lv-LV"/>
              </w:rPr>
              <w:t>projekta īstenošanas termiņš nepārsniedz MK noteikumos noteiktajam termiņam;</w:t>
            </w:r>
          </w:p>
          <w:p w14:paraId="0A9E6E02" w14:textId="50593D1F" w:rsidR="004E2CE9" w:rsidRPr="00A43FAF" w:rsidRDefault="004E2CE9" w:rsidP="004E2CE9">
            <w:pPr>
              <w:pStyle w:val="ListParagraph"/>
              <w:numPr>
                <w:ilvl w:val="1"/>
                <w:numId w:val="1"/>
              </w:numPr>
              <w:autoSpaceDE w:val="0"/>
              <w:autoSpaceDN w:val="0"/>
              <w:adjustRightInd w:val="0"/>
              <w:spacing w:line="20" w:lineRule="atLeast"/>
              <w:jc w:val="both"/>
              <w:rPr>
                <w:rFonts w:eastAsia="Calibri"/>
                <w:lang w:val="lv-LV"/>
              </w:rPr>
            </w:pPr>
            <w:r w:rsidRPr="00A43FAF">
              <w:rPr>
                <w:rFonts w:eastAsia="Calibri"/>
                <w:lang w:val="lv-LV"/>
              </w:rPr>
              <w:t>projekta iesniegumam pievienotie pielikumi atbilst MK noteikumos noteiktajām prasībām, tai skaitā ir pievienoti visi nolikumā uzskaitītie projekta iesniedzējam noteiktie papildu pievienojamie pielikumi.</w:t>
            </w:r>
          </w:p>
          <w:p w14:paraId="1619B137" w14:textId="77777777" w:rsidR="004E2CE9" w:rsidRPr="00A43FAF" w:rsidRDefault="004E2CE9" w:rsidP="004E2CE9">
            <w:pPr>
              <w:autoSpaceDE w:val="0"/>
              <w:autoSpaceDN w:val="0"/>
              <w:adjustRightInd w:val="0"/>
              <w:spacing w:after="0" w:line="20" w:lineRule="atLeast"/>
              <w:jc w:val="both"/>
              <w:rPr>
                <w:rFonts w:ascii="Times New Roman" w:eastAsia="Calibri" w:hAnsi="Times New Roman"/>
                <w:sz w:val="24"/>
              </w:rPr>
            </w:pPr>
          </w:p>
          <w:p w14:paraId="3EDA9E5F" w14:textId="7A331E2E" w:rsidR="004E2CE9" w:rsidRPr="00A43FAF" w:rsidRDefault="004E2CE9" w:rsidP="004E2CE9">
            <w:pPr>
              <w:autoSpaceDE w:val="0"/>
              <w:autoSpaceDN w:val="0"/>
              <w:adjustRightInd w:val="0"/>
              <w:spacing w:after="0" w:line="20" w:lineRule="atLeast"/>
              <w:jc w:val="both"/>
              <w:rPr>
                <w:rFonts w:ascii="Times New Roman" w:eastAsia="Calibri" w:hAnsi="Times New Roman"/>
                <w:sz w:val="24"/>
              </w:rPr>
            </w:pPr>
            <w:r w:rsidRPr="00A43FAF">
              <w:rPr>
                <w:rFonts w:ascii="Times New Roman" w:eastAsia="Calibri" w:hAnsi="Times New Roman"/>
                <w:sz w:val="24"/>
              </w:rPr>
              <w:t>Ja projekta iesniegums neatbilst minētajām prasībām, vērtējums ir “</w:t>
            </w:r>
            <w:r w:rsidRPr="00A43FAF">
              <w:rPr>
                <w:rFonts w:ascii="Times New Roman" w:eastAsia="Calibri" w:hAnsi="Times New Roman"/>
                <w:b/>
                <w:bCs/>
                <w:sz w:val="24"/>
              </w:rPr>
              <w:t>Jā, ar nosacījumu</w:t>
            </w:r>
            <w:r w:rsidRPr="00A43FAF">
              <w:rPr>
                <w:rFonts w:ascii="Times New Roman" w:eastAsia="Calibri" w:hAnsi="Times New Roman"/>
                <w:sz w:val="24"/>
              </w:rPr>
              <w:t>”, izvirza atbilstošus nosacījumus.</w:t>
            </w:r>
          </w:p>
          <w:p w14:paraId="0DA125C8" w14:textId="77777777" w:rsidR="004E2CE9" w:rsidRPr="00A43FAF" w:rsidRDefault="004E2CE9" w:rsidP="004E2CE9">
            <w:pPr>
              <w:autoSpaceDE w:val="0"/>
              <w:autoSpaceDN w:val="0"/>
              <w:adjustRightInd w:val="0"/>
              <w:spacing w:after="0" w:line="20" w:lineRule="atLeast"/>
              <w:jc w:val="both"/>
              <w:rPr>
                <w:rFonts w:ascii="Times New Roman" w:eastAsia="Calibri" w:hAnsi="Times New Roman"/>
                <w:sz w:val="24"/>
              </w:rPr>
            </w:pPr>
          </w:p>
          <w:p w14:paraId="51988910" w14:textId="7D67AE93" w:rsidR="004E2CE9" w:rsidRPr="00A43FAF" w:rsidRDefault="004E2CE9" w:rsidP="004E2CE9">
            <w:pPr>
              <w:autoSpaceDE w:val="0"/>
              <w:autoSpaceDN w:val="0"/>
              <w:adjustRightInd w:val="0"/>
              <w:spacing w:after="0" w:line="20" w:lineRule="atLeast"/>
              <w:jc w:val="both"/>
              <w:rPr>
                <w:rFonts w:ascii="Times New Roman" w:eastAsia="Calibri" w:hAnsi="Times New Roman"/>
                <w:sz w:val="24"/>
              </w:rPr>
            </w:pPr>
            <w:r w:rsidRPr="00A43FAF">
              <w:rPr>
                <w:rFonts w:ascii="Times New Roman" w:eastAsia="Calibri" w:hAnsi="Times New Roman"/>
                <w:sz w:val="24"/>
              </w:rPr>
              <w:t>Vērtējums ir “</w:t>
            </w:r>
            <w:r w:rsidRPr="00A43FAF">
              <w:rPr>
                <w:rFonts w:ascii="Times New Roman" w:eastAsia="Calibri" w:hAnsi="Times New Roman"/>
                <w:b/>
                <w:bCs/>
                <w:sz w:val="24"/>
              </w:rPr>
              <w:t>Nē</w:t>
            </w:r>
            <w:r w:rsidRPr="00A43FAF">
              <w:rPr>
                <w:rFonts w:ascii="Times New Roman" w:eastAsia="Calibri" w:hAnsi="Times New Roman"/>
                <w:sz w:val="24"/>
              </w:rPr>
              <w:t>”, ja precizētajā projekta iesniegumā nav veikti precizējumi atbilstoši izvirzītajiem nosacījumiem.</w:t>
            </w:r>
          </w:p>
          <w:p w14:paraId="54A31FA8" w14:textId="6B13A187" w:rsidR="004E2CE9" w:rsidRPr="00A43FAF" w:rsidRDefault="004E2CE9" w:rsidP="004E2CE9">
            <w:pPr>
              <w:autoSpaceDE w:val="0"/>
              <w:autoSpaceDN w:val="0"/>
              <w:adjustRightInd w:val="0"/>
              <w:spacing w:after="120" w:line="240" w:lineRule="auto"/>
              <w:jc w:val="both"/>
              <w:rPr>
                <w:rFonts w:ascii="Times New Roman" w:eastAsia="Calibri" w:hAnsi="Times New Roman"/>
                <w:color w:val="auto"/>
                <w:sz w:val="24"/>
              </w:rPr>
            </w:pPr>
          </w:p>
        </w:tc>
      </w:tr>
      <w:tr w:rsidR="00763BBD" w:rsidRPr="00174245" w14:paraId="02C66BC7" w14:textId="77777777" w:rsidTr="1D1BA448">
        <w:trPr>
          <w:trHeight w:val="1120"/>
          <w:jc w:val="center"/>
        </w:trPr>
        <w:tc>
          <w:tcPr>
            <w:tcW w:w="846" w:type="dxa"/>
          </w:tcPr>
          <w:p w14:paraId="1FB0837F" w14:textId="18C75CD7" w:rsidR="00F50161" w:rsidRPr="00EC645F" w:rsidRDefault="00F50161" w:rsidP="00124929">
            <w:pPr>
              <w:spacing w:after="0" w:line="240" w:lineRule="auto"/>
              <w:jc w:val="both"/>
              <w:rPr>
                <w:rFonts w:ascii="Times New Roman" w:hAnsi="Times New Roman"/>
                <w:color w:val="auto"/>
                <w:szCs w:val="22"/>
              </w:rPr>
            </w:pPr>
            <w:r w:rsidRPr="00EC645F">
              <w:rPr>
                <w:rFonts w:ascii="Times New Roman" w:hAnsi="Times New Roman"/>
                <w:color w:val="auto"/>
                <w:szCs w:val="22"/>
              </w:rPr>
              <w:lastRenderedPageBreak/>
              <w:t>1.2.</w:t>
            </w:r>
          </w:p>
        </w:tc>
        <w:tc>
          <w:tcPr>
            <w:tcW w:w="3600" w:type="dxa"/>
          </w:tcPr>
          <w:p w14:paraId="51B1657E" w14:textId="0EC54DBC" w:rsidR="002B5FA8" w:rsidRPr="00A43FAF" w:rsidRDefault="002B5FA8" w:rsidP="007666C8">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iesniedzējam un projekta sadarbības partnerim, ja tāds projektā ir paredzēts, Latvijas Republikā nav Valsts ieņēmumu dienesta administrēto nodokļu parādu, tai skaitā valsts sociālās apdrošināšanas obligāto iemaksu parādi, kas kopsummā katram</w:t>
            </w:r>
            <w:r w:rsidR="00763BBD" w:rsidRPr="00A43FAF">
              <w:rPr>
                <w:rFonts w:ascii="Times New Roman" w:eastAsia="Calibri" w:hAnsi="Times New Roman"/>
                <w:color w:val="auto"/>
                <w:sz w:val="24"/>
              </w:rPr>
              <w:t xml:space="preserve"> </w:t>
            </w:r>
            <w:r w:rsidRPr="00A43FAF">
              <w:rPr>
                <w:rFonts w:ascii="Times New Roman" w:eastAsia="Calibri" w:hAnsi="Times New Roman"/>
                <w:color w:val="auto"/>
                <w:sz w:val="24"/>
              </w:rPr>
              <w:t xml:space="preserve">atsevišķi pārsniedz 150 </w:t>
            </w:r>
            <w:proofErr w:type="spellStart"/>
            <w:r w:rsidRPr="00A43FAF">
              <w:rPr>
                <w:rFonts w:ascii="Times New Roman" w:eastAsia="Calibri" w:hAnsi="Times New Roman"/>
                <w:i/>
                <w:iCs/>
                <w:color w:val="auto"/>
                <w:sz w:val="24"/>
              </w:rPr>
              <w:t>euro</w:t>
            </w:r>
            <w:proofErr w:type="spellEnd"/>
            <w:r w:rsidRPr="00A43FAF">
              <w:rPr>
                <w:rFonts w:ascii="Times New Roman" w:eastAsia="Calibri" w:hAnsi="Times New Roman"/>
                <w:i/>
                <w:iCs/>
                <w:sz w:val="24"/>
              </w:rPr>
              <w:t xml:space="preserve">. </w:t>
            </w:r>
          </w:p>
        </w:tc>
        <w:tc>
          <w:tcPr>
            <w:tcW w:w="1361" w:type="dxa"/>
          </w:tcPr>
          <w:p w14:paraId="1D8F821F" w14:textId="77777777" w:rsidR="00F50161" w:rsidRPr="00A43FAF" w:rsidRDefault="00F50161" w:rsidP="00124929">
            <w:pPr>
              <w:pStyle w:val="ListParagraph"/>
              <w:ind w:left="0"/>
              <w:jc w:val="center"/>
              <w:rPr>
                <w:lang w:val="lv-LV" w:eastAsia="en-US"/>
              </w:rPr>
            </w:pPr>
            <w:r w:rsidRPr="00A43FAF">
              <w:rPr>
                <w:lang w:val="lv-LV" w:eastAsia="en-US"/>
              </w:rPr>
              <w:t>P</w:t>
            </w:r>
          </w:p>
        </w:tc>
        <w:tc>
          <w:tcPr>
            <w:tcW w:w="8677" w:type="dxa"/>
          </w:tcPr>
          <w:p w14:paraId="1CD88077" w14:textId="7A5316D1" w:rsidR="00CA6375" w:rsidRPr="00A43FAF" w:rsidRDefault="00CA6375" w:rsidP="00CA6375">
            <w:pPr>
              <w:autoSpaceDE w:val="0"/>
              <w:autoSpaceDN w:val="0"/>
              <w:adjustRightInd w:val="0"/>
              <w:spacing w:after="120" w:line="240" w:lineRule="auto"/>
              <w:jc w:val="both"/>
              <w:rPr>
                <w:rFonts w:ascii="Times New Roman" w:eastAsia="Times New Roman" w:hAnsi="Times New Roman"/>
                <w:color w:val="auto"/>
                <w:sz w:val="24"/>
              </w:rPr>
            </w:pPr>
            <w:r w:rsidRPr="00A43FAF">
              <w:rPr>
                <w:rFonts w:ascii="Times New Roman" w:eastAsia="Times New Roman" w:hAnsi="Times New Roman"/>
                <w:color w:val="auto"/>
                <w:sz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2C9F6D3" w14:textId="1541863A" w:rsidR="00CA6375" w:rsidRPr="00A43FAF" w:rsidRDefault="00CA6375" w:rsidP="00CA6375">
            <w:pPr>
              <w:autoSpaceDE w:val="0"/>
              <w:autoSpaceDN w:val="0"/>
              <w:adjustRightInd w:val="0"/>
              <w:spacing w:after="120" w:line="240" w:lineRule="auto"/>
              <w:jc w:val="both"/>
              <w:rPr>
                <w:rFonts w:ascii="Times New Roman" w:eastAsia="Times New Roman" w:hAnsi="Times New Roman"/>
                <w:color w:val="auto"/>
                <w:sz w:val="24"/>
              </w:rPr>
            </w:pPr>
            <w:r w:rsidRPr="00A43FAF">
              <w:rPr>
                <w:rFonts w:ascii="Times New Roman" w:eastAsia="Times New Roman" w:hAnsi="Times New Roman"/>
                <w:color w:val="auto"/>
                <w:sz w:val="24"/>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190EBF57" w14:textId="77777777" w:rsidR="00CA6375" w:rsidRPr="00A43FAF" w:rsidRDefault="00CA6375" w:rsidP="00CA6375">
            <w:pPr>
              <w:autoSpaceDE w:val="0"/>
              <w:autoSpaceDN w:val="0"/>
              <w:adjustRightInd w:val="0"/>
              <w:spacing w:after="120" w:line="240" w:lineRule="auto"/>
              <w:jc w:val="both"/>
              <w:rPr>
                <w:rFonts w:ascii="Times New Roman" w:eastAsia="Times New Roman" w:hAnsi="Times New Roman"/>
                <w:color w:val="auto"/>
                <w:sz w:val="24"/>
              </w:rPr>
            </w:pPr>
            <w:r w:rsidRPr="00A43FAF">
              <w:rPr>
                <w:rFonts w:ascii="Times New Roman" w:eastAsia="Times New Roman" w:hAnsi="Times New Roman"/>
                <w:color w:val="auto"/>
                <w:sz w:val="24"/>
              </w:rPr>
              <w:t>Projekta iesnieguma vērtēšanas veidlapā norāda pārbaudes datumu un konstatēto situāciju.</w:t>
            </w:r>
          </w:p>
          <w:p w14:paraId="4EAC3AC3" w14:textId="77777777" w:rsidR="00CA6375" w:rsidRPr="00A43FAF" w:rsidRDefault="00CA6375" w:rsidP="00CA6375">
            <w:pPr>
              <w:autoSpaceDE w:val="0"/>
              <w:autoSpaceDN w:val="0"/>
              <w:adjustRightInd w:val="0"/>
              <w:spacing w:after="0" w:line="240" w:lineRule="auto"/>
              <w:jc w:val="both"/>
              <w:rPr>
                <w:rFonts w:ascii="Times New Roman" w:eastAsia="Times New Roman" w:hAnsi="Times New Roman"/>
                <w:color w:val="auto"/>
                <w:sz w:val="24"/>
              </w:rPr>
            </w:pPr>
          </w:p>
          <w:p w14:paraId="3C572088" w14:textId="65EF3C18" w:rsidR="00F50161" w:rsidRPr="00A43FAF" w:rsidRDefault="00CA6375" w:rsidP="00CA6375">
            <w:pPr>
              <w:autoSpaceDE w:val="0"/>
              <w:autoSpaceDN w:val="0"/>
              <w:adjustRightInd w:val="0"/>
              <w:spacing w:after="0" w:line="240" w:lineRule="auto"/>
              <w:jc w:val="both"/>
              <w:rPr>
                <w:rFonts w:ascii="Times New Roman" w:eastAsia="Calibri" w:hAnsi="Times New Roman"/>
                <w:i/>
                <w:iCs/>
                <w:color w:val="auto"/>
                <w:sz w:val="24"/>
              </w:rPr>
            </w:pPr>
            <w:r w:rsidRPr="00A43FAF">
              <w:rPr>
                <w:rFonts w:ascii="Times New Roman" w:eastAsia="Calibri" w:hAnsi="Times New Roman"/>
                <w:color w:val="auto"/>
                <w:sz w:val="24"/>
              </w:rPr>
              <w:t xml:space="preserve">Vērtējums ir </w:t>
            </w:r>
            <w:r w:rsidRPr="00A43FAF">
              <w:rPr>
                <w:rFonts w:ascii="Times New Roman" w:eastAsia="Calibri" w:hAnsi="Times New Roman"/>
                <w:b/>
                <w:bCs/>
                <w:color w:val="auto"/>
                <w:sz w:val="24"/>
              </w:rPr>
              <w:t xml:space="preserve">“Jā”, </w:t>
            </w:r>
            <w:r w:rsidRPr="00A43FAF">
              <w:rPr>
                <w:rFonts w:ascii="Times New Roman" w:eastAsia="Calibri" w:hAnsi="Times New Roman"/>
                <w:color w:val="auto"/>
                <w:sz w:val="24"/>
              </w:rPr>
              <w:t>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w:t>
            </w:r>
            <w:r w:rsidR="00391159" w:rsidRPr="00A43FAF">
              <w:rPr>
                <w:rFonts w:ascii="Times New Roman" w:eastAsia="Calibri" w:hAnsi="Times New Roman"/>
                <w:color w:val="auto"/>
                <w:sz w:val="24"/>
              </w:rPr>
              <w:t xml:space="preserve"> </w:t>
            </w:r>
            <w:r w:rsidRPr="00A43FAF">
              <w:rPr>
                <w:rFonts w:ascii="Times New Roman" w:eastAsia="Calibri" w:hAnsi="Times New Roman"/>
                <w:color w:val="auto"/>
                <w:sz w:val="24"/>
              </w:rPr>
              <w:t xml:space="preserve">nodokļu parādu, tai skaitā valsts sociālās apdrošināšanas obligāto iemaksu parādu (turpmāk – nodokļu parādi), kas kopsummā katram atsevišķi pārsniedz 150 </w:t>
            </w:r>
            <w:proofErr w:type="spellStart"/>
            <w:r w:rsidRPr="00A43FAF">
              <w:rPr>
                <w:rFonts w:ascii="Times New Roman" w:eastAsia="Calibri" w:hAnsi="Times New Roman"/>
                <w:i/>
                <w:iCs/>
                <w:color w:val="auto"/>
                <w:sz w:val="24"/>
              </w:rPr>
              <w:t>euro</w:t>
            </w:r>
            <w:proofErr w:type="spellEnd"/>
            <w:r w:rsidRPr="00A43FAF">
              <w:rPr>
                <w:rFonts w:ascii="Times New Roman" w:eastAsia="Calibri" w:hAnsi="Times New Roman"/>
                <w:i/>
                <w:iCs/>
                <w:color w:val="auto"/>
                <w:sz w:val="24"/>
              </w:rPr>
              <w:t xml:space="preserve">. </w:t>
            </w:r>
          </w:p>
          <w:p w14:paraId="471D88AC" w14:textId="6968D96A" w:rsidR="00CA6375" w:rsidRPr="00A43FAF" w:rsidRDefault="00CA6375" w:rsidP="00CA6375">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Vērtējums ir “</w:t>
            </w:r>
            <w:r w:rsidRPr="00A43FAF">
              <w:rPr>
                <w:rFonts w:ascii="Times New Roman" w:eastAsia="Calibri" w:hAnsi="Times New Roman"/>
                <w:b/>
                <w:bCs/>
                <w:color w:val="auto"/>
                <w:sz w:val="24"/>
              </w:rPr>
              <w:t>Jā ar nosacījumu</w:t>
            </w:r>
            <w:r w:rsidRPr="00A43FAF">
              <w:rPr>
                <w:rFonts w:ascii="Times New Roman" w:eastAsia="Calibri" w:hAnsi="Times New Roman"/>
                <w:color w:val="auto"/>
                <w:sz w:val="24"/>
              </w:rPr>
              <w:t>”, ja:</w:t>
            </w:r>
          </w:p>
          <w:p w14:paraId="7A35FB9F" w14:textId="074B67A3" w:rsidR="00CA6375" w:rsidRPr="00A43FAF" w:rsidRDefault="00CA6375" w:rsidP="00CA6375">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A43FAF">
              <w:rPr>
                <w:rFonts w:ascii="Times New Roman" w:eastAsia="Calibri" w:hAnsi="Times New Roman"/>
                <w:i/>
                <w:iCs/>
                <w:color w:val="auto"/>
                <w:sz w:val="24"/>
              </w:rPr>
              <w:t>euro</w:t>
            </w:r>
            <w:proofErr w:type="spellEnd"/>
            <w:r w:rsidRPr="00A43FAF">
              <w:rPr>
                <w:rFonts w:ascii="Times New Roman" w:eastAsia="Calibri" w:hAnsi="Times New Roman"/>
                <w:color w:val="auto"/>
                <w:sz w:val="24"/>
              </w:rPr>
              <w:t>;</w:t>
            </w:r>
          </w:p>
          <w:p w14:paraId="76699BD5" w14:textId="20BD8FD2" w:rsidR="00CA6375" w:rsidRPr="00A43FAF" w:rsidRDefault="00CA6375" w:rsidP="00CA6375">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A43FAF">
              <w:rPr>
                <w:rFonts w:ascii="Times New Roman" w:eastAsia="Calibri" w:hAnsi="Times New Roman"/>
                <w:color w:val="auto"/>
                <w:sz w:val="24"/>
              </w:rPr>
              <w:t>euro</w:t>
            </w:r>
            <w:proofErr w:type="spellEnd"/>
            <w:r w:rsidRPr="00A43FAF">
              <w:rPr>
                <w:rFonts w:ascii="Times New Roman" w:eastAsia="Calibri"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1491CC8C" w14:textId="62A227FA" w:rsidR="00CA6375" w:rsidRPr="00A43FAF" w:rsidRDefault="00CA6375" w:rsidP="00CA6375">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Ja projektā ir paredzēts sadarbības partneris, vērtējumu “Jā, ar nosacījumu” un “</w:t>
            </w:r>
            <w:r w:rsidRPr="00A43FAF">
              <w:rPr>
                <w:rFonts w:ascii="Times New Roman" w:eastAsia="Calibri" w:hAnsi="Times New Roman"/>
                <w:b/>
                <w:bCs/>
                <w:color w:val="auto"/>
                <w:sz w:val="24"/>
              </w:rPr>
              <w:t>Nē</w:t>
            </w:r>
            <w:r w:rsidRPr="00A43FAF">
              <w:rPr>
                <w:rFonts w:ascii="Times New Roman" w:eastAsia="Calibri" w:hAnsi="Times New Roman"/>
                <w:color w:val="auto"/>
                <w:sz w:val="24"/>
              </w:rPr>
              <w:t>” piešķir neatkarīgi no tā, vai vērtējumam raksturīgās pazīmes konstatējamas attiecībā gan uz projekta iesniedzēju, gan sadarbības partneri, vai tikai vienu no tiem.</w:t>
            </w:r>
          </w:p>
          <w:p w14:paraId="5C816BEB" w14:textId="77777777" w:rsidR="00CA6375" w:rsidRPr="00A43FAF" w:rsidRDefault="00CA6375" w:rsidP="00CA6375">
            <w:pPr>
              <w:autoSpaceDE w:val="0"/>
              <w:autoSpaceDN w:val="0"/>
              <w:adjustRightInd w:val="0"/>
              <w:spacing w:after="0" w:line="240" w:lineRule="auto"/>
              <w:jc w:val="both"/>
              <w:rPr>
                <w:rFonts w:ascii="Times New Roman" w:eastAsia="Calibri" w:hAnsi="Times New Roman"/>
                <w:color w:val="auto"/>
                <w:sz w:val="24"/>
              </w:rPr>
            </w:pPr>
          </w:p>
          <w:p w14:paraId="3860D8B9" w14:textId="232BA5B9" w:rsidR="00CA6375" w:rsidRPr="00A43FAF" w:rsidRDefault="00CA6375" w:rsidP="00CA6375">
            <w:pPr>
              <w:autoSpaceDE w:val="0"/>
              <w:autoSpaceDN w:val="0"/>
              <w:adjustRightInd w:val="0"/>
              <w:spacing w:after="0" w:line="240" w:lineRule="auto"/>
              <w:jc w:val="both"/>
              <w:rPr>
                <w:rFonts w:ascii="Times New Roman" w:eastAsia="Calibri" w:hAnsi="Times New Roman"/>
                <w:b/>
                <w:bCs/>
                <w:color w:val="auto"/>
                <w:sz w:val="24"/>
              </w:rPr>
            </w:pPr>
            <w:r w:rsidRPr="00A43FAF">
              <w:rPr>
                <w:rFonts w:ascii="Times New Roman" w:eastAsia="Calibri" w:hAnsi="Times New Roman"/>
                <w:b/>
                <w:bCs/>
                <w:color w:val="auto"/>
                <w:sz w:val="24"/>
              </w:rPr>
              <w:t>Konstatējot minētos faktus, izvirza nosacījumus:</w:t>
            </w:r>
          </w:p>
          <w:p w14:paraId="54428649" w14:textId="7428EC5C" w:rsidR="00CA6375" w:rsidRPr="00A43FAF" w:rsidRDefault="00CA6375" w:rsidP="00CA6375">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A43FAF">
              <w:rPr>
                <w:rFonts w:ascii="Times New Roman" w:eastAsia="Calibri" w:hAnsi="Times New Roman"/>
                <w:i/>
                <w:iCs/>
                <w:color w:val="auto"/>
                <w:sz w:val="24"/>
              </w:rPr>
              <w:t>euro</w:t>
            </w:r>
            <w:proofErr w:type="spellEnd"/>
            <w:r w:rsidRPr="00A43FAF">
              <w:rPr>
                <w:rFonts w:ascii="Times New Roman" w:eastAsia="Calibri" w:hAnsi="Times New Roman"/>
                <w:i/>
                <w:iCs/>
                <w:color w:val="auto"/>
                <w:sz w:val="24"/>
              </w:rPr>
              <w:t>;</w:t>
            </w:r>
          </w:p>
          <w:p w14:paraId="4B371881" w14:textId="2CB4926F" w:rsidR="00CA6375" w:rsidRPr="00A43FAF" w:rsidRDefault="00CA6375" w:rsidP="00CA6375">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b) iesniegt VID visas nodokļu deklarācijas, kas bija jāiesniedz līdz pārbaudes datumam, papildu iesniedzot </w:t>
            </w:r>
            <w:r w:rsidRPr="00A43FAF">
              <w:rPr>
                <w:rFonts w:ascii="Times New Roman" w:eastAsia="Calibri" w:hAnsi="Times New Roman"/>
                <w:b/>
                <w:bCs/>
                <w:color w:val="auto"/>
                <w:sz w:val="24"/>
              </w:rPr>
              <w:t xml:space="preserve">sadarbības iestādē </w:t>
            </w:r>
            <w:r w:rsidRPr="00A43FAF">
              <w:rPr>
                <w:rFonts w:ascii="Times New Roman" w:eastAsia="Calibri" w:hAnsi="Times New Roman"/>
                <w:color w:val="auto"/>
                <w:sz w:val="24"/>
              </w:rPr>
              <w:t>aktualizētu izziņu par faktisko nodokļu nomaksas stāvokli pārbaudes datumā.</w:t>
            </w:r>
          </w:p>
          <w:p w14:paraId="2264E581" w14:textId="77777777" w:rsidR="00CA6375" w:rsidRPr="00A43FAF" w:rsidRDefault="00CA6375" w:rsidP="00CA6375">
            <w:pPr>
              <w:autoSpaceDE w:val="0"/>
              <w:autoSpaceDN w:val="0"/>
              <w:adjustRightInd w:val="0"/>
              <w:spacing w:after="0" w:line="240" w:lineRule="auto"/>
              <w:jc w:val="both"/>
              <w:rPr>
                <w:rFonts w:ascii="Times New Roman" w:eastAsia="Calibri" w:hAnsi="Times New Roman"/>
                <w:b/>
                <w:bCs/>
                <w:color w:val="auto"/>
                <w:sz w:val="24"/>
              </w:rPr>
            </w:pPr>
          </w:p>
          <w:p w14:paraId="51561CD8" w14:textId="77777777" w:rsidR="00CA6375" w:rsidRPr="00A43FAF" w:rsidRDefault="00CA6375" w:rsidP="00CA6375">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b/>
                <w:bCs/>
                <w:color w:val="auto"/>
                <w:sz w:val="24"/>
              </w:rPr>
              <w:t xml:space="preserve">Vērtējums ir “Nē”, </w:t>
            </w:r>
            <w:r w:rsidRPr="00A43FAF">
              <w:rPr>
                <w:rFonts w:ascii="Times New Roman" w:eastAsia="Calibri" w:hAnsi="Times New Roman"/>
                <w:color w:val="auto"/>
                <w:sz w:val="24"/>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A43FAF">
              <w:rPr>
                <w:rFonts w:ascii="Times New Roman" w:eastAsia="Calibri" w:hAnsi="Times New Roman"/>
                <w:i/>
                <w:iCs/>
                <w:color w:val="auto"/>
                <w:sz w:val="24"/>
              </w:rPr>
              <w:t>euro</w:t>
            </w:r>
            <w:proofErr w:type="spellEnd"/>
            <w:r w:rsidRPr="00A43FAF">
              <w:rPr>
                <w:rFonts w:ascii="Times New Roman" w:eastAsia="Calibri" w:hAnsi="Times New Roman"/>
                <w:color w:val="auto"/>
                <w:sz w:val="24"/>
              </w:rPr>
              <w:t>.</w:t>
            </w:r>
          </w:p>
          <w:p w14:paraId="03EA3EB4" w14:textId="77777777" w:rsidR="000F456B" w:rsidRPr="00A43FAF" w:rsidRDefault="000F456B" w:rsidP="00CA6375">
            <w:pPr>
              <w:autoSpaceDE w:val="0"/>
              <w:autoSpaceDN w:val="0"/>
              <w:adjustRightInd w:val="0"/>
              <w:spacing w:after="0" w:line="240" w:lineRule="auto"/>
              <w:jc w:val="both"/>
              <w:rPr>
                <w:rFonts w:ascii="Times New Roman" w:eastAsia="Calibri" w:hAnsi="Times New Roman"/>
                <w:color w:val="auto"/>
                <w:sz w:val="24"/>
              </w:rPr>
            </w:pPr>
          </w:p>
          <w:p w14:paraId="1479860E" w14:textId="03B6552E" w:rsidR="000F456B" w:rsidRPr="00A43FAF" w:rsidRDefault="000F456B" w:rsidP="000F456B">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2A63871D" w14:textId="77777777" w:rsidR="00E52E20" w:rsidRPr="00A43FAF" w:rsidRDefault="00E52E20" w:rsidP="000F456B">
            <w:pPr>
              <w:autoSpaceDE w:val="0"/>
              <w:autoSpaceDN w:val="0"/>
              <w:adjustRightInd w:val="0"/>
              <w:spacing w:after="0" w:line="240" w:lineRule="auto"/>
              <w:jc w:val="both"/>
              <w:rPr>
                <w:rFonts w:ascii="Times New Roman" w:eastAsia="Calibri" w:hAnsi="Times New Roman"/>
                <w:color w:val="auto"/>
                <w:sz w:val="24"/>
              </w:rPr>
            </w:pPr>
          </w:p>
          <w:p w14:paraId="3FF7DDA7" w14:textId="77777777" w:rsidR="000F456B" w:rsidRPr="00A43FAF" w:rsidRDefault="000F456B" w:rsidP="000F456B">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00A43FAF">
              <w:rPr>
                <w:rFonts w:ascii="Times New Roman" w:eastAsia="Calibri" w:hAnsi="Times New Roman"/>
                <w:b/>
                <w:bCs/>
                <w:color w:val="auto"/>
                <w:sz w:val="24"/>
              </w:rPr>
              <w:t>Jā</w:t>
            </w:r>
            <w:r w:rsidRPr="00A43FAF">
              <w:rPr>
                <w:rFonts w:ascii="Times New Roman" w:eastAsia="Calibri" w:hAnsi="Times New Roman"/>
                <w:color w:val="auto"/>
                <w:sz w:val="24"/>
              </w:rPr>
              <w:t>”.</w:t>
            </w:r>
          </w:p>
          <w:p w14:paraId="7DC8287E" w14:textId="59843526" w:rsidR="009C01B6" w:rsidRPr="00A43FAF" w:rsidRDefault="009C01B6" w:rsidP="000F456B">
            <w:pPr>
              <w:autoSpaceDE w:val="0"/>
              <w:autoSpaceDN w:val="0"/>
              <w:adjustRightInd w:val="0"/>
              <w:spacing w:after="0" w:line="240" w:lineRule="auto"/>
              <w:jc w:val="both"/>
              <w:rPr>
                <w:rFonts w:ascii="Times New Roman" w:eastAsia="Calibri" w:hAnsi="Times New Roman"/>
                <w:color w:val="auto"/>
                <w:sz w:val="24"/>
              </w:rPr>
            </w:pPr>
          </w:p>
        </w:tc>
      </w:tr>
      <w:tr w:rsidR="00763BBD" w:rsidRPr="00A43FAF" w14:paraId="28F18E8C" w14:textId="77777777" w:rsidTr="1D1BA448">
        <w:trPr>
          <w:jc w:val="center"/>
        </w:trPr>
        <w:tc>
          <w:tcPr>
            <w:tcW w:w="846" w:type="dxa"/>
          </w:tcPr>
          <w:p w14:paraId="11216A77" w14:textId="22FC2948" w:rsidR="00F50161" w:rsidRPr="00A43FAF" w:rsidRDefault="00F50161" w:rsidP="00124929">
            <w:pPr>
              <w:spacing w:after="0" w:line="240" w:lineRule="auto"/>
              <w:jc w:val="both"/>
              <w:rPr>
                <w:rFonts w:ascii="Times New Roman" w:hAnsi="Times New Roman"/>
                <w:color w:val="auto"/>
                <w:sz w:val="24"/>
              </w:rPr>
            </w:pPr>
            <w:r w:rsidRPr="00A43FAF">
              <w:rPr>
                <w:rFonts w:ascii="Times New Roman" w:hAnsi="Times New Roman"/>
                <w:color w:val="auto"/>
                <w:sz w:val="24"/>
              </w:rPr>
              <w:t>1.3.</w:t>
            </w:r>
          </w:p>
        </w:tc>
        <w:tc>
          <w:tcPr>
            <w:tcW w:w="3600" w:type="dxa"/>
          </w:tcPr>
          <w:p w14:paraId="4AA4863D" w14:textId="6962F048" w:rsidR="00E52E20" w:rsidRPr="00A43FAF" w:rsidRDefault="00E52E20" w:rsidP="00B87D58">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iesniegumā paredzētais ES fonda finansējuma apmērs un intensitāte atbilst MK noteikumos noteiktajam</w:t>
            </w:r>
            <w:r w:rsidR="00B87D58" w:rsidRPr="00A43FAF">
              <w:rPr>
                <w:rFonts w:ascii="Times New Roman" w:eastAsia="Calibri" w:hAnsi="Times New Roman"/>
                <w:color w:val="auto"/>
                <w:sz w:val="24"/>
              </w:rPr>
              <w:t xml:space="preserve"> </w:t>
            </w:r>
            <w:r w:rsidRPr="00A43FAF">
              <w:rPr>
                <w:rFonts w:ascii="Times New Roman" w:eastAsia="Calibri" w:hAnsi="Times New Roman"/>
                <w:color w:val="auto"/>
                <w:sz w:val="24"/>
              </w:rPr>
              <w:t>ES fonda finansējuma apmēram un intensitātei, iekļautās kopējās attiecināmās izmaksas un izmaksu pozīcijas atbilst MK noteikumos noteiktajam,</w:t>
            </w:r>
            <w:r w:rsidR="00B87D58" w:rsidRPr="00A43FAF">
              <w:rPr>
                <w:rFonts w:ascii="Times New Roman" w:eastAsia="Calibri" w:hAnsi="Times New Roman"/>
                <w:color w:val="auto"/>
                <w:sz w:val="24"/>
              </w:rPr>
              <w:t xml:space="preserve"> </w:t>
            </w:r>
            <w:r w:rsidRPr="00A43FAF">
              <w:rPr>
                <w:rFonts w:ascii="Times New Roman" w:eastAsia="Calibri" w:hAnsi="Times New Roman"/>
                <w:color w:val="auto"/>
                <w:sz w:val="24"/>
              </w:rPr>
              <w:t>tai skaitā nepārsniedz noteikto izmaksu pozīciju apjomus un:</w:t>
            </w:r>
          </w:p>
          <w:p w14:paraId="4043FFE8" w14:textId="7A445351" w:rsidR="00E52E20" w:rsidRPr="00A43FAF" w:rsidRDefault="00E52E20" w:rsidP="00B87D58">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1.3.1. ir saistītas ar projekta īstenošanu;</w:t>
            </w:r>
          </w:p>
          <w:p w14:paraId="02CE14EC" w14:textId="20AC115D" w:rsidR="00F50161" w:rsidRPr="00A43FAF" w:rsidRDefault="00E52E20" w:rsidP="00B87D58">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1.3.2. ir nepieciešamas projekta īstenošanai (projektā norādīto darbību īstenošanai, mērķa grupas vajadzību nodrošināšanai, definētās problēmas risināšanai) un izvērtēta to lietderība;</w:t>
            </w:r>
          </w:p>
          <w:p w14:paraId="350CF686" w14:textId="2E844F45" w:rsidR="00E52E20" w:rsidRPr="00A43FAF" w:rsidRDefault="00E52E20" w:rsidP="00B87D58">
            <w:pPr>
              <w:autoSpaceDE w:val="0"/>
              <w:autoSpaceDN w:val="0"/>
              <w:adjustRightInd w:val="0"/>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1.3.3. nodrošina projektā izvirzītā mērķa un rādītāju sasniegšanu.</w:t>
            </w:r>
          </w:p>
        </w:tc>
        <w:tc>
          <w:tcPr>
            <w:tcW w:w="1361" w:type="dxa"/>
          </w:tcPr>
          <w:p w14:paraId="4D5A4181" w14:textId="4BED572B" w:rsidR="00F50161" w:rsidRPr="00A43FAF" w:rsidRDefault="00F50161" w:rsidP="00124929">
            <w:pPr>
              <w:pStyle w:val="ListParagraph"/>
              <w:ind w:left="0"/>
              <w:jc w:val="center"/>
              <w:rPr>
                <w:lang w:val="lv-LV" w:eastAsia="en-US"/>
              </w:rPr>
            </w:pPr>
            <w:r w:rsidRPr="00A43FAF">
              <w:rPr>
                <w:lang w:val="lv-LV" w:eastAsia="en-US"/>
              </w:rPr>
              <w:t>P</w:t>
            </w:r>
          </w:p>
        </w:tc>
        <w:tc>
          <w:tcPr>
            <w:tcW w:w="8677" w:type="dxa"/>
          </w:tcPr>
          <w:p w14:paraId="60AB3100" w14:textId="50D9584A" w:rsidR="00E52E20" w:rsidRPr="00A43FAF" w:rsidRDefault="00E52E20" w:rsidP="00E52E20">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b/>
                <w:bCs/>
                <w:color w:val="auto"/>
                <w:sz w:val="24"/>
              </w:rPr>
              <w:t xml:space="preserve">Vērtējums ir “Jā”, </w:t>
            </w:r>
            <w:r w:rsidRPr="00A43FAF">
              <w:rPr>
                <w:rFonts w:ascii="Times New Roman" w:eastAsia="Calibri" w:hAnsi="Times New Roman"/>
                <w:color w:val="auto"/>
                <w:sz w:val="24"/>
              </w:rPr>
              <w:t>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w:t>
            </w:r>
          </w:p>
          <w:p w14:paraId="77A24437" w14:textId="271FF3E8" w:rsidR="00E85518" w:rsidRPr="00A43FAF" w:rsidRDefault="00E52E20" w:rsidP="00E85518">
            <w:pPr>
              <w:pStyle w:val="ListParagraph"/>
              <w:numPr>
                <w:ilvl w:val="0"/>
                <w:numId w:val="28"/>
              </w:numPr>
              <w:autoSpaceDE w:val="0"/>
              <w:autoSpaceDN w:val="0"/>
              <w:adjustRightInd w:val="0"/>
              <w:spacing w:after="120"/>
              <w:jc w:val="both"/>
              <w:rPr>
                <w:rFonts w:eastAsia="Calibri"/>
              </w:rPr>
            </w:pPr>
            <w:r w:rsidRPr="00A43FAF">
              <w:rPr>
                <w:rFonts w:eastAsia="Calibri"/>
              </w:rPr>
              <w:t>izmaksas ir nepieciešamas projekta plānoto darbību īstenošanai (tai skaitā mērķa grupas vajadzību nodrošināšanai (ja attiecināms), projekta iesniegumā definēto problēmu risināšanai);</w:t>
            </w:r>
          </w:p>
          <w:p w14:paraId="37079C11" w14:textId="77777777" w:rsidR="00E85518" w:rsidRPr="00A43FAF" w:rsidRDefault="00E52E20" w:rsidP="00E52E20">
            <w:pPr>
              <w:pStyle w:val="ListParagraph"/>
              <w:numPr>
                <w:ilvl w:val="0"/>
                <w:numId w:val="28"/>
              </w:numPr>
              <w:autoSpaceDE w:val="0"/>
              <w:autoSpaceDN w:val="0"/>
              <w:adjustRightInd w:val="0"/>
              <w:spacing w:after="120"/>
              <w:jc w:val="both"/>
              <w:rPr>
                <w:rFonts w:eastAsia="Calibri"/>
              </w:rPr>
            </w:pPr>
            <w:r w:rsidRPr="00A43FAF">
              <w:rPr>
                <w:rFonts w:eastAsia="Calibri"/>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758F79CF" w14:textId="642D4046" w:rsidR="00E52E20" w:rsidRPr="00A43FAF" w:rsidRDefault="00E52E20" w:rsidP="00E52E20">
            <w:pPr>
              <w:pStyle w:val="ListParagraph"/>
              <w:numPr>
                <w:ilvl w:val="0"/>
                <w:numId w:val="28"/>
              </w:numPr>
              <w:autoSpaceDE w:val="0"/>
              <w:autoSpaceDN w:val="0"/>
              <w:adjustRightInd w:val="0"/>
              <w:spacing w:after="120"/>
              <w:jc w:val="both"/>
              <w:rPr>
                <w:rFonts w:eastAsia="Calibri"/>
              </w:rPr>
            </w:pPr>
            <w:r w:rsidRPr="00A43FAF">
              <w:rPr>
                <w:rFonts w:eastAsia="Calibri"/>
              </w:rPr>
              <w:t>izmaksas nodrošina projektā izvirzītā mērķa un rādītāju sasniegšanu.</w:t>
            </w:r>
          </w:p>
          <w:p w14:paraId="2CC6CD0A" w14:textId="77777777" w:rsidR="00E52E20" w:rsidRPr="00A43FAF" w:rsidRDefault="00E52E20" w:rsidP="00E52E20">
            <w:pPr>
              <w:autoSpaceDE w:val="0"/>
              <w:autoSpaceDN w:val="0"/>
              <w:adjustRightInd w:val="0"/>
              <w:spacing w:after="0" w:line="240" w:lineRule="auto"/>
              <w:jc w:val="both"/>
              <w:rPr>
                <w:rFonts w:ascii="Times New Roman" w:eastAsia="Calibri" w:hAnsi="Times New Roman"/>
                <w:color w:val="auto"/>
                <w:sz w:val="24"/>
              </w:rPr>
            </w:pPr>
          </w:p>
          <w:p w14:paraId="00FEB3C2" w14:textId="3E51F956" w:rsidR="00E52E20" w:rsidRPr="00A43FAF" w:rsidRDefault="00E52E20" w:rsidP="00E52E20">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bCs/>
                <w:color w:val="auto"/>
                <w:sz w:val="24"/>
              </w:rPr>
              <w:t>“Jā, ar nosacījumu”</w:t>
            </w:r>
            <w:r w:rsidRPr="00A43FAF">
              <w:rPr>
                <w:rFonts w:ascii="Times New Roman" w:eastAsia="Calibri" w:hAnsi="Times New Roman"/>
                <w:color w:val="auto"/>
                <w:sz w:val="24"/>
              </w:rPr>
              <w:t>, izvirza atbilstošus nosacījumus.</w:t>
            </w:r>
          </w:p>
          <w:p w14:paraId="4E7A43F3" w14:textId="77777777" w:rsidR="00763BBD" w:rsidRPr="00A43FAF" w:rsidRDefault="00763BBD" w:rsidP="00E52E20">
            <w:pPr>
              <w:autoSpaceDE w:val="0"/>
              <w:autoSpaceDN w:val="0"/>
              <w:adjustRightInd w:val="0"/>
              <w:spacing w:after="0" w:line="240" w:lineRule="auto"/>
              <w:jc w:val="both"/>
              <w:rPr>
                <w:rFonts w:ascii="Times New Roman" w:eastAsia="Calibri" w:hAnsi="Times New Roman"/>
                <w:b/>
                <w:bCs/>
                <w:color w:val="auto"/>
                <w:sz w:val="24"/>
              </w:rPr>
            </w:pPr>
          </w:p>
          <w:p w14:paraId="536370F7" w14:textId="06E65C94" w:rsidR="00F50161" w:rsidRPr="00A43FAF" w:rsidRDefault="00E52E20" w:rsidP="00E52E20">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ja precizētajā projekta iesniegumā nav veikti precizējumi atbilstoši izvirzītajiem nosacījumiem.</w:t>
            </w:r>
          </w:p>
        </w:tc>
      </w:tr>
      <w:tr w:rsidR="00763BBD" w:rsidRPr="00A43FAF" w14:paraId="3B3CA062" w14:textId="77777777" w:rsidTr="1D1BA448">
        <w:trPr>
          <w:jc w:val="center"/>
        </w:trPr>
        <w:tc>
          <w:tcPr>
            <w:tcW w:w="846" w:type="dxa"/>
          </w:tcPr>
          <w:p w14:paraId="55F64A07" w14:textId="048444C2" w:rsidR="00F50161" w:rsidRPr="00A43FAF" w:rsidRDefault="00F50161" w:rsidP="00124929">
            <w:pPr>
              <w:spacing w:after="0" w:line="240" w:lineRule="auto"/>
              <w:jc w:val="both"/>
              <w:rPr>
                <w:rFonts w:ascii="Times New Roman" w:hAnsi="Times New Roman"/>
                <w:color w:val="auto"/>
                <w:sz w:val="24"/>
              </w:rPr>
            </w:pPr>
            <w:r w:rsidRPr="00A43FAF">
              <w:rPr>
                <w:rFonts w:ascii="Times New Roman" w:hAnsi="Times New Roman"/>
                <w:color w:val="auto"/>
                <w:sz w:val="24"/>
              </w:rPr>
              <w:t>1.4.</w:t>
            </w:r>
          </w:p>
        </w:tc>
        <w:tc>
          <w:tcPr>
            <w:tcW w:w="3600" w:type="dxa"/>
          </w:tcPr>
          <w:p w14:paraId="680E034F" w14:textId="5881DFDB"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iesniegumā ir identificēti, aprakstīti un izvērtēti projekta riski, novērtēta to ietekme un iestāšanās</w:t>
            </w:r>
          </w:p>
          <w:p w14:paraId="053713A2" w14:textId="77777777" w:rsidR="00F50161"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varbūtība, kā arī noteikti riskus mazinošie pasākumi.</w:t>
            </w:r>
          </w:p>
          <w:p w14:paraId="6482DF15" w14:textId="0975BF43"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p>
        </w:tc>
        <w:tc>
          <w:tcPr>
            <w:tcW w:w="1361" w:type="dxa"/>
          </w:tcPr>
          <w:p w14:paraId="0BB52217" w14:textId="6B35EC01" w:rsidR="00F50161" w:rsidRPr="00A43FAF" w:rsidRDefault="00F50161" w:rsidP="00124929">
            <w:pPr>
              <w:pStyle w:val="ListParagraph"/>
              <w:ind w:left="0"/>
              <w:jc w:val="center"/>
              <w:rPr>
                <w:lang w:val="lv-LV" w:eastAsia="en-US"/>
              </w:rPr>
            </w:pPr>
            <w:r w:rsidRPr="00A43FAF">
              <w:rPr>
                <w:lang w:val="lv-LV" w:eastAsia="en-US"/>
              </w:rPr>
              <w:t>P</w:t>
            </w:r>
          </w:p>
        </w:tc>
        <w:tc>
          <w:tcPr>
            <w:tcW w:w="8677" w:type="dxa"/>
          </w:tcPr>
          <w:p w14:paraId="2E114951" w14:textId="4C6AF225" w:rsidR="00E85518"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b/>
                <w:bCs/>
                <w:color w:val="auto"/>
                <w:sz w:val="24"/>
              </w:rPr>
              <w:t xml:space="preserve">Vērtējums ir “Jā”, </w:t>
            </w:r>
            <w:r w:rsidRPr="00A43FAF">
              <w:rPr>
                <w:rFonts w:ascii="Times New Roman" w:eastAsia="Calibri" w:hAnsi="Times New Roman"/>
                <w:color w:val="auto"/>
                <w:sz w:val="24"/>
              </w:rPr>
              <w:t>ja projekta iesniegumā:</w:t>
            </w:r>
          </w:p>
          <w:p w14:paraId="6F26D95B" w14:textId="406D6C46" w:rsidR="00E85518" w:rsidRPr="00A43FAF" w:rsidRDefault="00763BBD" w:rsidP="00E85518">
            <w:pPr>
              <w:pStyle w:val="ListParagraph"/>
              <w:numPr>
                <w:ilvl w:val="0"/>
                <w:numId w:val="27"/>
              </w:numPr>
              <w:autoSpaceDE w:val="0"/>
              <w:autoSpaceDN w:val="0"/>
              <w:adjustRightInd w:val="0"/>
              <w:jc w:val="both"/>
              <w:rPr>
                <w:rFonts w:eastAsia="Calibri"/>
              </w:rPr>
            </w:pPr>
            <w:r w:rsidRPr="00A43FAF">
              <w:rPr>
                <w:rFonts w:eastAsia="Calibri"/>
              </w:rPr>
              <w:t>ir identificēti un analizēti projekta īstenošanas riski vismaz šādā griezumā: finanšu, īstenošanas, rezultātu un uzraudzības rādītāju sasniegšanas, administrēšanas riski. Var būt norādīti arī citi riski;</w:t>
            </w:r>
          </w:p>
          <w:p w14:paraId="386F002D" w14:textId="77777777" w:rsidR="00E85518" w:rsidRPr="00A43FAF" w:rsidRDefault="00763BBD" w:rsidP="00763BBD">
            <w:pPr>
              <w:pStyle w:val="ListParagraph"/>
              <w:numPr>
                <w:ilvl w:val="0"/>
                <w:numId w:val="27"/>
              </w:numPr>
              <w:autoSpaceDE w:val="0"/>
              <w:autoSpaceDN w:val="0"/>
              <w:adjustRightInd w:val="0"/>
              <w:jc w:val="both"/>
              <w:rPr>
                <w:rFonts w:eastAsia="Calibri"/>
              </w:rPr>
            </w:pPr>
            <w:r w:rsidRPr="00A43FAF">
              <w:rPr>
                <w:rFonts w:eastAsia="Calibri"/>
              </w:rPr>
              <w:t>sniegts katra riska apraksts, t.i., konkretizējot riska būtību, kā arī raksturojot, kādi apstākļi un informācija pamato tā iestāšanās varbūtību;</w:t>
            </w:r>
          </w:p>
          <w:p w14:paraId="2BB0D3DA" w14:textId="77777777" w:rsidR="00E85518" w:rsidRPr="00A43FAF" w:rsidRDefault="00763BBD" w:rsidP="00763BBD">
            <w:pPr>
              <w:pStyle w:val="ListParagraph"/>
              <w:numPr>
                <w:ilvl w:val="0"/>
                <w:numId w:val="27"/>
              </w:numPr>
              <w:autoSpaceDE w:val="0"/>
              <w:autoSpaceDN w:val="0"/>
              <w:adjustRightInd w:val="0"/>
              <w:jc w:val="both"/>
              <w:rPr>
                <w:rFonts w:eastAsia="Calibri"/>
              </w:rPr>
            </w:pPr>
            <w:r w:rsidRPr="00A43FAF">
              <w:rPr>
                <w:rFonts w:eastAsia="Calibri"/>
              </w:rPr>
              <w:t>katram riskam ir norādīta tā ietekme (augsta, vidēja, zema) un iestāšanās varbūtība (augsta, vidēja, zema);</w:t>
            </w:r>
          </w:p>
          <w:p w14:paraId="09BEE857" w14:textId="39FCA0C7" w:rsidR="00763BBD" w:rsidRPr="00A43FAF" w:rsidRDefault="00763BBD" w:rsidP="00763BBD">
            <w:pPr>
              <w:pStyle w:val="ListParagraph"/>
              <w:numPr>
                <w:ilvl w:val="0"/>
                <w:numId w:val="27"/>
              </w:numPr>
              <w:autoSpaceDE w:val="0"/>
              <w:autoSpaceDN w:val="0"/>
              <w:adjustRightInd w:val="0"/>
              <w:jc w:val="both"/>
              <w:rPr>
                <w:rFonts w:eastAsia="Calibri"/>
              </w:rPr>
            </w:pPr>
            <w:r w:rsidRPr="00A43FAF">
              <w:rPr>
                <w:rFonts w:eastAsia="Calibri"/>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EEB318E" w14:textId="77777777"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p>
          <w:p w14:paraId="73BB1E49" w14:textId="201F4255"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bCs/>
                <w:color w:val="auto"/>
                <w:sz w:val="24"/>
              </w:rPr>
              <w:t>“Jā, ar nosacījumu”</w:t>
            </w:r>
            <w:r w:rsidRPr="00A43FAF">
              <w:rPr>
                <w:rFonts w:ascii="Times New Roman" w:eastAsia="Calibri" w:hAnsi="Times New Roman"/>
                <w:color w:val="auto"/>
                <w:sz w:val="24"/>
              </w:rPr>
              <w:t>, izvirza atbilstošus nosacījumus.</w:t>
            </w:r>
          </w:p>
          <w:p w14:paraId="5694D467" w14:textId="77777777" w:rsidR="00763BBD" w:rsidRPr="00A43FAF" w:rsidRDefault="00763BBD" w:rsidP="00763BBD">
            <w:pPr>
              <w:autoSpaceDE w:val="0"/>
              <w:autoSpaceDN w:val="0"/>
              <w:adjustRightInd w:val="0"/>
              <w:spacing w:after="0" w:line="240" w:lineRule="auto"/>
              <w:jc w:val="both"/>
              <w:rPr>
                <w:rFonts w:ascii="Times New Roman" w:eastAsia="Calibri" w:hAnsi="Times New Roman"/>
                <w:b/>
                <w:bCs/>
                <w:color w:val="auto"/>
                <w:sz w:val="24"/>
              </w:rPr>
            </w:pPr>
          </w:p>
          <w:p w14:paraId="13583D84" w14:textId="2C08AE1D" w:rsidR="00F50161"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ja precizētajā projekta iesniegumā nav veikti precizējumi atbilstoši izvirzītajiem nosacījumiem.</w:t>
            </w:r>
          </w:p>
        </w:tc>
      </w:tr>
      <w:tr w:rsidR="00B362E6" w:rsidRPr="00A43FAF" w14:paraId="48E3810D" w14:textId="77777777" w:rsidTr="1D1BA448">
        <w:trPr>
          <w:jc w:val="center"/>
        </w:trPr>
        <w:tc>
          <w:tcPr>
            <w:tcW w:w="846" w:type="dxa"/>
          </w:tcPr>
          <w:p w14:paraId="1FE1A89E" w14:textId="1CB46CDD" w:rsidR="00F50161" w:rsidRPr="00A43FAF" w:rsidRDefault="00F50161" w:rsidP="00124929">
            <w:pPr>
              <w:spacing w:after="0" w:line="240" w:lineRule="auto"/>
              <w:jc w:val="both"/>
              <w:rPr>
                <w:rFonts w:ascii="Times New Roman" w:hAnsi="Times New Roman"/>
                <w:color w:val="auto"/>
                <w:sz w:val="24"/>
              </w:rPr>
            </w:pPr>
            <w:r w:rsidRPr="00A43FAF">
              <w:rPr>
                <w:rFonts w:ascii="Times New Roman" w:hAnsi="Times New Roman"/>
                <w:color w:val="auto"/>
                <w:sz w:val="24"/>
              </w:rPr>
              <w:t>1.5.</w:t>
            </w:r>
          </w:p>
        </w:tc>
        <w:tc>
          <w:tcPr>
            <w:tcW w:w="3600" w:type="dxa"/>
          </w:tcPr>
          <w:p w14:paraId="5D429645" w14:textId="0C2F0A74"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w:t>
            </w:r>
          </w:p>
          <w:p w14:paraId="2F0E8726" w14:textId="2E8473B1" w:rsidR="00F50161" w:rsidRPr="00A43FAF" w:rsidRDefault="00763BBD" w:rsidP="00763BBD">
            <w:pPr>
              <w:spacing w:after="0" w:line="240" w:lineRule="auto"/>
              <w:jc w:val="both"/>
              <w:rPr>
                <w:rFonts w:ascii="Times New Roman" w:eastAsia="Times New Roman" w:hAnsi="Times New Roman"/>
                <w:color w:val="auto"/>
                <w:sz w:val="24"/>
              </w:rPr>
            </w:pPr>
            <w:r w:rsidRPr="00A43FAF">
              <w:rPr>
                <w:rFonts w:ascii="Times New Roman" w:eastAsia="Calibri" w:hAnsi="Times New Roman"/>
                <w:color w:val="auto"/>
                <w:sz w:val="24"/>
              </w:rPr>
              <w:t xml:space="preserve">vai atbalsta pasākumiem. </w:t>
            </w:r>
          </w:p>
        </w:tc>
        <w:tc>
          <w:tcPr>
            <w:tcW w:w="1361" w:type="dxa"/>
          </w:tcPr>
          <w:p w14:paraId="5B6376CC" w14:textId="0EABC4F9" w:rsidR="00F50161" w:rsidRPr="00A43FAF" w:rsidRDefault="00F50161" w:rsidP="00124929">
            <w:pPr>
              <w:pStyle w:val="ListParagraph"/>
              <w:ind w:left="0"/>
              <w:jc w:val="center"/>
              <w:rPr>
                <w:lang w:val="lv-LV" w:eastAsia="en-US"/>
              </w:rPr>
            </w:pPr>
            <w:r w:rsidRPr="00A43FAF">
              <w:rPr>
                <w:lang w:val="lv-LV" w:eastAsia="en-US"/>
              </w:rPr>
              <w:t>P</w:t>
            </w:r>
          </w:p>
        </w:tc>
        <w:tc>
          <w:tcPr>
            <w:tcW w:w="8677" w:type="dxa"/>
          </w:tcPr>
          <w:p w14:paraId="71EE06B6" w14:textId="77777777"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Vērtējums ir </w:t>
            </w:r>
            <w:r w:rsidRPr="00A43FAF">
              <w:rPr>
                <w:rFonts w:ascii="Times New Roman" w:eastAsia="Calibri" w:hAnsi="Times New Roman"/>
                <w:b/>
                <w:bCs/>
                <w:color w:val="auto"/>
                <w:sz w:val="24"/>
              </w:rPr>
              <w:t>“Jā”</w:t>
            </w:r>
            <w:r w:rsidRPr="00A43FAF">
              <w:rPr>
                <w:rFonts w:ascii="Times New Roman" w:eastAsia="Calibri" w:hAnsi="Times New Roman"/>
                <w:color w:val="auto"/>
                <w:sz w:val="24"/>
              </w:rPr>
              <w:t>, ja:</w:t>
            </w:r>
          </w:p>
          <w:p w14:paraId="5384796A" w14:textId="77777777"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1) projekta iesniegumā ir ietverta informācija par projekta iesniedzēja īstenotajiem (jau</w:t>
            </w:r>
          </w:p>
          <w:p w14:paraId="60996BB1" w14:textId="5AA09622" w:rsidR="00763BBD" w:rsidRPr="00A43FAF" w:rsidRDefault="00763BBD" w:rsidP="00E85518">
            <w:pPr>
              <w:autoSpaceDE w:val="0"/>
              <w:autoSpaceDN w:val="0"/>
              <w:adjustRightInd w:val="0"/>
              <w:spacing w:after="0" w:line="240" w:lineRule="auto"/>
              <w:ind w:left="312"/>
              <w:jc w:val="both"/>
              <w:rPr>
                <w:rFonts w:ascii="Times New Roman" w:eastAsia="Calibri" w:hAnsi="Times New Roman"/>
                <w:color w:val="auto"/>
                <w:sz w:val="24"/>
              </w:rPr>
            </w:pPr>
            <w:r w:rsidRPr="00A43FAF">
              <w:rPr>
                <w:rFonts w:ascii="Times New Roman" w:eastAsia="Calibri" w:hAnsi="Times New Roman"/>
                <w:color w:val="auto"/>
                <w:sz w:val="24"/>
              </w:rPr>
              <w:t>pabeigtajiem) vai īstenošanā esošiem projektiem, ar kuriem konstatējama projekta iesniegumā plānoto darbību un izmaksu demarkācija, ieguldījumu sinerģija;</w:t>
            </w:r>
          </w:p>
          <w:p w14:paraId="17EE79EE" w14:textId="759100C2" w:rsidR="00763BBD" w:rsidRPr="00A43FAF" w:rsidRDefault="00763BBD" w:rsidP="00E85518">
            <w:pPr>
              <w:autoSpaceDE w:val="0"/>
              <w:autoSpaceDN w:val="0"/>
              <w:adjustRightInd w:val="0"/>
              <w:spacing w:after="0" w:line="240" w:lineRule="auto"/>
              <w:ind w:left="312" w:hanging="312"/>
              <w:jc w:val="both"/>
              <w:rPr>
                <w:rFonts w:ascii="Times New Roman" w:eastAsia="Calibri" w:hAnsi="Times New Roman"/>
                <w:color w:val="auto"/>
                <w:sz w:val="24"/>
              </w:rPr>
            </w:pPr>
            <w:r w:rsidRPr="00A43FAF">
              <w:rPr>
                <w:rFonts w:ascii="Times New Roman" w:eastAsia="Calibri" w:hAnsi="Times New Roman"/>
                <w:color w:val="auto"/>
                <w:sz w:val="24"/>
              </w:rPr>
              <w:t>2) projekta iesniegumā apliecināts, ka projektā plānotie ieguldījumi par tām pašām izmaksām vienlaikus netiks finansēti ar cita projekta ietvaros piesaistītu līdzfinansējumu, novēršot dubultā finansējuma risku.</w:t>
            </w:r>
          </w:p>
          <w:p w14:paraId="11C6C80D" w14:textId="77777777"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p>
          <w:p w14:paraId="49F1B50F" w14:textId="0AD42B8E" w:rsidR="00763BBD"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bCs/>
                <w:color w:val="auto"/>
                <w:sz w:val="24"/>
              </w:rPr>
              <w:t>“Jā, ar nosacījumu”</w:t>
            </w:r>
            <w:r w:rsidRPr="00A43FAF">
              <w:rPr>
                <w:rFonts w:ascii="Times New Roman" w:eastAsia="Calibri" w:hAnsi="Times New Roman"/>
                <w:color w:val="auto"/>
                <w:sz w:val="24"/>
              </w:rPr>
              <w:t>, izvirza atbilstošus nosacījumus.</w:t>
            </w:r>
          </w:p>
          <w:p w14:paraId="3D962B9C" w14:textId="77777777" w:rsidR="00763BBD" w:rsidRPr="00A43FAF" w:rsidRDefault="00763BBD" w:rsidP="00763BBD">
            <w:pPr>
              <w:spacing w:after="120" w:line="240" w:lineRule="auto"/>
              <w:jc w:val="both"/>
              <w:rPr>
                <w:rFonts w:ascii="Times New Roman" w:eastAsia="Calibri" w:hAnsi="Times New Roman"/>
                <w:color w:val="auto"/>
                <w:sz w:val="24"/>
              </w:rPr>
            </w:pPr>
          </w:p>
          <w:p w14:paraId="26AFFF57" w14:textId="0897AB60" w:rsidR="00F50161" w:rsidRPr="00A43FAF" w:rsidRDefault="00763BBD" w:rsidP="00763BBD">
            <w:pPr>
              <w:spacing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Vērtējums ir “</w:t>
            </w:r>
            <w:r w:rsidRPr="00A43FAF">
              <w:rPr>
                <w:rFonts w:ascii="Times New Roman" w:eastAsia="Calibri" w:hAnsi="Times New Roman"/>
                <w:b/>
                <w:bCs/>
                <w:color w:val="auto"/>
                <w:sz w:val="24"/>
              </w:rPr>
              <w:t>Nē</w:t>
            </w:r>
            <w:r w:rsidRPr="00A43FAF">
              <w:rPr>
                <w:rFonts w:ascii="Times New Roman" w:eastAsia="Calibri" w:hAnsi="Times New Roman"/>
                <w:color w:val="auto"/>
                <w:sz w:val="24"/>
              </w:rPr>
              <w:t>”, ja precizētajā projekta iesniegumā nav veikti precizējumi atbilstoši izvirzītajiem nosacījumiem.</w:t>
            </w:r>
          </w:p>
        </w:tc>
      </w:tr>
      <w:tr w:rsidR="00F50161" w:rsidRPr="00A43FAF" w14:paraId="42F850E8" w14:textId="77777777" w:rsidTr="1D1BA448">
        <w:trPr>
          <w:jc w:val="center"/>
        </w:trPr>
        <w:tc>
          <w:tcPr>
            <w:tcW w:w="846" w:type="dxa"/>
          </w:tcPr>
          <w:p w14:paraId="2333A8DA" w14:textId="5FFF9AD7" w:rsidR="00F50161" w:rsidRPr="00A43FAF" w:rsidRDefault="00F50161" w:rsidP="00124929">
            <w:pPr>
              <w:spacing w:after="0" w:line="240" w:lineRule="auto"/>
              <w:jc w:val="both"/>
              <w:rPr>
                <w:rFonts w:ascii="Times New Roman" w:hAnsi="Times New Roman"/>
                <w:color w:val="auto"/>
                <w:sz w:val="24"/>
              </w:rPr>
            </w:pPr>
            <w:r w:rsidRPr="00A43FAF">
              <w:rPr>
                <w:rFonts w:ascii="Times New Roman" w:hAnsi="Times New Roman"/>
                <w:color w:val="auto"/>
                <w:sz w:val="24"/>
              </w:rPr>
              <w:t>1.6.</w:t>
            </w:r>
          </w:p>
        </w:tc>
        <w:tc>
          <w:tcPr>
            <w:tcW w:w="3600" w:type="dxa"/>
          </w:tcPr>
          <w:p w14:paraId="0FE185B2" w14:textId="2D1B6B99" w:rsidR="00F50161" w:rsidRPr="00A43FAF" w:rsidRDefault="00763BBD" w:rsidP="00763BBD">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Projekta iesniegumā plānotie </w:t>
            </w:r>
            <w:r w:rsidR="00BA19D6" w:rsidRPr="00BA19D6">
              <w:rPr>
                <w:rFonts w:ascii="Times New Roman" w:eastAsia="Calibri" w:hAnsi="Times New Roman"/>
                <w:color w:val="auto"/>
                <w:sz w:val="24"/>
              </w:rPr>
              <w:t>komunikācijas un vizuālās identitātes prasību nodrošināšanas pasākumi</w:t>
            </w:r>
            <w:r w:rsidR="00BA19D6">
              <w:rPr>
                <w:rFonts w:ascii="Times New Roman" w:eastAsia="Calibri" w:hAnsi="Times New Roman"/>
                <w:color w:val="auto"/>
                <w:sz w:val="24"/>
              </w:rPr>
              <w:t xml:space="preserve"> </w:t>
            </w:r>
            <w:r w:rsidRPr="00A43FAF">
              <w:rPr>
                <w:rFonts w:ascii="Times New Roman" w:eastAsia="Calibri" w:hAnsi="Times New Roman"/>
                <w:color w:val="auto"/>
                <w:sz w:val="24"/>
              </w:rPr>
              <w:t>atbilst Kopīgo noteikumu regulas</w:t>
            </w:r>
            <w:r w:rsidR="00215ACD" w:rsidRPr="00A43FAF">
              <w:rPr>
                <w:rStyle w:val="FootnoteReference"/>
                <w:rFonts w:ascii="Times New Roman" w:eastAsia="Calibri" w:hAnsi="Times New Roman"/>
                <w:color w:val="auto"/>
                <w:sz w:val="24"/>
              </w:rPr>
              <w:footnoteReference w:id="4"/>
            </w:r>
            <w:r w:rsidRPr="00A43FAF">
              <w:rPr>
                <w:rFonts w:ascii="Times New Roman" w:eastAsia="Calibri" w:hAnsi="Times New Roman"/>
                <w:color w:val="auto"/>
                <w:sz w:val="24"/>
              </w:rPr>
              <w:t xml:space="preserve"> </w:t>
            </w:r>
            <w:r w:rsidR="00140E15" w:rsidRPr="00A43FAF">
              <w:rPr>
                <w:rFonts w:ascii="Times New Roman" w:eastAsia="Calibri" w:hAnsi="Times New Roman"/>
                <w:color w:val="auto"/>
                <w:sz w:val="24"/>
              </w:rPr>
              <w:t xml:space="preserve">47. un </w:t>
            </w:r>
            <w:r w:rsidRPr="00A43FAF">
              <w:rPr>
                <w:rFonts w:ascii="Times New Roman" w:eastAsia="Calibri" w:hAnsi="Times New Roman"/>
                <w:color w:val="auto"/>
                <w:sz w:val="24"/>
              </w:rPr>
              <w:t>50.pantā, normatīvajā aktā, kas</w:t>
            </w:r>
            <w:r w:rsidR="00140E15" w:rsidRPr="00A43FAF">
              <w:rPr>
                <w:rFonts w:ascii="Times New Roman" w:eastAsia="Calibri" w:hAnsi="Times New Roman"/>
                <w:color w:val="auto"/>
                <w:sz w:val="24"/>
              </w:rPr>
              <w:t xml:space="preserve"> </w:t>
            </w:r>
            <w:r w:rsidR="009D07F0" w:rsidRPr="00A43FAF">
              <w:rPr>
                <w:rFonts w:ascii="Times New Roman" w:eastAsia="Calibri" w:hAnsi="Times New Roman"/>
                <w:color w:val="auto"/>
                <w:sz w:val="24"/>
              </w:rPr>
              <w:t xml:space="preserve"> </w:t>
            </w:r>
            <w:r w:rsidRPr="00A43FAF">
              <w:rPr>
                <w:rFonts w:ascii="Times New Roman" w:eastAsia="Calibri" w:hAnsi="Times New Roman"/>
                <w:color w:val="auto"/>
                <w:sz w:val="24"/>
              </w:rPr>
              <w:t>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361" w:type="dxa"/>
          </w:tcPr>
          <w:p w14:paraId="59D2B09D" w14:textId="0F61F514" w:rsidR="00F50161" w:rsidRPr="00A43FAF" w:rsidRDefault="00763BBD" w:rsidP="00124929">
            <w:pPr>
              <w:pStyle w:val="ListParagraph"/>
              <w:ind w:left="0"/>
              <w:jc w:val="center"/>
              <w:rPr>
                <w:lang w:val="lv-LV" w:eastAsia="en-US"/>
              </w:rPr>
            </w:pPr>
            <w:r w:rsidRPr="00A43FAF">
              <w:rPr>
                <w:lang w:val="lv-LV" w:eastAsia="en-US"/>
              </w:rPr>
              <w:t>P</w:t>
            </w:r>
          </w:p>
        </w:tc>
        <w:tc>
          <w:tcPr>
            <w:tcW w:w="8677" w:type="dxa"/>
          </w:tcPr>
          <w:p w14:paraId="09973D89" w14:textId="77777777" w:rsidR="00763BBD" w:rsidRPr="00A43FAF" w:rsidRDefault="00763BBD" w:rsidP="00AF1A9E">
            <w:pPr>
              <w:autoSpaceDE w:val="0"/>
              <w:autoSpaceDN w:val="0"/>
              <w:adjustRightInd w:val="0"/>
              <w:spacing w:before="120"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Vērtējums ir </w:t>
            </w:r>
            <w:r w:rsidRPr="00A43FAF">
              <w:rPr>
                <w:rFonts w:ascii="Times New Roman" w:eastAsia="Calibri" w:hAnsi="Times New Roman"/>
                <w:b/>
                <w:bCs/>
                <w:color w:val="auto"/>
                <w:sz w:val="24"/>
              </w:rPr>
              <w:t xml:space="preserve">“Jā”, </w:t>
            </w:r>
            <w:r w:rsidRPr="00A43FAF">
              <w:rPr>
                <w:rFonts w:ascii="Times New Roman" w:eastAsia="Calibri" w:hAnsi="Times New Roman"/>
                <w:color w:val="auto"/>
                <w:sz w:val="24"/>
              </w:rPr>
              <w:t>ja projekta iesniegumā paredzēts:</w:t>
            </w:r>
          </w:p>
          <w:p w14:paraId="0BEF55A7" w14:textId="77B595BF" w:rsidR="009E1708" w:rsidRPr="00A43FAF" w:rsidRDefault="00763BBD" w:rsidP="009E1708">
            <w:pPr>
              <w:pStyle w:val="ListParagraph"/>
              <w:numPr>
                <w:ilvl w:val="0"/>
                <w:numId w:val="26"/>
              </w:numPr>
              <w:autoSpaceDE w:val="0"/>
              <w:autoSpaceDN w:val="0"/>
              <w:adjustRightInd w:val="0"/>
              <w:spacing w:before="120" w:after="120"/>
              <w:jc w:val="both"/>
              <w:rPr>
                <w:rFonts w:eastAsia="Calibri"/>
                <w:lang w:val="lv-LV"/>
              </w:rPr>
            </w:pPr>
            <w:r w:rsidRPr="00A43FAF">
              <w:rPr>
                <w:rFonts w:eastAsia="Calibri"/>
                <w:lang w:val="lv-LV"/>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53F327A6" w14:textId="77777777" w:rsidR="009E1708" w:rsidRPr="00A43FAF" w:rsidRDefault="00763BBD" w:rsidP="00AF1A9E">
            <w:pPr>
              <w:pStyle w:val="ListParagraph"/>
              <w:numPr>
                <w:ilvl w:val="0"/>
                <w:numId w:val="26"/>
              </w:numPr>
              <w:autoSpaceDE w:val="0"/>
              <w:autoSpaceDN w:val="0"/>
              <w:adjustRightInd w:val="0"/>
              <w:spacing w:before="120" w:after="120"/>
              <w:jc w:val="both"/>
              <w:rPr>
                <w:rFonts w:eastAsia="Calibri"/>
                <w:lang w:val="lv-LV"/>
              </w:rPr>
            </w:pPr>
            <w:r w:rsidRPr="00A43FAF">
              <w:rPr>
                <w:rFonts w:eastAsia="Calibri"/>
                <w:lang w:val="lv-LV"/>
              </w:rPr>
              <w:t>ar projekta īstenošanu saistītajos dokumentos un komunikācijas materiālos, ko</w:t>
            </w:r>
            <w:r w:rsidR="00AF1A9E" w:rsidRPr="00A43FAF">
              <w:rPr>
                <w:rFonts w:eastAsia="Calibri"/>
                <w:lang w:val="lv-LV"/>
              </w:rPr>
              <w:t xml:space="preserve"> </w:t>
            </w:r>
            <w:r w:rsidRPr="00A43FAF">
              <w:rPr>
                <w:rFonts w:eastAsia="Calibri"/>
                <w:lang w:val="lv-LV"/>
              </w:rPr>
              <w:t>paredzēts izplatīt sabiedrībai vai dalībniekiem, plānots sniegt pamanāmu paziņojumu, kurā tiks uzsvērts no</w:t>
            </w:r>
            <w:r w:rsidR="00AF1A9E" w:rsidRPr="00A43FAF">
              <w:rPr>
                <w:rFonts w:eastAsia="Calibri"/>
                <w:lang w:val="lv-LV"/>
              </w:rPr>
              <w:t xml:space="preserve"> </w:t>
            </w:r>
            <w:r w:rsidRPr="00A43FAF">
              <w:rPr>
                <w:rFonts w:eastAsia="Calibri"/>
                <w:lang w:val="lv-LV"/>
              </w:rPr>
              <w:t>Eiropas Savienības saņemtais atbalsts;</w:t>
            </w:r>
          </w:p>
          <w:p w14:paraId="02F5795D" w14:textId="77777777" w:rsidR="009E1708" w:rsidRPr="00A43FAF" w:rsidRDefault="00763BBD" w:rsidP="00AF1A9E">
            <w:pPr>
              <w:pStyle w:val="ListParagraph"/>
              <w:numPr>
                <w:ilvl w:val="0"/>
                <w:numId w:val="26"/>
              </w:numPr>
              <w:autoSpaceDE w:val="0"/>
              <w:autoSpaceDN w:val="0"/>
              <w:adjustRightInd w:val="0"/>
              <w:spacing w:before="120" w:after="120"/>
              <w:jc w:val="both"/>
              <w:rPr>
                <w:rFonts w:eastAsia="Calibri"/>
                <w:lang w:val="lv-LV"/>
              </w:rPr>
            </w:pPr>
            <w:r w:rsidRPr="00A43FAF">
              <w:rPr>
                <w:rFonts w:eastAsia="Calibri"/>
                <w:lang w:val="lv-LV"/>
              </w:rPr>
              <w:t>projektiem, kas saņem atbalstu no Eiropas Reģionālās attīstības fonda un</w:t>
            </w:r>
            <w:r w:rsidR="00AF1A9E" w:rsidRPr="00A43FAF">
              <w:rPr>
                <w:rFonts w:eastAsia="Calibri"/>
                <w:lang w:val="lv-LV"/>
              </w:rPr>
              <w:t xml:space="preserve"> </w:t>
            </w:r>
            <w:r w:rsidRPr="00A43FAF">
              <w:rPr>
                <w:rFonts w:eastAsia="Calibri"/>
                <w:lang w:val="lv-LV"/>
              </w:rPr>
              <w:t>Kohēzijas fonda</w:t>
            </w:r>
            <w:r w:rsidR="00AF1A9E" w:rsidRPr="00A43FAF">
              <w:rPr>
                <w:rFonts w:eastAsia="Calibri"/>
                <w:lang w:val="lv-LV"/>
              </w:rPr>
              <w:t xml:space="preserve"> </w:t>
            </w:r>
            <w:r w:rsidRPr="00A43FAF">
              <w:rPr>
                <w:rFonts w:eastAsia="Calibri"/>
                <w:lang w:val="lv-LV"/>
              </w:rPr>
              <w:t>un kuru kopējās izmaksas pārsniedz 500 000 EUR vai</w:t>
            </w:r>
            <w:r w:rsidR="00AF1A9E" w:rsidRPr="00A43FAF">
              <w:rPr>
                <w:rFonts w:eastAsia="Calibri"/>
                <w:lang w:val="lv-LV"/>
              </w:rPr>
              <w:t xml:space="preserve"> </w:t>
            </w:r>
            <w:r w:rsidRPr="00A43FAF">
              <w:rPr>
                <w:rFonts w:eastAsia="Calibri"/>
                <w:lang w:val="lv-LV"/>
              </w:rPr>
              <w:t>projektiem, kas saņem atbalstu no</w:t>
            </w:r>
            <w:r w:rsidR="00AF1A9E" w:rsidRPr="00A43FAF">
              <w:rPr>
                <w:rFonts w:eastAsia="Calibri"/>
                <w:lang w:val="lv-LV"/>
              </w:rPr>
              <w:t xml:space="preserve"> </w:t>
            </w:r>
            <w:r w:rsidRPr="00A43FAF">
              <w:rPr>
                <w:rFonts w:eastAsia="Calibri"/>
                <w:lang w:val="lv-LV"/>
              </w:rPr>
              <w:t>Eiropas Sociālā fonda plus un Taisnīgas pārkārtošanās fonda, kuru kopējās izmaksas</w:t>
            </w:r>
            <w:r w:rsidR="00AF1A9E" w:rsidRPr="00A43FAF">
              <w:rPr>
                <w:rFonts w:eastAsia="Calibri"/>
                <w:lang w:val="lv-LV"/>
              </w:rPr>
              <w:t xml:space="preserve"> </w:t>
            </w:r>
            <w:r w:rsidRPr="00A43FAF">
              <w:rPr>
                <w:rFonts w:eastAsia="Calibri"/>
                <w:lang w:val="lv-LV"/>
              </w:rPr>
              <w:t>pārsniedz 100 000 EUR, tiklīdz sākas projektu darbību faktiskā īstenošana, kas ietver materiālas</w:t>
            </w:r>
            <w:r w:rsidR="00AF1A9E" w:rsidRPr="00A43FAF">
              <w:rPr>
                <w:rFonts w:eastAsia="Calibri"/>
                <w:lang w:val="lv-LV"/>
              </w:rPr>
              <w:t xml:space="preserve"> </w:t>
            </w:r>
            <w:r w:rsidRPr="00A43FAF">
              <w:rPr>
                <w:rFonts w:eastAsia="Calibri"/>
                <w:lang w:val="lv-LV"/>
              </w:rPr>
              <w:t>investīcijas, vai tiklīdz tiek uzstādīts iegādātais aprīkojums, tiks uzstādītas sabiedrībai skaidri</w:t>
            </w:r>
            <w:r w:rsidR="00AF1A9E" w:rsidRPr="00A43FAF">
              <w:rPr>
                <w:rFonts w:eastAsia="Calibri"/>
                <w:lang w:val="lv-LV"/>
              </w:rPr>
              <w:t xml:space="preserve"> </w:t>
            </w:r>
            <w:r w:rsidRPr="00A43FAF">
              <w:rPr>
                <w:rFonts w:eastAsia="Calibri"/>
                <w:lang w:val="lv-LV"/>
              </w:rPr>
              <w:t>redzamas ilgtspējīgas plāksnes vai informācijas stendi, kuros ir attēlota Eiropas Savienības</w:t>
            </w:r>
            <w:r w:rsidR="00AF1A9E" w:rsidRPr="00A43FAF">
              <w:rPr>
                <w:rFonts w:eastAsia="Calibri"/>
                <w:lang w:val="lv-LV"/>
              </w:rPr>
              <w:t xml:space="preserve"> </w:t>
            </w:r>
            <w:r w:rsidRPr="00A43FAF">
              <w:rPr>
                <w:rFonts w:eastAsia="Calibri"/>
                <w:lang w:val="lv-LV"/>
              </w:rPr>
              <w:t>emblēma</w:t>
            </w:r>
            <w:r w:rsidR="008C6FE6" w:rsidRPr="00A43FAF">
              <w:rPr>
                <w:rStyle w:val="FootnoteReference"/>
                <w:rFonts w:eastAsia="Calibri"/>
                <w:lang w:val="lv-LV"/>
              </w:rPr>
              <w:footnoteReference w:id="5"/>
            </w:r>
            <w:r w:rsidRPr="00A43FAF">
              <w:rPr>
                <w:rFonts w:eastAsia="Calibri"/>
                <w:lang w:val="lv-LV"/>
              </w:rPr>
              <w:t>, attiecībā uz projektā plānotajām darbībām un aktivitātēm;</w:t>
            </w:r>
          </w:p>
          <w:p w14:paraId="07CC59B7" w14:textId="77777777" w:rsidR="009E1708" w:rsidRPr="00A43FAF" w:rsidRDefault="00763BBD" w:rsidP="00AF1A9E">
            <w:pPr>
              <w:pStyle w:val="ListParagraph"/>
              <w:numPr>
                <w:ilvl w:val="0"/>
                <w:numId w:val="26"/>
              </w:numPr>
              <w:autoSpaceDE w:val="0"/>
              <w:autoSpaceDN w:val="0"/>
              <w:adjustRightInd w:val="0"/>
              <w:spacing w:before="120" w:after="120"/>
              <w:jc w:val="both"/>
              <w:rPr>
                <w:rFonts w:eastAsia="Calibri"/>
                <w:lang w:val="lv-LV"/>
              </w:rPr>
            </w:pPr>
            <w:r w:rsidRPr="00A43FAF">
              <w:rPr>
                <w:rFonts w:eastAsia="Calibri"/>
                <w:lang w:val="lv-LV"/>
              </w:rPr>
              <w:t>projektiem, uz kuriem neattiecas šī kritērija skaidrojuma 3. punkts, sabiedrībai skaidri</w:t>
            </w:r>
            <w:r w:rsidR="00AF1A9E" w:rsidRPr="00A43FAF">
              <w:rPr>
                <w:rFonts w:eastAsia="Calibri"/>
                <w:lang w:val="lv-LV"/>
              </w:rPr>
              <w:t xml:space="preserve"> </w:t>
            </w:r>
            <w:r w:rsidRPr="00A43FAF">
              <w:rPr>
                <w:rFonts w:eastAsia="Calibri"/>
                <w:lang w:val="lv-LV"/>
              </w:rPr>
              <w:t>redzamā vietā plānots uzstādīt vismaz vienu plakātu, kura minimālais izmērs ir A3, vai</w:t>
            </w:r>
            <w:r w:rsidR="00AF1A9E" w:rsidRPr="00A43FAF">
              <w:rPr>
                <w:rFonts w:eastAsia="Calibri"/>
                <w:lang w:val="lv-LV"/>
              </w:rPr>
              <w:t xml:space="preserve"> </w:t>
            </w:r>
            <w:r w:rsidRPr="00A43FAF">
              <w:rPr>
                <w:rFonts w:eastAsia="Calibri"/>
                <w:lang w:val="lv-LV"/>
              </w:rPr>
              <w:t>līdzvērtīgu elektronisku paziņojumu, kurā izklāstīta informācija par projektu un uzsvērts no</w:t>
            </w:r>
            <w:r w:rsidR="00AF1A9E" w:rsidRPr="00A43FAF">
              <w:rPr>
                <w:rFonts w:eastAsia="Calibri"/>
                <w:lang w:val="lv-LV"/>
              </w:rPr>
              <w:t xml:space="preserve"> </w:t>
            </w:r>
            <w:r w:rsidRPr="00A43FAF">
              <w:rPr>
                <w:rFonts w:eastAsia="Calibri"/>
                <w:lang w:val="lv-LV"/>
              </w:rPr>
              <w:t>Eiropas Savienības fondiem saņemtais atbalsts;</w:t>
            </w:r>
          </w:p>
          <w:p w14:paraId="709103CC" w14:textId="4E53D398" w:rsidR="00AF1A9E" w:rsidRPr="00A43FAF" w:rsidRDefault="00DF699B" w:rsidP="00AF1A9E">
            <w:pPr>
              <w:pStyle w:val="ListParagraph"/>
              <w:numPr>
                <w:ilvl w:val="0"/>
                <w:numId w:val="26"/>
              </w:numPr>
              <w:autoSpaceDE w:val="0"/>
              <w:autoSpaceDN w:val="0"/>
              <w:adjustRightInd w:val="0"/>
              <w:spacing w:before="120" w:after="120"/>
              <w:jc w:val="both"/>
              <w:rPr>
                <w:rFonts w:eastAsia="Calibri"/>
                <w:lang w:val="lv-LV"/>
              </w:rPr>
            </w:pPr>
            <w:r w:rsidRPr="00A43FAF">
              <w:rPr>
                <w:rFonts w:eastAsia="Calibri"/>
                <w:lang w:val="lv-LV"/>
              </w:rPr>
              <w:t xml:space="preserve">veicot redzamības, </w:t>
            </w:r>
            <w:proofErr w:type="spellStart"/>
            <w:r w:rsidRPr="00A43FAF">
              <w:rPr>
                <w:rFonts w:eastAsia="Calibri"/>
                <w:lang w:val="lv-LV"/>
              </w:rPr>
              <w:t>pārredzamības</w:t>
            </w:r>
            <w:proofErr w:type="spellEnd"/>
            <w:r w:rsidRPr="00A43FAF">
              <w:rPr>
                <w:rFonts w:eastAsia="Calibri"/>
                <w:lang w:val="lv-LV"/>
              </w:rPr>
              <w:t xml:space="preserve"> un komunikācijas aktivitātes</w:t>
            </w:r>
            <w:r w:rsidR="007C3EB4" w:rsidRPr="00A43FAF">
              <w:rPr>
                <w:rFonts w:eastAsia="Calibri"/>
                <w:lang w:val="lv-LV"/>
              </w:rPr>
              <w:t>, izmantot Savienības emblēmu saskaņā ar Kopīgo noteikumu regulas</w:t>
            </w:r>
            <w:r w:rsidR="00722235" w:rsidRPr="00A43FAF">
              <w:rPr>
                <w:rFonts w:eastAsia="Calibri"/>
                <w:lang w:val="lv-LV"/>
              </w:rPr>
              <w:t xml:space="preserve"> </w:t>
            </w:r>
            <w:r w:rsidR="007C3EB4" w:rsidRPr="00A43FAF">
              <w:rPr>
                <w:rFonts w:eastAsia="Calibri"/>
                <w:lang w:val="lv-LV"/>
              </w:rPr>
              <w:t xml:space="preserve">IX pielikumu. </w:t>
            </w:r>
          </w:p>
          <w:p w14:paraId="52B12886" w14:textId="77777777" w:rsidR="00F50161" w:rsidRPr="00A43FAF" w:rsidRDefault="00763BBD" w:rsidP="00AF1A9E">
            <w:pPr>
              <w:autoSpaceDE w:val="0"/>
              <w:autoSpaceDN w:val="0"/>
              <w:adjustRightInd w:val="0"/>
              <w:spacing w:before="120"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bCs/>
                <w:color w:val="auto"/>
                <w:sz w:val="24"/>
              </w:rPr>
              <w:t xml:space="preserve">“Jā, ar nosacījumu”, </w:t>
            </w:r>
            <w:r w:rsidRPr="00A43FAF">
              <w:rPr>
                <w:rFonts w:ascii="Times New Roman" w:eastAsia="Calibri" w:hAnsi="Times New Roman"/>
                <w:color w:val="auto"/>
                <w:sz w:val="24"/>
              </w:rPr>
              <w:t>izvirza</w:t>
            </w:r>
            <w:r w:rsidR="00AF1A9E" w:rsidRPr="00A43FAF">
              <w:rPr>
                <w:rFonts w:ascii="Times New Roman" w:eastAsia="Calibri" w:hAnsi="Times New Roman"/>
                <w:color w:val="auto"/>
                <w:sz w:val="24"/>
              </w:rPr>
              <w:t xml:space="preserve"> </w:t>
            </w:r>
            <w:r w:rsidRPr="00A43FAF">
              <w:rPr>
                <w:rFonts w:ascii="Times New Roman" w:eastAsia="Calibri" w:hAnsi="Times New Roman"/>
                <w:color w:val="auto"/>
                <w:sz w:val="24"/>
              </w:rPr>
              <w:t>atbilstošus nosacījumus.</w:t>
            </w:r>
          </w:p>
          <w:p w14:paraId="02CE64A9" w14:textId="60196974" w:rsidR="00ED609E" w:rsidRPr="00A43FAF" w:rsidRDefault="00ED609E" w:rsidP="00AF1A9E">
            <w:pPr>
              <w:autoSpaceDE w:val="0"/>
              <w:autoSpaceDN w:val="0"/>
              <w:adjustRightInd w:val="0"/>
              <w:spacing w:before="120" w:after="120" w:line="240" w:lineRule="auto"/>
              <w:jc w:val="both"/>
              <w:rPr>
                <w:rFonts w:ascii="Times New Roman" w:eastAsia="Calibri" w:hAnsi="Times New Roman"/>
                <w:color w:val="auto"/>
                <w:sz w:val="24"/>
              </w:rPr>
            </w:pPr>
            <w:r w:rsidRPr="00A43FAF">
              <w:rPr>
                <w:rFonts w:ascii="Times New Roman" w:eastAsia="Calibri" w:hAnsi="Times New Roman"/>
                <w:color w:val="auto"/>
                <w:sz w:val="24"/>
              </w:rPr>
              <w:t>Vērtējums ir “</w:t>
            </w:r>
            <w:r w:rsidRPr="00A43FAF">
              <w:rPr>
                <w:rFonts w:ascii="Times New Roman" w:eastAsia="Calibri" w:hAnsi="Times New Roman"/>
                <w:b/>
                <w:bCs/>
                <w:color w:val="auto"/>
                <w:sz w:val="24"/>
              </w:rPr>
              <w:t>Nē</w:t>
            </w:r>
            <w:r w:rsidRPr="00A43FAF">
              <w:rPr>
                <w:rFonts w:ascii="Times New Roman" w:eastAsia="Calibri" w:hAnsi="Times New Roman"/>
                <w:color w:val="auto"/>
                <w:sz w:val="24"/>
              </w:rPr>
              <w:t>”, ja precizētajā projekta iesniegumā nav veikti precizējumi atbilstoši izvirzītajiem nosacījumiem.</w:t>
            </w:r>
          </w:p>
        </w:tc>
      </w:tr>
      <w:tr w:rsidR="00F50161" w:rsidRPr="00A43FAF" w14:paraId="5E10898F" w14:textId="77777777" w:rsidTr="1D1BA448">
        <w:trPr>
          <w:jc w:val="center"/>
        </w:trPr>
        <w:tc>
          <w:tcPr>
            <w:tcW w:w="846" w:type="dxa"/>
          </w:tcPr>
          <w:p w14:paraId="79F94525" w14:textId="2B8C239A" w:rsidR="00F50161" w:rsidRPr="00A43FAF" w:rsidRDefault="00342413" w:rsidP="00124929">
            <w:pPr>
              <w:spacing w:after="0" w:line="240" w:lineRule="auto"/>
              <w:jc w:val="both"/>
              <w:rPr>
                <w:rFonts w:ascii="Times New Roman" w:hAnsi="Times New Roman"/>
                <w:color w:val="auto"/>
                <w:sz w:val="24"/>
              </w:rPr>
            </w:pPr>
            <w:r w:rsidRPr="00A43FAF">
              <w:rPr>
                <w:rFonts w:ascii="Times New Roman" w:hAnsi="Times New Roman"/>
                <w:color w:val="auto"/>
                <w:sz w:val="24"/>
              </w:rPr>
              <w:t>1.7.</w:t>
            </w:r>
          </w:p>
        </w:tc>
        <w:tc>
          <w:tcPr>
            <w:tcW w:w="3600" w:type="dxa"/>
          </w:tcPr>
          <w:p w14:paraId="6ADE89C2" w14:textId="38298254" w:rsidR="00F50161" w:rsidRPr="00A43FAF" w:rsidRDefault="00342413" w:rsidP="38D80C4F">
            <w:pPr>
              <w:autoSpaceDE w:val="0"/>
              <w:autoSpaceDN w:val="0"/>
              <w:adjustRightInd w:val="0"/>
              <w:spacing w:after="0" w:line="20" w:lineRule="atLeast"/>
              <w:jc w:val="both"/>
              <w:rPr>
                <w:rFonts w:ascii="Times New Roman" w:eastAsia="Calibri" w:hAnsi="Times New Roman"/>
                <w:color w:val="auto"/>
                <w:sz w:val="24"/>
              </w:rPr>
            </w:pPr>
            <w:r w:rsidRPr="00A43FAF">
              <w:rPr>
                <w:rFonts w:ascii="Times New Roman" w:eastAsia="Calibri" w:hAnsi="Times New Roman"/>
                <w:color w:val="auto"/>
                <w:sz w:val="24"/>
              </w:rPr>
              <w:t>Projekta iesniedzējam</w:t>
            </w:r>
            <w:r w:rsidR="6C3B75AB" w:rsidRPr="00A43FAF">
              <w:rPr>
                <w:rFonts w:ascii="Times New Roman" w:eastAsia="Calibri" w:hAnsi="Times New Roman"/>
                <w:color w:val="auto"/>
                <w:sz w:val="24"/>
              </w:rPr>
              <w:t xml:space="preserve"> un projekta sadarbības partnerim</w:t>
            </w:r>
            <w:r w:rsidRPr="00A43FAF">
              <w:rPr>
                <w:rFonts w:ascii="Times New Roman" w:eastAsia="Calibri" w:hAnsi="Times New Roman"/>
                <w:color w:val="auto"/>
                <w:sz w:val="24"/>
              </w:rPr>
              <w:t xml:space="preserve"> ir pietiekama īstenošanas un finanšu kapacitāte projekta īstenošanai.</w:t>
            </w:r>
          </w:p>
        </w:tc>
        <w:tc>
          <w:tcPr>
            <w:tcW w:w="1361" w:type="dxa"/>
          </w:tcPr>
          <w:p w14:paraId="7657D846" w14:textId="2BC4E90E" w:rsidR="00F50161" w:rsidRPr="00A43FAF" w:rsidRDefault="00342413" w:rsidP="00C2635F">
            <w:pPr>
              <w:pStyle w:val="ListParagraph"/>
              <w:spacing w:line="20" w:lineRule="atLeast"/>
              <w:ind w:left="0"/>
              <w:jc w:val="center"/>
              <w:rPr>
                <w:lang w:val="lv-LV" w:eastAsia="en-US"/>
              </w:rPr>
            </w:pPr>
            <w:r w:rsidRPr="00A43FAF">
              <w:rPr>
                <w:lang w:val="lv-LV" w:eastAsia="en-US"/>
              </w:rPr>
              <w:t>P</w:t>
            </w:r>
          </w:p>
        </w:tc>
        <w:tc>
          <w:tcPr>
            <w:tcW w:w="8677" w:type="dxa"/>
          </w:tcPr>
          <w:p w14:paraId="474C4FD1" w14:textId="77777777" w:rsidR="00C2635F" w:rsidRPr="00A43FAF" w:rsidRDefault="00C2635F" w:rsidP="00C2635F">
            <w:pPr>
              <w:spacing w:after="120" w:line="20" w:lineRule="atLeast"/>
              <w:jc w:val="both"/>
              <w:rPr>
                <w:rFonts w:ascii="Times New Roman" w:eastAsia="Calibri" w:hAnsi="Times New Roman"/>
                <w:color w:val="auto"/>
                <w:sz w:val="24"/>
              </w:rPr>
            </w:pPr>
            <w:r w:rsidRPr="00A43FAF">
              <w:rPr>
                <w:rFonts w:ascii="Times New Roman" w:eastAsia="Calibri" w:hAnsi="Times New Roman"/>
                <w:b/>
                <w:bCs/>
                <w:color w:val="auto"/>
                <w:sz w:val="24"/>
              </w:rPr>
              <w:t>Vērtējums ir „Jā”,</w:t>
            </w:r>
            <w:r w:rsidRPr="00A43FAF">
              <w:rPr>
                <w:rFonts w:ascii="Times New Roman" w:eastAsia="Calibri" w:hAnsi="Times New Roman"/>
                <w:color w:val="auto"/>
                <w:sz w:val="24"/>
              </w:rPr>
              <w:t xml:space="preserve"> ja projekta iesniedzējam un sadarbības partnerim ir pietiekama projekta īstenošanas un finanšu kapacitāte.</w:t>
            </w:r>
          </w:p>
          <w:p w14:paraId="559EE715" w14:textId="77777777" w:rsidR="00C2635F" w:rsidRPr="00A43FAF" w:rsidRDefault="00C2635F" w:rsidP="00C2635F">
            <w:pPr>
              <w:spacing w:after="120" w:line="20" w:lineRule="atLeast"/>
              <w:jc w:val="both"/>
              <w:rPr>
                <w:rFonts w:ascii="Times New Roman" w:eastAsia="Calibri" w:hAnsi="Times New Roman"/>
                <w:color w:val="auto"/>
                <w:sz w:val="24"/>
              </w:rPr>
            </w:pPr>
            <w:r w:rsidRPr="00A43FAF">
              <w:rPr>
                <w:rFonts w:ascii="Times New Roman" w:eastAsia="Calibri" w:hAnsi="Times New Roman"/>
                <w:color w:val="auto"/>
                <w:sz w:val="24"/>
              </w:rPr>
              <w:t xml:space="preserve">Projekta vadības un īstenošanas kapacitāte ir pietiekama, ja projekta iesniegumā ir aprakstīts projekta vadības process un tā organizēšana, norādīti vadības un īstenošanas procesa organizēšanai nepieciešamie atbildīgie speciālisti (t.sk. sadarbības partnera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 (t.sk. sadarbības partnerim) nepieciešamais un pieejamais materiāltehniskais nodrošinājums. </w:t>
            </w:r>
          </w:p>
          <w:p w14:paraId="4C13E885" w14:textId="77777777" w:rsidR="00C2635F" w:rsidRPr="00A43FAF" w:rsidRDefault="00C2635F" w:rsidP="00C2635F">
            <w:pPr>
              <w:spacing w:after="120" w:line="20" w:lineRule="atLeast"/>
              <w:jc w:val="both"/>
              <w:rPr>
                <w:rFonts w:ascii="Times New Roman" w:eastAsia="Calibri" w:hAnsi="Times New Roman"/>
                <w:color w:val="auto"/>
                <w:sz w:val="24"/>
              </w:rPr>
            </w:pPr>
            <w:r w:rsidRPr="00A43FAF">
              <w:rPr>
                <w:rFonts w:ascii="Times New Roman" w:eastAsia="Calibri" w:hAnsi="Times New Roman"/>
                <w:color w:val="auto"/>
                <w:sz w:val="24"/>
              </w:rPr>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14:paraId="32CC12A1" w14:textId="77777777" w:rsidR="00C2635F" w:rsidRPr="00A43FAF" w:rsidRDefault="00C2635F" w:rsidP="00C2635F">
            <w:pPr>
              <w:spacing w:after="120" w:line="20" w:lineRule="atLeast"/>
              <w:jc w:val="both"/>
              <w:rPr>
                <w:rFonts w:ascii="Times New Roman" w:eastAsia="Calibri" w:hAnsi="Times New Roman"/>
                <w:color w:val="auto"/>
                <w:sz w:val="24"/>
              </w:rPr>
            </w:pPr>
            <w:r w:rsidRPr="00A43FAF">
              <w:rPr>
                <w:rFonts w:ascii="Times New Roman" w:eastAsia="Calibri" w:hAnsi="Times New Roman"/>
                <w:color w:val="auto"/>
                <w:sz w:val="24"/>
              </w:rPr>
              <w:t>Finanšu kapacitāti uzskata par pietiekamu, ja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59F37BEF" w14:textId="77777777" w:rsidR="00C2635F" w:rsidRPr="00A43FAF" w:rsidRDefault="00C2635F" w:rsidP="00C2635F">
            <w:pPr>
              <w:spacing w:after="120" w:line="20" w:lineRule="atLeast"/>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bCs/>
                <w:color w:val="auto"/>
                <w:sz w:val="24"/>
              </w:rPr>
              <w:t>“Jā, ar nosacījumu”,</w:t>
            </w:r>
            <w:r w:rsidRPr="00A43FAF">
              <w:rPr>
                <w:rFonts w:ascii="Times New Roman" w:eastAsia="Calibri" w:hAnsi="Times New Roman"/>
                <w:color w:val="auto"/>
                <w:sz w:val="24"/>
              </w:rPr>
              <w:t xml:space="preserve"> izvirza atbilstošus nosacījumus.</w:t>
            </w:r>
          </w:p>
          <w:p w14:paraId="2310FEED" w14:textId="6CE66AAB" w:rsidR="00BD703C" w:rsidRPr="00A43FAF" w:rsidRDefault="00C2635F" w:rsidP="00C2635F">
            <w:pPr>
              <w:spacing w:after="120" w:line="20" w:lineRule="atLeast"/>
              <w:jc w:val="both"/>
              <w:rPr>
                <w:rFonts w:ascii="Times New Roman" w:hAnsi="Times New Roman"/>
                <w:b/>
                <w:color w:val="auto"/>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xml:space="preserve"> ja precizētajā projekta iesniegumā nav veikti precizējumi atbilstoši izvirzītajiem nosacījumiem</w:t>
            </w:r>
          </w:p>
        </w:tc>
      </w:tr>
      <w:tr w:rsidR="00992DD2" w:rsidRPr="00A43FAF" w14:paraId="04C2A1DE" w14:textId="77777777" w:rsidTr="1D1BA448">
        <w:trPr>
          <w:jc w:val="center"/>
        </w:trPr>
        <w:tc>
          <w:tcPr>
            <w:tcW w:w="846" w:type="dxa"/>
          </w:tcPr>
          <w:p w14:paraId="7BABFB20" w14:textId="75FF4345" w:rsidR="00992DD2" w:rsidRPr="00A43FAF" w:rsidRDefault="00992DD2" w:rsidP="00992DD2">
            <w:pPr>
              <w:spacing w:after="0" w:line="240" w:lineRule="auto"/>
              <w:jc w:val="both"/>
              <w:rPr>
                <w:rFonts w:ascii="Times New Roman" w:hAnsi="Times New Roman"/>
                <w:color w:val="auto"/>
                <w:sz w:val="24"/>
              </w:rPr>
            </w:pPr>
            <w:r w:rsidRPr="00A43FAF">
              <w:rPr>
                <w:rFonts w:ascii="Times New Roman" w:hAnsi="Times New Roman"/>
                <w:color w:val="auto"/>
                <w:sz w:val="24"/>
              </w:rPr>
              <w:t>1.8.</w:t>
            </w:r>
          </w:p>
        </w:tc>
        <w:tc>
          <w:tcPr>
            <w:tcW w:w="3600" w:type="dxa"/>
          </w:tcPr>
          <w:p w14:paraId="0FCDEB65" w14:textId="6BD139E0" w:rsidR="00992DD2" w:rsidRPr="00A43FAF" w:rsidRDefault="00992DD2" w:rsidP="00992DD2">
            <w:pPr>
              <w:spacing w:after="0" w:line="240" w:lineRule="auto"/>
              <w:jc w:val="both"/>
              <w:rPr>
                <w:rFonts w:ascii="Times New Roman" w:eastAsia="Times New Roman" w:hAnsi="Times New Roman"/>
                <w:color w:val="auto"/>
                <w:sz w:val="24"/>
              </w:rPr>
            </w:pPr>
            <w:r w:rsidRPr="00A43FAF">
              <w:rPr>
                <w:rFonts w:ascii="Times New Roman" w:eastAsia="Times New Roman" w:hAnsi="Times New Roman"/>
                <w:color w:val="auto"/>
                <w:sz w:val="24"/>
              </w:rPr>
              <w:t>Projekta mērķis atbilst MK noteikumos noteiktajam mērķim, definētie uzraudzības rādītāji nodrošina un apliecina mērķa sasniegšanu, uzraudzības rādītāji ir precīzi definēti, pamatoti un izmērāmi.</w:t>
            </w:r>
          </w:p>
        </w:tc>
        <w:tc>
          <w:tcPr>
            <w:tcW w:w="1361" w:type="dxa"/>
          </w:tcPr>
          <w:p w14:paraId="69CC4367" w14:textId="35B62155" w:rsidR="00992DD2" w:rsidRPr="00A43FAF" w:rsidRDefault="00992DD2" w:rsidP="00992DD2">
            <w:pPr>
              <w:pStyle w:val="ListParagraph"/>
              <w:ind w:left="0"/>
              <w:jc w:val="center"/>
              <w:rPr>
                <w:lang w:val="lv-LV" w:eastAsia="en-US"/>
              </w:rPr>
            </w:pPr>
            <w:r w:rsidRPr="00A43FAF">
              <w:rPr>
                <w:lang w:val="lv-LV" w:eastAsia="en-US"/>
              </w:rPr>
              <w:t>P</w:t>
            </w:r>
          </w:p>
        </w:tc>
        <w:tc>
          <w:tcPr>
            <w:tcW w:w="8677" w:type="dxa"/>
          </w:tcPr>
          <w:p w14:paraId="03CA3E95" w14:textId="77777777" w:rsidR="00943AFF" w:rsidRPr="00A43FAF" w:rsidRDefault="00943AFF" w:rsidP="00943AFF">
            <w:pPr>
              <w:spacing w:after="160" w:line="259" w:lineRule="auto"/>
              <w:jc w:val="both"/>
              <w:rPr>
                <w:rFonts w:ascii="Times New Roman" w:eastAsia="Calibri" w:hAnsi="Times New Roman"/>
                <w:color w:val="auto"/>
                <w:sz w:val="24"/>
              </w:rPr>
            </w:pPr>
            <w:r w:rsidRPr="00A43FAF">
              <w:rPr>
                <w:rFonts w:ascii="Times New Roman" w:eastAsia="Calibri" w:hAnsi="Times New Roman"/>
                <w:b/>
                <w:bCs/>
                <w:color w:val="auto"/>
                <w:sz w:val="24"/>
              </w:rPr>
              <w:t>Vērtējums ir „Jā”,</w:t>
            </w:r>
            <w:r w:rsidRPr="00A43FAF">
              <w:rPr>
                <w:rFonts w:ascii="Times New Roman" w:eastAsia="Calibri" w:hAnsi="Times New Roman"/>
                <w:color w:val="auto"/>
                <w:sz w:val="24"/>
              </w:rPr>
              <w:t xml:space="preserve"> ja:</w:t>
            </w:r>
          </w:p>
          <w:p w14:paraId="00CF8AE9" w14:textId="338FBC02" w:rsidR="00943AFF" w:rsidRPr="00A43FAF" w:rsidRDefault="00943AFF" w:rsidP="000E2A91">
            <w:pPr>
              <w:numPr>
                <w:ilvl w:val="0"/>
                <w:numId w:val="29"/>
              </w:numPr>
              <w:spacing w:after="160" w:line="240" w:lineRule="auto"/>
              <w:ind w:left="321" w:hanging="357"/>
              <w:contextualSpacing/>
              <w:jc w:val="both"/>
              <w:rPr>
                <w:rFonts w:ascii="Times New Roman" w:eastAsia="Calibri" w:hAnsi="Times New Roman"/>
                <w:color w:val="auto"/>
                <w:sz w:val="24"/>
              </w:rPr>
            </w:pPr>
            <w:r w:rsidRPr="00A43FAF">
              <w:rPr>
                <w:rFonts w:ascii="Times New Roman" w:eastAsia="Calibri" w:hAnsi="Times New Roman"/>
                <w:color w:val="auto"/>
                <w:sz w:val="24"/>
              </w:rPr>
              <w:t xml:space="preserve">projekta mērķis atbilst MK noteikumos noteiktajam </w:t>
            </w:r>
            <w:r w:rsidR="0003685A">
              <w:rPr>
                <w:rFonts w:ascii="Times New Roman" w:eastAsia="Calibri" w:hAnsi="Times New Roman"/>
                <w:color w:val="auto"/>
                <w:sz w:val="24"/>
              </w:rPr>
              <w:t xml:space="preserve">specifiskā atbalsta </w:t>
            </w:r>
            <w:r w:rsidRPr="00A43FAF">
              <w:rPr>
                <w:rFonts w:ascii="Times New Roman" w:eastAsia="Calibri" w:hAnsi="Times New Roman"/>
                <w:color w:val="auto"/>
                <w:sz w:val="24"/>
              </w:rPr>
              <w:t>mērķim – ir visaptveroša, integrēta, uz indivīda vajadzībām orientēta diagnostikas, profilakses aktivitāšu, konsultatīvā, agrīnās intervences un atbalsta pakalpojumu kopuma īstenošana bērnu attīstības vajadzību identificēšanai un savlaicīgam atbalstam;</w:t>
            </w:r>
          </w:p>
          <w:p w14:paraId="3510C9A3" w14:textId="2C2C6ED2" w:rsidR="00943AFF" w:rsidRPr="00A43FAF" w:rsidRDefault="00943AFF" w:rsidP="000E2A91">
            <w:pPr>
              <w:numPr>
                <w:ilvl w:val="0"/>
                <w:numId w:val="29"/>
              </w:numPr>
              <w:spacing w:after="160" w:line="240" w:lineRule="auto"/>
              <w:ind w:hanging="357"/>
              <w:contextualSpacing/>
              <w:jc w:val="both"/>
              <w:rPr>
                <w:rFonts w:ascii="Times New Roman" w:eastAsia="Calibri" w:hAnsi="Times New Roman"/>
                <w:color w:val="auto"/>
                <w:sz w:val="24"/>
              </w:rPr>
            </w:pPr>
            <w:r w:rsidRPr="00A43FAF">
              <w:rPr>
                <w:rFonts w:ascii="Times New Roman" w:eastAsia="Calibri" w:hAnsi="Times New Roman"/>
                <w:color w:val="auto"/>
                <w:sz w:val="24"/>
              </w:rPr>
              <w:t xml:space="preserve">projekta iesniegumā norādītie </w:t>
            </w:r>
            <w:r w:rsidRPr="000E2A91">
              <w:rPr>
                <w:rFonts w:ascii="Times New Roman" w:eastAsia="Calibri" w:hAnsi="Times New Roman"/>
                <w:b/>
                <w:bCs/>
                <w:color w:val="auto"/>
                <w:sz w:val="24"/>
              </w:rPr>
              <w:t>uzraudzības rādītāji</w:t>
            </w:r>
            <w:r w:rsidRPr="00A43FAF">
              <w:rPr>
                <w:rFonts w:ascii="Times New Roman" w:eastAsia="Calibri" w:hAnsi="Times New Roman"/>
                <w:color w:val="auto"/>
                <w:sz w:val="24"/>
              </w:rPr>
              <w:t xml:space="preserve"> ir izmērāmi un sniedz ieguldījumu mērķa sasniegšanā. Projekta iesniegumā plānotās darbības veicinās šādu uzraudzības rādītāju sasniegšanu:</w:t>
            </w:r>
          </w:p>
          <w:p w14:paraId="07A064E9" w14:textId="3FA43CD0" w:rsidR="00573C9D" w:rsidRDefault="00573C9D" w:rsidP="000E2A91">
            <w:pPr>
              <w:numPr>
                <w:ilvl w:val="0"/>
                <w:numId w:val="30"/>
              </w:numPr>
              <w:shd w:val="clear" w:color="auto" w:fill="FFFFFF"/>
              <w:spacing w:after="0" w:line="240" w:lineRule="auto"/>
              <w:ind w:hanging="357"/>
              <w:contextualSpacing/>
              <w:jc w:val="both"/>
              <w:rPr>
                <w:rFonts w:ascii="Times New Roman" w:eastAsia="Calibri" w:hAnsi="Times New Roman"/>
                <w:color w:val="auto"/>
                <w:sz w:val="24"/>
              </w:rPr>
            </w:pPr>
            <w:r w:rsidRPr="000E2A91">
              <w:rPr>
                <w:rFonts w:ascii="Times New Roman" w:eastAsia="Calibri" w:hAnsi="Times New Roman"/>
                <w:b/>
                <w:bCs/>
                <w:color w:val="auto"/>
                <w:sz w:val="24"/>
              </w:rPr>
              <w:t>līdz 2024. gada 31. decembrim</w:t>
            </w:r>
            <w:r w:rsidRPr="00573C9D">
              <w:rPr>
                <w:rFonts w:ascii="Times New Roman" w:eastAsia="Calibri" w:hAnsi="Times New Roman"/>
                <w:color w:val="auto"/>
                <w:sz w:val="24"/>
              </w:rPr>
              <w:t>:</w:t>
            </w:r>
          </w:p>
          <w:p w14:paraId="68DA4FA4" w14:textId="77777777" w:rsidR="00645689" w:rsidRDefault="00763E04" w:rsidP="000E2A91">
            <w:pPr>
              <w:pStyle w:val="ListParagraph"/>
              <w:numPr>
                <w:ilvl w:val="0"/>
                <w:numId w:val="40"/>
              </w:numPr>
              <w:shd w:val="clear" w:color="auto" w:fill="FFFFFF"/>
              <w:contextualSpacing/>
              <w:jc w:val="both"/>
              <w:rPr>
                <w:rFonts w:eastAsia="Calibri"/>
              </w:rPr>
            </w:pPr>
            <w:r w:rsidRPr="00645689">
              <w:rPr>
                <w:rFonts w:eastAsia="Calibri"/>
              </w:rPr>
              <w:t>bērni vecumā līdz 18 gadiem  – 2830;</w:t>
            </w:r>
          </w:p>
          <w:p w14:paraId="33F8DFE6" w14:textId="77777777" w:rsidR="00645689" w:rsidRPr="000E2A91" w:rsidRDefault="00763E04" w:rsidP="00645689">
            <w:pPr>
              <w:pStyle w:val="ListParagraph"/>
              <w:numPr>
                <w:ilvl w:val="0"/>
                <w:numId w:val="40"/>
              </w:numPr>
              <w:shd w:val="clear" w:color="auto" w:fill="FFFFFF"/>
              <w:spacing w:after="160"/>
              <w:contextualSpacing/>
              <w:jc w:val="both"/>
              <w:rPr>
                <w:rFonts w:eastAsia="Calibri"/>
              </w:rPr>
            </w:pPr>
            <w:r w:rsidRPr="00645689">
              <w:rPr>
                <w:rFonts w:eastAsia="Calibri"/>
              </w:rPr>
              <w:t>nacionāla, reģionāla vai vietēja mēroga valsts administrācijas vai sabiedrisko pakalpojumu iestāžu un pakalpojumu skaits – 273</w:t>
            </w:r>
            <w:r w:rsidR="00645689">
              <w:rPr>
                <w:rFonts w:eastAsia="Calibri"/>
                <w:lang w:val="en-US"/>
              </w:rPr>
              <w:t>;</w:t>
            </w:r>
          </w:p>
          <w:p w14:paraId="0450F17E" w14:textId="08104E01" w:rsidR="00763E04" w:rsidRPr="000E2A91" w:rsidRDefault="00763E04" w:rsidP="000E2A91">
            <w:pPr>
              <w:pStyle w:val="ListParagraph"/>
              <w:numPr>
                <w:ilvl w:val="0"/>
                <w:numId w:val="40"/>
              </w:numPr>
              <w:shd w:val="clear" w:color="auto" w:fill="FFFFFF"/>
              <w:spacing w:after="160"/>
              <w:contextualSpacing/>
              <w:jc w:val="both"/>
              <w:rPr>
                <w:rFonts w:eastAsia="Calibri"/>
              </w:rPr>
            </w:pPr>
            <w:r w:rsidRPr="000E2A91">
              <w:rPr>
                <w:rFonts w:eastAsia="Calibri"/>
              </w:rPr>
              <w:t xml:space="preserve">nodarbinātās personas, tostarp </w:t>
            </w:r>
            <w:proofErr w:type="spellStart"/>
            <w:r w:rsidRPr="000E2A91">
              <w:rPr>
                <w:rFonts w:eastAsia="Calibri"/>
              </w:rPr>
              <w:t>pašnodarbinātās</w:t>
            </w:r>
            <w:proofErr w:type="spellEnd"/>
            <w:r w:rsidRPr="000E2A91">
              <w:rPr>
                <w:rFonts w:eastAsia="Calibri"/>
              </w:rPr>
              <w:t xml:space="preserve"> personas – 400;</w:t>
            </w:r>
          </w:p>
          <w:p w14:paraId="60144682" w14:textId="1ABDDF31" w:rsidR="00943AFF" w:rsidRPr="000E2A91" w:rsidRDefault="00943AFF" w:rsidP="000E2A91">
            <w:pPr>
              <w:pStyle w:val="ListParagraph"/>
              <w:numPr>
                <w:ilvl w:val="0"/>
                <w:numId w:val="30"/>
              </w:numPr>
              <w:shd w:val="clear" w:color="auto" w:fill="FFFFFF"/>
              <w:contextualSpacing/>
              <w:jc w:val="both"/>
              <w:rPr>
                <w:rFonts w:eastAsia="Calibri"/>
              </w:rPr>
            </w:pPr>
            <w:r w:rsidRPr="000E2A91">
              <w:rPr>
                <w:rFonts w:eastAsia="Calibri"/>
                <w:b/>
                <w:bCs/>
              </w:rPr>
              <w:t>līdz 2029. gada 31. decembrim</w:t>
            </w:r>
            <w:r w:rsidRPr="000E2A91">
              <w:rPr>
                <w:rFonts w:eastAsia="Calibri"/>
              </w:rPr>
              <w:t xml:space="preserve">: </w:t>
            </w:r>
          </w:p>
          <w:p w14:paraId="3A8F9833" w14:textId="4390BDA3" w:rsidR="006B40D4" w:rsidRPr="00A43FAF" w:rsidRDefault="00943AFF" w:rsidP="000E2A91">
            <w:pPr>
              <w:numPr>
                <w:ilvl w:val="0"/>
                <w:numId w:val="31"/>
              </w:numPr>
              <w:shd w:val="clear" w:color="auto" w:fill="FFFFFF"/>
              <w:spacing w:after="0" w:line="240" w:lineRule="auto"/>
              <w:ind w:firstLine="310"/>
              <w:contextualSpacing/>
              <w:jc w:val="both"/>
              <w:rPr>
                <w:rFonts w:ascii="Times New Roman" w:eastAsia="Calibri" w:hAnsi="Times New Roman"/>
                <w:color w:val="auto"/>
                <w:sz w:val="24"/>
              </w:rPr>
            </w:pPr>
            <w:r w:rsidRPr="00A43FAF">
              <w:rPr>
                <w:rFonts w:ascii="Times New Roman" w:eastAsia="Calibri" w:hAnsi="Times New Roman"/>
                <w:color w:val="auto"/>
                <w:sz w:val="24"/>
              </w:rPr>
              <w:t>bērni vecumā līdz 18 gadiem – 7</w:t>
            </w:r>
            <w:r w:rsidR="006B40D4">
              <w:rPr>
                <w:rFonts w:ascii="Times New Roman" w:eastAsia="Calibri" w:hAnsi="Times New Roman"/>
                <w:color w:val="auto"/>
                <w:sz w:val="24"/>
              </w:rPr>
              <w:t xml:space="preserve"> </w:t>
            </w:r>
            <w:r w:rsidRPr="00A43FAF">
              <w:rPr>
                <w:rFonts w:ascii="Times New Roman" w:eastAsia="Calibri" w:hAnsi="Times New Roman"/>
                <w:color w:val="auto"/>
                <w:sz w:val="24"/>
              </w:rPr>
              <w:t>250;</w:t>
            </w:r>
          </w:p>
          <w:p w14:paraId="10E4EDCF" w14:textId="252B08E4" w:rsidR="006B40D4" w:rsidRPr="006B40D4" w:rsidRDefault="00943AFF" w:rsidP="000E2A91">
            <w:pPr>
              <w:numPr>
                <w:ilvl w:val="0"/>
                <w:numId w:val="31"/>
              </w:numPr>
              <w:shd w:val="clear" w:color="auto" w:fill="FFFFFF"/>
              <w:spacing w:after="0" w:line="240" w:lineRule="auto"/>
              <w:ind w:left="1455" w:hanging="425"/>
              <w:contextualSpacing/>
              <w:jc w:val="both"/>
              <w:rPr>
                <w:rFonts w:ascii="Times New Roman" w:eastAsia="Calibri" w:hAnsi="Times New Roman"/>
                <w:color w:val="auto"/>
                <w:sz w:val="24"/>
              </w:rPr>
            </w:pPr>
            <w:r w:rsidRPr="006B40D4">
              <w:rPr>
                <w:rFonts w:ascii="Times New Roman" w:eastAsia="Calibri" w:hAnsi="Times New Roman"/>
                <w:color w:val="auto"/>
                <w:sz w:val="24"/>
              </w:rPr>
              <w:t>nacionāla, reģionāla vai vietēja mēroga valsts administrācijas vai sabiedrisko pakalpojumu iestāžu un pakalpojumu skaits, kas saņēmuši atbalstu - 836;</w:t>
            </w:r>
          </w:p>
          <w:p w14:paraId="14AF8727" w14:textId="7F00C7CD" w:rsidR="00943AFF" w:rsidRDefault="00943AFF" w:rsidP="006B40D4">
            <w:pPr>
              <w:numPr>
                <w:ilvl w:val="0"/>
                <w:numId w:val="31"/>
              </w:numPr>
              <w:shd w:val="clear" w:color="auto" w:fill="FFFFFF"/>
              <w:spacing w:after="0" w:line="240" w:lineRule="auto"/>
              <w:ind w:left="1455" w:hanging="425"/>
              <w:contextualSpacing/>
              <w:jc w:val="both"/>
              <w:rPr>
                <w:rFonts w:ascii="Times New Roman" w:eastAsia="Calibri" w:hAnsi="Times New Roman"/>
                <w:color w:val="auto"/>
                <w:sz w:val="24"/>
              </w:rPr>
            </w:pPr>
            <w:r w:rsidRPr="006B40D4">
              <w:rPr>
                <w:rFonts w:ascii="Times New Roman" w:eastAsia="Calibri" w:hAnsi="Times New Roman"/>
                <w:color w:val="auto"/>
                <w:sz w:val="24"/>
              </w:rPr>
              <w:t xml:space="preserve">nodarbinātas personas, tostarp </w:t>
            </w:r>
            <w:proofErr w:type="spellStart"/>
            <w:r w:rsidRPr="006B40D4">
              <w:rPr>
                <w:rFonts w:ascii="Times New Roman" w:eastAsia="Calibri" w:hAnsi="Times New Roman"/>
                <w:color w:val="auto"/>
                <w:sz w:val="24"/>
              </w:rPr>
              <w:t>pašnodarbinātas</w:t>
            </w:r>
            <w:proofErr w:type="spellEnd"/>
            <w:r w:rsidRPr="006B40D4">
              <w:rPr>
                <w:rFonts w:ascii="Times New Roman" w:eastAsia="Calibri" w:hAnsi="Times New Roman"/>
                <w:color w:val="auto"/>
                <w:sz w:val="24"/>
              </w:rPr>
              <w:t xml:space="preserve"> personas - 3 750</w:t>
            </w:r>
            <w:r w:rsidR="00DE4DC9">
              <w:rPr>
                <w:rFonts w:ascii="Times New Roman" w:eastAsia="Calibri" w:hAnsi="Times New Roman"/>
                <w:color w:val="auto"/>
                <w:sz w:val="24"/>
              </w:rPr>
              <w:t>;</w:t>
            </w:r>
          </w:p>
          <w:p w14:paraId="2D76E614" w14:textId="48640EEC" w:rsidR="003F1D86" w:rsidRPr="000E2A91" w:rsidRDefault="0003685A" w:rsidP="000E2A91">
            <w:pPr>
              <w:pStyle w:val="ListParagraph"/>
              <w:numPr>
                <w:ilvl w:val="0"/>
                <w:numId w:val="29"/>
              </w:numPr>
              <w:shd w:val="clear" w:color="auto" w:fill="FFFFFF" w:themeFill="background1"/>
              <w:ind w:left="357" w:hanging="357"/>
              <w:contextualSpacing/>
              <w:jc w:val="both"/>
              <w:rPr>
                <w:rFonts w:eastAsia="Calibri"/>
                <w:lang w:val="lv-LV"/>
              </w:rPr>
            </w:pPr>
            <w:r w:rsidRPr="00851FAA">
              <w:rPr>
                <w:rFonts w:eastAsia="Calibri"/>
              </w:rPr>
              <w:t xml:space="preserve">projekta iesniegumā </w:t>
            </w:r>
            <w:r w:rsidR="00525761" w:rsidRPr="00525761">
              <w:rPr>
                <w:rFonts w:eastAsia="Calibri"/>
                <w:lang w:val="lv-LV"/>
              </w:rPr>
              <w:t xml:space="preserve">plānotās darbības veicinās </w:t>
            </w:r>
            <w:r w:rsidRPr="00851FAA">
              <w:rPr>
                <w:rFonts w:eastAsia="Calibri"/>
              </w:rPr>
              <w:t>norādīt</w:t>
            </w:r>
            <w:r w:rsidR="00F70EE2">
              <w:rPr>
                <w:rFonts w:eastAsia="Calibri"/>
                <w:lang w:val="lv-LV"/>
              </w:rPr>
              <w:t>o</w:t>
            </w:r>
            <w:r w:rsidR="00D8722D" w:rsidRPr="000E2A91">
              <w:rPr>
                <w:rFonts w:eastAsia="Calibri"/>
                <w:lang w:val="lv-LV"/>
              </w:rPr>
              <w:t xml:space="preserve"> līdz 2029. gada 31. decembrim sasniedzam</w:t>
            </w:r>
            <w:r w:rsidR="00F70EE2">
              <w:rPr>
                <w:rFonts w:eastAsia="Calibri"/>
                <w:lang w:val="lv-LV"/>
              </w:rPr>
              <w:t>o</w:t>
            </w:r>
            <w:r w:rsidR="00D8722D" w:rsidRPr="000E2A91">
              <w:rPr>
                <w:rFonts w:eastAsia="Calibri"/>
                <w:lang w:val="lv-LV"/>
              </w:rPr>
              <w:t xml:space="preserve"> </w:t>
            </w:r>
            <w:r w:rsidR="00D8722D" w:rsidRPr="000E2A91">
              <w:rPr>
                <w:rFonts w:eastAsia="Calibri"/>
                <w:b/>
                <w:bCs/>
                <w:lang w:val="lv-LV"/>
              </w:rPr>
              <w:t>rezultāta rādītāj</w:t>
            </w:r>
            <w:r w:rsidR="00F70EE2">
              <w:rPr>
                <w:rFonts w:eastAsia="Calibri"/>
                <w:b/>
                <w:bCs/>
                <w:lang w:val="lv-LV"/>
              </w:rPr>
              <w:t>a sasniegšanu</w:t>
            </w:r>
            <w:r w:rsidR="00356011">
              <w:rPr>
                <w:rFonts w:eastAsia="Calibri"/>
                <w:b/>
                <w:bCs/>
                <w:lang w:val="lv-LV"/>
              </w:rPr>
              <w:t xml:space="preserve">: </w:t>
            </w:r>
            <w:r w:rsidR="00AF4AE9" w:rsidRPr="00AF4AE9">
              <w:rPr>
                <w:rFonts w:eastAsia="Calibri"/>
                <w:lang w:val="lv-LV"/>
              </w:rPr>
              <w:t>bērn</w:t>
            </w:r>
            <w:r w:rsidR="00AF4AE9">
              <w:rPr>
                <w:rFonts w:eastAsia="Calibri"/>
                <w:lang w:val="lv-LV"/>
              </w:rPr>
              <w:t>u</w:t>
            </w:r>
            <w:r w:rsidR="00AF4AE9" w:rsidRPr="00AF4AE9">
              <w:rPr>
                <w:rFonts w:eastAsia="Calibri"/>
                <w:lang w:val="lv-LV"/>
              </w:rPr>
              <w:t xml:space="preserve"> vecumā līdz 18 gadiem</w:t>
            </w:r>
            <w:r w:rsidR="00952F63" w:rsidRPr="000E2A91">
              <w:rPr>
                <w:rFonts w:eastAsia="Calibri"/>
                <w:lang w:val="lv-LV"/>
              </w:rPr>
              <w:t xml:space="preserve">, kuriem ir attīstības grūtības, attīstības nepietiekamība vai tās veidošanās riski un kuriem veicināta pozitīva attīstība un </w:t>
            </w:r>
            <w:proofErr w:type="spellStart"/>
            <w:r w:rsidR="00952F63" w:rsidRPr="000E2A91">
              <w:rPr>
                <w:rFonts w:eastAsia="Calibri"/>
                <w:lang w:val="lv-LV"/>
              </w:rPr>
              <w:t>pašrealizācija</w:t>
            </w:r>
            <w:proofErr w:type="spellEnd"/>
            <w:r w:rsidR="00356011">
              <w:rPr>
                <w:rFonts w:eastAsia="Calibri"/>
                <w:lang w:val="lv-LV"/>
              </w:rPr>
              <w:t xml:space="preserve"> - </w:t>
            </w:r>
            <w:r w:rsidR="00356011" w:rsidRPr="00356011">
              <w:rPr>
                <w:rFonts w:eastAsia="Calibri"/>
                <w:lang w:val="lv-LV"/>
              </w:rPr>
              <w:t>7250</w:t>
            </w:r>
            <w:r w:rsidR="00F70EE2">
              <w:rPr>
                <w:rFonts w:eastAsia="Calibri"/>
                <w:lang w:val="lv-LV"/>
              </w:rPr>
              <w:t xml:space="preserve"> </w:t>
            </w:r>
            <w:r w:rsidR="00074CB2">
              <w:rPr>
                <w:rFonts w:eastAsia="Calibri"/>
                <w:lang w:val="lv-LV"/>
              </w:rPr>
              <w:t>(</w:t>
            </w:r>
            <w:r w:rsidR="00074CB2" w:rsidRPr="00074CB2">
              <w:rPr>
                <w:rFonts w:eastAsia="Calibri"/>
                <w:lang w:val="lv-LV"/>
              </w:rPr>
              <w:t>kumulatīvais skaits</w:t>
            </w:r>
            <w:r w:rsidR="00074CB2">
              <w:rPr>
                <w:rFonts w:eastAsia="Calibri"/>
                <w:lang w:val="lv-LV"/>
              </w:rPr>
              <w:t>)</w:t>
            </w:r>
            <w:r w:rsidR="000B5845">
              <w:rPr>
                <w:rFonts w:eastAsia="Calibri"/>
                <w:lang w:val="lv-LV"/>
              </w:rPr>
              <w:t xml:space="preserve">. </w:t>
            </w:r>
          </w:p>
          <w:p w14:paraId="078C6ADB" w14:textId="77777777" w:rsidR="00D8722D" w:rsidRPr="00D8722D" w:rsidRDefault="00D8722D" w:rsidP="000E2A91">
            <w:pPr>
              <w:pStyle w:val="ListParagraph"/>
              <w:shd w:val="clear" w:color="auto" w:fill="FFFFFF" w:themeFill="background1"/>
              <w:spacing w:line="259" w:lineRule="auto"/>
              <w:ind w:left="360"/>
              <w:contextualSpacing/>
              <w:jc w:val="both"/>
              <w:rPr>
                <w:rFonts w:eastAsia="Calibri"/>
              </w:rPr>
            </w:pPr>
          </w:p>
          <w:p w14:paraId="3A48D680" w14:textId="65EF6EB4" w:rsidR="00943AFF" w:rsidRPr="00A43FAF" w:rsidRDefault="00943AFF" w:rsidP="000E2A91">
            <w:pPr>
              <w:shd w:val="clear" w:color="auto" w:fill="FFFFFF" w:themeFill="background1"/>
              <w:spacing w:after="160" w:line="259"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color w:val="auto"/>
                <w:sz w:val="24"/>
              </w:rPr>
              <w:t>“Jā, ar nosacījumu”,</w:t>
            </w:r>
            <w:r w:rsidRPr="00A43FAF">
              <w:rPr>
                <w:rFonts w:ascii="Times New Roman" w:eastAsia="Calibri" w:hAnsi="Times New Roman"/>
                <w:color w:val="auto"/>
                <w:sz w:val="24"/>
              </w:rPr>
              <w:t xml:space="preserve"> izvirza atbilstošus nosacījumus.</w:t>
            </w:r>
          </w:p>
          <w:p w14:paraId="5C42ABB8" w14:textId="1759CBD0" w:rsidR="00992DD2" w:rsidRPr="00A43FAF" w:rsidRDefault="00943AFF" w:rsidP="00943AFF">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xml:space="preserve"> ja precizētajā projekta iesniegumā nav veikti precizējumi atbilstoši izvirzītajiem nosacījumiem.</w:t>
            </w:r>
          </w:p>
        </w:tc>
      </w:tr>
      <w:tr w:rsidR="00253281" w:rsidRPr="00A43FAF" w14:paraId="34F5DDEC" w14:textId="77777777" w:rsidTr="1D1BA448">
        <w:trPr>
          <w:jc w:val="center"/>
        </w:trPr>
        <w:tc>
          <w:tcPr>
            <w:tcW w:w="846" w:type="dxa"/>
          </w:tcPr>
          <w:p w14:paraId="3A3B2653" w14:textId="17DDDF9A" w:rsidR="00253281" w:rsidRPr="00A43FAF" w:rsidRDefault="00253281" w:rsidP="00253281">
            <w:pPr>
              <w:spacing w:after="0" w:line="240" w:lineRule="auto"/>
              <w:jc w:val="both"/>
              <w:rPr>
                <w:rFonts w:ascii="Times New Roman" w:hAnsi="Times New Roman"/>
                <w:color w:val="auto"/>
                <w:sz w:val="24"/>
              </w:rPr>
            </w:pPr>
            <w:r w:rsidRPr="00A43FAF">
              <w:rPr>
                <w:rFonts w:ascii="Times New Roman" w:hAnsi="Times New Roman"/>
                <w:color w:val="auto"/>
                <w:sz w:val="24"/>
              </w:rPr>
              <w:t>1.</w:t>
            </w:r>
            <w:r w:rsidR="000055E8">
              <w:rPr>
                <w:rFonts w:ascii="Times New Roman" w:hAnsi="Times New Roman"/>
                <w:color w:val="auto"/>
                <w:sz w:val="24"/>
              </w:rPr>
              <w:t>9</w:t>
            </w:r>
            <w:r w:rsidRPr="00A43FAF">
              <w:rPr>
                <w:rFonts w:ascii="Times New Roman" w:hAnsi="Times New Roman"/>
                <w:color w:val="auto"/>
                <w:sz w:val="24"/>
              </w:rPr>
              <w:t>.</w:t>
            </w:r>
          </w:p>
        </w:tc>
        <w:tc>
          <w:tcPr>
            <w:tcW w:w="3600" w:type="dxa"/>
          </w:tcPr>
          <w:p w14:paraId="4C41BD76" w14:textId="0EA303EF" w:rsidR="00253281" w:rsidRPr="00A43FAF" w:rsidRDefault="00253281" w:rsidP="00253281">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iesniegumā plānotie sagaidāmie rezultāti ir skaidri definēti un izriet no plānoto darbību aprakstiem, plānotās projekta darbības:</w:t>
            </w:r>
          </w:p>
          <w:p w14:paraId="2DD84797" w14:textId="47F54BE9" w:rsidR="00253281" w:rsidRPr="00A43FAF" w:rsidRDefault="00253281" w:rsidP="00253281">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1.9.1.  atbilst MK noteikumos par noteiktajam un paredz saikni ar attiecīgajām atbalstāmajām darbībām;</w:t>
            </w:r>
          </w:p>
          <w:p w14:paraId="0A3A0A0F" w14:textId="66D468B2" w:rsidR="00253281" w:rsidRPr="00A43FAF" w:rsidRDefault="00253281" w:rsidP="00253281">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 xml:space="preserve">1.9.2. </w:t>
            </w:r>
            <w:r w:rsidRPr="00A43FAF">
              <w:rPr>
                <w:rFonts w:ascii="Times New Roman" w:eastAsia="Calibri" w:hAnsi="Times New Roman"/>
                <w:sz w:val="24"/>
              </w:rPr>
              <w:t>ir precīzi definētas un</w:t>
            </w:r>
            <w:r w:rsidRPr="00A43FAF">
              <w:rPr>
                <w:rFonts w:ascii="Times New Roman" w:eastAsia="Calibri" w:hAnsi="Times New Roman"/>
                <w:color w:val="auto"/>
                <w:sz w:val="24"/>
              </w:rPr>
              <w:t xml:space="preserve"> pamatotas, un tās risina projektā definētās problēmas.</w:t>
            </w:r>
          </w:p>
        </w:tc>
        <w:tc>
          <w:tcPr>
            <w:tcW w:w="1361" w:type="dxa"/>
          </w:tcPr>
          <w:p w14:paraId="6FA094FF" w14:textId="1EDA978E" w:rsidR="00253281" w:rsidRPr="00A43FAF" w:rsidRDefault="00253281" w:rsidP="00253281">
            <w:pPr>
              <w:pStyle w:val="ListParagraph"/>
              <w:ind w:left="0"/>
              <w:jc w:val="center"/>
              <w:rPr>
                <w:lang w:val="lv-LV" w:eastAsia="en-US"/>
              </w:rPr>
            </w:pPr>
            <w:r w:rsidRPr="00A43FAF">
              <w:rPr>
                <w:lang w:val="lv-LV" w:eastAsia="en-US"/>
              </w:rPr>
              <w:t>P</w:t>
            </w:r>
          </w:p>
        </w:tc>
        <w:tc>
          <w:tcPr>
            <w:tcW w:w="8677" w:type="dxa"/>
          </w:tcPr>
          <w:p w14:paraId="40C7B869" w14:textId="77777777" w:rsidR="00730CC9" w:rsidRPr="00A43FAF" w:rsidRDefault="00730CC9" w:rsidP="000E2A91">
            <w:pPr>
              <w:spacing w:after="160" w:line="20" w:lineRule="atLeast"/>
              <w:contextualSpacing/>
              <w:jc w:val="both"/>
              <w:rPr>
                <w:rFonts w:ascii="Times New Roman" w:eastAsia="Calibri" w:hAnsi="Times New Roman"/>
                <w:color w:val="auto"/>
                <w:sz w:val="24"/>
              </w:rPr>
            </w:pPr>
            <w:r w:rsidRPr="00A43FAF">
              <w:rPr>
                <w:rFonts w:ascii="Times New Roman" w:eastAsia="Calibri" w:hAnsi="Times New Roman"/>
                <w:b/>
                <w:color w:val="auto"/>
                <w:sz w:val="24"/>
              </w:rPr>
              <w:t>Vērtējums ir „Jā”</w:t>
            </w:r>
            <w:r w:rsidRPr="00A43FAF">
              <w:rPr>
                <w:rFonts w:ascii="Times New Roman" w:eastAsia="Calibri" w:hAnsi="Times New Roman"/>
                <w:color w:val="auto"/>
                <w:sz w:val="24"/>
              </w:rPr>
              <w:t>, ja:</w:t>
            </w:r>
          </w:p>
          <w:p w14:paraId="48FA5C86" w14:textId="77777777" w:rsidR="00730CC9" w:rsidRPr="00A43FAF" w:rsidRDefault="00730CC9" w:rsidP="000E2A91">
            <w:pPr>
              <w:numPr>
                <w:ilvl w:val="0"/>
                <w:numId w:val="32"/>
              </w:numPr>
              <w:spacing w:after="160" w:line="20" w:lineRule="atLeast"/>
              <w:jc w:val="both"/>
              <w:rPr>
                <w:rFonts w:ascii="Times New Roman" w:eastAsia="Calibri" w:hAnsi="Times New Roman"/>
                <w:color w:val="auto"/>
                <w:sz w:val="24"/>
              </w:rPr>
            </w:pPr>
            <w:r w:rsidRPr="00A43FAF">
              <w:rPr>
                <w:rFonts w:ascii="Times New Roman" w:eastAsia="Calibri" w:hAnsi="Times New Roman"/>
                <w:color w:val="auto"/>
                <w:sz w:val="24"/>
              </w:rPr>
              <w:t>projekta iesniegumā norādītie sagaidāmie rezultāti ir skaidri definēti un izriet no projekta iesniegumā plānotajām darbībām, to apraksta;</w:t>
            </w:r>
          </w:p>
          <w:p w14:paraId="47BC6C5A" w14:textId="77777777" w:rsidR="00730CC9" w:rsidRPr="00A43FAF" w:rsidRDefault="00730CC9" w:rsidP="000E2A91">
            <w:pPr>
              <w:numPr>
                <w:ilvl w:val="0"/>
                <w:numId w:val="32"/>
              </w:numPr>
              <w:spacing w:after="160" w:line="20" w:lineRule="atLeast"/>
              <w:jc w:val="both"/>
              <w:rPr>
                <w:rFonts w:ascii="Times New Roman" w:eastAsia="Calibri" w:hAnsi="Times New Roman"/>
                <w:color w:val="auto"/>
                <w:sz w:val="24"/>
              </w:rPr>
            </w:pPr>
            <w:r w:rsidRPr="00A43FAF">
              <w:rPr>
                <w:rFonts w:ascii="Times New Roman" w:eastAsia="Calibri" w:hAnsi="Times New Roman"/>
                <w:color w:val="auto"/>
                <w:sz w:val="24"/>
              </w:rPr>
              <w:t>projekta iesniegumā norādītajiem sagaidāmajiem rezultātiem ir noteikta skaitliskā vērtība;</w:t>
            </w:r>
          </w:p>
          <w:p w14:paraId="22959336" w14:textId="419D3D8A" w:rsidR="00730CC9" w:rsidRPr="00A43FAF" w:rsidRDefault="00730CC9" w:rsidP="000E2A91">
            <w:pPr>
              <w:numPr>
                <w:ilvl w:val="0"/>
                <w:numId w:val="32"/>
              </w:numPr>
              <w:spacing w:after="160" w:line="20" w:lineRule="atLeast"/>
              <w:jc w:val="both"/>
              <w:rPr>
                <w:rFonts w:ascii="Times New Roman" w:eastAsia="Calibri" w:hAnsi="Times New Roman"/>
                <w:color w:val="auto"/>
                <w:sz w:val="24"/>
              </w:rPr>
            </w:pPr>
            <w:r w:rsidRPr="00A43FAF">
              <w:rPr>
                <w:rFonts w:ascii="Times New Roman" w:eastAsia="Calibri" w:hAnsi="Times New Roman"/>
                <w:color w:val="auto"/>
                <w:sz w:val="24"/>
              </w:rPr>
              <w:t>projekta iesniegumā ietvertās darbības atbilst MK noteikumos norādītajām atbalstāmajām darbībām un izmaksu pozīcijām;</w:t>
            </w:r>
          </w:p>
          <w:p w14:paraId="5F3D4247" w14:textId="77777777" w:rsidR="00730CC9" w:rsidRPr="00A43FAF" w:rsidRDefault="00730CC9" w:rsidP="000E2A91">
            <w:pPr>
              <w:numPr>
                <w:ilvl w:val="0"/>
                <w:numId w:val="32"/>
              </w:numPr>
              <w:spacing w:after="120" w:line="20" w:lineRule="atLeast"/>
              <w:jc w:val="both"/>
              <w:rPr>
                <w:rFonts w:ascii="Times New Roman" w:eastAsia="Calibri" w:hAnsi="Times New Roman"/>
                <w:color w:val="auto"/>
                <w:sz w:val="24"/>
              </w:rPr>
            </w:pPr>
            <w:r w:rsidRPr="00A43FAF">
              <w:rPr>
                <w:rFonts w:ascii="Times New Roman" w:eastAsia="Calibri" w:hAnsi="Times New Roman"/>
                <w:color w:val="auto"/>
                <w:sz w:val="24"/>
              </w:rPr>
              <w:t>projekta iesniegumā plānotās darbības ir definētas precīzi, tās ir pamatotas un nepieciešamas</w:t>
            </w:r>
            <w:r w:rsidRPr="00A43FAF" w:rsidDel="00810A41">
              <w:rPr>
                <w:rFonts w:ascii="Times New Roman" w:eastAsia="Calibri" w:hAnsi="Times New Roman"/>
                <w:color w:val="auto"/>
                <w:sz w:val="24"/>
              </w:rPr>
              <w:t xml:space="preserve"> </w:t>
            </w:r>
            <w:r w:rsidRPr="00A43FAF">
              <w:rPr>
                <w:rFonts w:ascii="Times New Roman" w:eastAsia="Calibri" w:hAnsi="Times New Roman"/>
                <w:color w:val="auto"/>
                <w:sz w:val="24"/>
              </w:rPr>
              <w:t>projekta mērķa, plānoto rādītāju un rezultātu sasniegšanai.</w:t>
            </w:r>
          </w:p>
          <w:p w14:paraId="4C247875" w14:textId="77777777" w:rsidR="00730CC9" w:rsidRPr="00A43FAF" w:rsidRDefault="00730CC9" w:rsidP="000E2A91">
            <w:pPr>
              <w:spacing w:after="120" w:line="20" w:lineRule="atLeast"/>
              <w:contextualSpacing/>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color w:val="auto"/>
                <w:sz w:val="24"/>
              </w:rPr>
              <w:t>“Jā, ar nosacījumu”</w:t>
            </w:r>
            <w:r w:rsidRPr="00A43FAF">
              <w:rPr>
                <w:rFonts w:ascii="Times New Roman" w:eastAsia="Calibri" w:hAnsi="Times New Roman"/>
                <w:color w:val="auto"/>
                <w:sz w:val="24"/>
              </w:rPr>
              <w:t>, izvirza atbilstošus nosacījumus.</w:t>
            </w:r>
          </w:p>
          <w:p w14:paraId="7E80F9A3" w14:textId="2E2DF21A" w:rsidR="00253281" w:rsidRPr="00A43FAF" w:rsidRDefault="00730CC9" w:rsidP="000E2A91">
            <w:pPr>
              <w:autoSpaceDE w:val="0"/>
              <w:autoSpaceDN w:val="0"/>
              <w:adjustRightInd w:val="0"/>
              <w:spacing w:line="20" w:lineRule="atLeast"/>
              <w:jc w:val="both"/>
              <w:rPr>
                <w:rFonts w:ascii="Times New Roman" w:eastAsia="Calibri" w:hAnsi="Times New Roman"/>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ja precizētajā projekta iesniegumā nav veikti precizējumi atbilstoši izvirzītajiem nosacījumiem.</w:t>
            </w:r>
          </w:p>
        </w:tc>
      </w:tr>
      <w:tr w:rsidR="00253281" w:rsidRPr="00A43FAF" w14:paraId="6B58D4E7" w14:textId="77777777" w:rsidTr="1D1BA448">
        <w:trPr>
          <w:jc w:val="center"/>
        </w:trPr>
        <w:tc>
          <w:tcPr>
            <w:tcW w:w="4446" w:type="dxa"/>
            <w:gridSpan w:val="2"/>
            <w:shd w:val="clear" w:color="auto" w:fill="EDEDED" w:themeFill="accent3" w:themeFillTint="33"/>
          </w:tcPr>
          <w:p w14:paraId="55C0FBB6" w14:textId="7985245C" w:rsidR="00253281" w:rsidRPr="00A43FAF" w:rsidRDefault="00253281" w:rsidP="00253281">
            <w:pPr>
              <w:pStyle w:val="ListParagraph"/>
              <w:numPr>
                <w:ilvl w:val="0"/>
                <w:numId w:val="20"/>
              </w:numPr>
              <w:autoSpaceDE w:val="0"/>
              <w:autoSpaceDN w:val="0"/>
              <w:adjustRightInd w:val="0"/>
              <w:ind w:right="599"/>
              <w:jc w:val="both"/>
              <w:rPr>
                <w:rFonts w:eastAsia="Calibri"/>
              </w:rPr>
            </w:pPr>
            <w:r w:rsidRPr="00A43FAF">
              <w:rPr>
                <w:rFonts w:eastAsia="Calibri"/>
                <w:b/>
                <w:bCs/>
              </w:rPr>
              <w:t>VIENOTIE IZVĒLES KRITĒRIJI</w:t>
            </w:r>
          </w:p>
        </w:tc>
        <w:tc>
          <w:tcPr>
            <w:tcW w:w="1361" w:type="dxa"/>
            <w:shd w:val="clear" w:color="auto" w:fill="EDEDED" w:themeFill="accent3" w:themeFillTint="33"/>
          </w:tcPr>
          <w:p w14:paraId="78DE4B37" w14:textId="77777777" w:rsidR="00253281" w:rsidRPr="00A43FAF" w:rsidRDefault="00253281" w:rsidP="00253281">
            <w:pPr>
              <w:spacing w:after="0" w:line="240" w:lineRule="auto"/>
              <w:jc w:val="center"/>
              <w:rPr>
                <w:rFonts w:ascii="Times New Roman" w:hAnsi="Times New Roman"/>
                <w:b/>
                <w:color w:val="auto"/>
                <w:sz w:val="24"/>
              </w:rPr>
            </w:pPr>
            <w:r w:rsidRPr="00A43FAF">
              <w:rPr>
                <w:rFonts w:ascii="Times New Roman" w:hAnsi="Times New Roman"/>
                <w:b/>
                <w:color w:val="auto"/>
                <w:sz w:val="24"/>
              </w:rPr>
              <w:t>Kritērija ietekme uz lēmuma pieņemšanu</w:t>
            </w:r>
          </w:p>
          <w:p w14:paraId="678561B0" w14:textId="02F870C0" w:rsidR="00253281" w:rsidRPr="00A43FAF" w:rsidRDefault="00253281" w:rsidP="00253281">
            <w:pPr>
              <w:pStyle w:val="ListParagraph"/>
              <w:ind w:left="0"/>
              <w:jc w:val="center"/>
              <w:rPr>
                <w:lang w:val="lv-LV" w:eastAsia="en-US"/>
              </w:rPr>
            </w:pPr>
            <w:r w:rsidRPr="00A43FAF">
              <w:rPr>
                <w:lang w:val="lv-LV" w:eastAsia="en-US"/>
              </w:rPr>
              <w:t>(P)</w:t>
            </w:r>
          </w:p>
        </w:tc>
        <w:tc>
          <w:tcPr>
            <w:tcW w:w="8677" w:type="dxa"/>
            <w:shd w:val="clear" w:color="auto" w:fill="EDEDED" w:themeFill="accent3" w:themeFillTint="33"/>
          </w:tcPr>
          <w:p w14:paraId="03017E59" w14:textId="53A01C9D" w:rsidR="00253281" w:rsidRPr="00A43FAF" w:rsidRDefault="00253281" w:rsidP="00253281">
            <w:pPr>
              <w:pStyle w:val="NoSpacing"/>
              <w:spacing w:after="120"/>
              <w:jc w:val="center"/>
              <w:rPr>
                <w:rFonts w:ascii="Times New Roman" w:hAnsi="Times New Roman"/>
                <w:b/>
                <w:color w:val="auto"/>
                <w:sz w:val="24"/>
              </w:rPr>
            </w:pPr>
            <w:r w:rsidRPr="00A43FAF">
              <w:rPr>
                <w:rFonts w:ascii="Times New Roman" w:hAnsi="Times New Roman"/>
                <w:b/>
                <w:color w:val="auto"/>
                <w:sz w:val="24"/>
              </w:rPr>
              <w:t>PIEMĒROŠANAS SKAIDROJUMS</w:t>
            </w:r>
          </w:p>
        </w:tc>
      </w:tr>
      <w:tr w:rsidR="00253281" w:rsidRPr="00A43FAF" w14:paraId="0D6D845E" w14:textId="77777777" w:rsidTr="1D1BA448">
        <w:trPr>
          <w:jc w:val="center"/>
        </w:trPr>
        <w:tc>
          <w:tcPr>
            <w:tcW w:w="846" w:type="dxa"/>
          </w:tcPr>
          <w:p w14:paraId="52D83758" w14:textId="569699D4" w:rsidR="00253281" w:rsidRPr="00A43FAF" w:rsidRDefault="00253281" w:rsidP="00253281">
            <w:pPr>
              <w:spacing w:after="0" w:line="240" w:lineRule="auto"/>
              <w:jc w:val="both"/>
              <w:rPr>
                <w:rFonts w:ascii="Times New Roman" w:hAnsi="Times New Roman"/>
                <w:color w:val="auto"/>
                <w:sz w:val="24"/>
                <w:highlight w:val="yellow"/>
              </w:rPr>
            </w:pPr>
            <w:r w:rsidRPr="00A43FAF">
              <w:rPr>
                <w:rFonts w:ascii="Times New Roman" w:hAnsi="Times New Roman"/>
                <w:color w:val="auto"/>
                <w:sz w:val="24"/>
              </w:rPr>
              <w:t>2.1.</w:t>
            </w:r>
          </w:p>
        </w:tc>
        <w:tc>
          <w:tcPr>
            <w:tcW w:w="3600" w:type="dxa"/>
          </w:tcPr>
          <w:p w14:paraId="4BD00807" w14:textId="307EDCDA" w:rsidR="00253281" w:rsidRPr="00A43FAF" w:rsidRDefault="00253281" w:rsidP="00253281">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Calibri" w:hAnsi="Times New Roman"/>
                <w:color w:val="auto"/>
                <w:sz w:val="24"/>
              </w:rPr>
              <w:t>Projekta iesniegumā norādītā mērķa grupa atbilst MK noteikumos noteiktajam un ir identificētas mērķa grupas vajadzības un risināmās problēmas.</w:t>
            </w:r>
          </w:p>
        </w:tc>
        <w:tc>
          <w:tcPr>
            <w:tcW w:w="1361" w:type="dxa"/>
          </w:tcPr>
          <w:p w14:paraId="06D0E550" w14:textId="15648D6B" w:rsidR="00253281" w:rsidRPr="00A43FAF" w:rsidRDefault="00253281" w:rsidP="00253281">
            <w:pPr>
              <w:pStyle w:val="ListParagraph"/>
              <w:ind w:left="0"/>
              <w:jc w:val="center"/>
              <w:rPr>
                <w:lang w:val="lv-LV" w:eastAsia="en-US"/>
              </w:rPr>
            </w:pPr>
            <w:r w:rsidRPr="00A43FAF">
              <w:rPr>
                <w:lang w:val="lv-LV" w:eastAsia="en-US"/>
              </w:rPr>
              <w:t>P</w:t>
            </w:r>
          </w:p>
        </w:tc>
        <w:tc>
          <w:tcPr>
            <w:tcW w:w="8677" w:type="dxa"/>
          </w:tcPr>
          <w:p w14:paraId="07E06911" w14:textId="77777777" w:rsidR="004C55C3" w:rsidRPr="00A43FAF" w:rsidRDefault="004C55C3" w:rsidP="004C55C3">
            <w:pPr>
              <w:spacing w:after="160" w:line="259" w:lineRule="auto"/>
              <w:jc w:val="both"/>
              <w:rPr>
                <w:rFonts w:ascii="Times New Roman" w:eastAsia="Calibri" w:hAnsi="Times New Roman"/>
                <w:color w:val="auto"/>
                <w:sz w:val="24"/>
              </w:rPr>
            </w:pPr>
            <w:r w:rsidRPr="00A43FAF">
              <w:rPr>
                <w:rFonts w:ascii="Times New Roman" w:eastAsia="Calibri" w:hAnsi="Times New Roman"/>
                <w:b/>
                <w:bCs/>
                <w:color w:val="auto"/>
                <w:sz w:val="24"/>
              </w:rPr>
              <w:t>Vērtējums ir “Jā”</w:t>
            </w:r>
            <w:r w:rsidRPr="00A43FAF">
              <w:rPr>
                <w:rFonts w:ascii="Times New Roman" w:eastAsia="Calibri" w:hAnsi="Times New Roman"/>
                <w:color w:val="auto"/>
                <w:sz w:val="24"/>
              </w:rPr>
              <w:t>, ja:</w:t>
            </w:r>
          </w:p>
          <w:p w14:paraId="472B5883" w14:textId="0D6C77B1" w:rsidR="004C55C3" w:rsidRPr="00A43FAF" w:rsidRDefault="004C55C3" w:rsidP="000E2A91">
            <w:pPr>
              <w:numPr>
                <w:ilvl w:val="0"/>
                <w:numId w:val="11"/>
              </w:numPr>
              <w:spacing w:after="160" w:line="20" w:lineRule="atLeast"/>
              <w:ind w:left="455" w:hanging="283"/>
              <w:jc w:val="both"/>
              <w:rPr>
                <w:rFonts w:ascii="Times New Roman" w:eastAsia="Calibri" w:hAnsi="Times New Roman"/>
                <w:color w:val="auto"/>
                <w:sz w:val="24"/>
              </w:rPr>
            </w:pPr>
            <w:r w:rsidRPr="00A43FAF">
              <w:rPr>
                <w:rFonts w:ascii="Times New Roman" w:eastAsia="Calibri" w:hAnsi="Times New Roman"/>
                <w:color w:val="auto"/>
                <w:sz w:val="24"/>
              </w:rPr>
              <w:t>projekta iesniegumā norādītā mērķa grupa atbilst MK noteikumu 3. punktā noteiktajam;</w:t>
            </w:r>
          </w:p>
          <w:p w14:paraId="64EF814A" w14:textId="77777777" w:rsidR="004C55C3" w:rsidRPr="00A43FAF" w:rsidRDefault="004C55C3" w:rsidP="000E2A91">
            <w:pPr>
              <w:numPr>
                <w:ilvl w:val="0"/>
                <w:numId w:val="11"/>
              </w:numPr>
              <w:spacing w:after="160" w:line="20" w:lineRule="atLeast"/>
              <w:ind w:left="455" w:hanging="283"/>
              <w:jc w:val="both"/>
              <w:rPr>
                <w:rFonts w:ascii="Times New Roman" w:eastAsia="Calibri" w:hAnsi="Times New Roman"/>
                <w:color w:val="auto"/>
                <w:sz w:val="24"/>
              </w:rPr>
            </w:pPr>
            <w:r w:rsidRPr="00A43FAF">
              <w:rPr>
                <w:rFonts w:ascii="Times New Roman" w:eastAsia="Calibri" w:hAnsi="Times New Roman"/>
                <w:color w:val="auto"/>
                <w:sz w:val="24"/>
              </w:rPr>
              <w:t>projekta iesniegumā ir norādītas mērķa grupas vajadzības un risināmās problēmas;</w:t>
            </w:r>
          </w:p>
          <w:p w14:paraId="533FDCB5" w14:textId="77777777" w:rsidR="004C55C3" w:rsidRPr="00A43FAF" w:rsidRDefault="004C55C3" w:rsidP="000E2A91">
            <w:pPr>
              <w:numPr>
                <w:ilvl w:val="0"/>
                <w:numId w:val="11"/>
              </w:numPr>
              <w:spacing w:after="160" w:line="20" w:lineRule="atLeast"/>
              <w:ind w:left="455" w:hanging="283"/>
              <w:jc w:val="both"/>
              <w:rPr>
                <w:rFonts w:ascii="Times New Roman" w:eastAsia="Calibri" w:hAnsi="Times New Roman"/>
                <w:color w:val="auto"/>
                <w:sz w:val="24"/>
              </w:rPr>
            </w:pPr>
            <w:r w:rsidRPr="00A43FAF">
              <w:rPr>
                <w:rFonts w:ascii="Times New Roman" w:eastAsia="Calibri" w:hAnsi="Times New Roman"/>
                <w:color w:val="auto"/>
                <w:sz w:val="24"/>
              </w:rPr>
              <w:t>no projekta iesniegumā ietvertās informācijas secināms, ka projektā plānotās darbības risinās identificētās mērķa grupas vajadzības un problēmas.</w:t>
            </w:r>
          </w:p>
          <w:p w14:paraId="5402EA03" w14:textId="77777777" w:rsidR="004C55C3" w:rsidRPr="00A43FAF" w:rsidRDefault="004C55C3" w:rsidP="000E2A91">
            <w:pPr>
              <w:spacing w:after="160" w:line="20" w:lineRule="atLeast"/>
              <w:contextualSpacing/>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color w:val="auto"/>
                <w:sz w:val="24"/>
              </w:rPr>
              <w:t>“Jā, ar nosacījumu”</w:t>
            </w:r>
            <w:r w:rsidRPr="00A43FAF">
              <w:rPr>
                <w:rFonts w:ascii="Times New Roman" w:eastAsia="Calibri" w:hAnsi="Times New Roman"/>
                <w:color w:val="auto"/>
                <w:sz w:val="24"/>
              </w:rPr>
              <w:t xml:space="preserve">, izvirza atbilstošus nosacījumus. </w:t>
            </w:r>
          </w:p>
          <w:p w14:paraId="16F9EFB4" w14:textId="0ED86244" w:rsidR="00253281" w:rsidRPr="00A43FAF" w:rsidRDefault="004C55C3" w:rsidP="000E2A91">
            <w:pPr>
              <w:pStyle w:val="NoSpacing"/>
              <w:spacing w:after="120" w:line="20" w:lineRule="atLeast"/>
              <w:jc w:val="both"/>
              <w:rPr>
                <w:rFonts w:ascii="Times New Roman" w:hAnsi="Times New Roman"/>
                <w:b/>
                <w:color w:val="auto"/>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ja precizētajā projekta iesniegumā nav veikti precizējumi atbilstoši izvirzītajiem nosacījumiem.</w:t>
            </w:r>
          </w:p>
        </w:tc>
      </w:tr>
      <w:tr w:rsidR="000055E8" w:rsidRPr="00A43FAF" w14:paraId="02B460F3" w14:textId="77777777" w:rsidTr="1D1BA448">
        <w:trPr>
          <w:jc w:val="center"/>
        </w:trPr>
        <w:tc>
          <w:tcPr>
            <w:tcW w:w="846" w:type="dxa"/>
          </w:tcPr>
          <w:p w14:paraId="11E58D5D" w14:textId="265DEAB4" w:rsidR="000055E8" w:rsidRPr="00A43FAF" w:rsidRDefault="000055E8" w:rsidP="00253281">
            <w:pPr>
              <w:spacing w:after="0" w:line="240" w:lineRule="auto"/>
              <w:jc w:val="both"/>
              <w:rPr>
                <w:rFonts w:ascii="Times New Roman" w:hAnsi="Times New Roman"/>
                <w:color w:val="auto"/>
                <w:sz w:val="24"/>
              </w:rPr>
            </w:pPr>
            <w:r>
              <w:rPr>
                <w:rFonts w:ascii="Times New Roman" w:hAnsi="Times New Roman"/>
                <w:color w:val="auto"/>
                <w:sz w:val="24"/>
              </w:rPr>
              <w:t>2.2.</w:t>
            </w:r>
          </w:p>
        </w:tc>
        <w:tc>
          <w:tcPr>
            <w:tcW w:w="3600" w:type="dxa"/>
          </w:tcPr>
          <w:p w14:paraId="327B891B" w14:textId="77777777" w:rsidR="000055E8" w:rsidRPr="000055E8" w:rsidRDefault="000055E8" w:rsidP="000055E8">
            <w:pPr>
              <w:autoSpaceDE w:val="0"/>
              <w:autoSpaceDN w:val="0"/>
              <w:adjustRightInd w:val="0"/>
              <w:spacing w:after="0" w:line="240" w:lineRule="auto"/>
              <w:jc w:val="both"/>
              <w:rPr>
                <w:rFonts w:ascii="Times New Roman" w:eastAsia="Calibri" w:hAnsi="Times New Roman"/>
                <w:color w:val="auto"/>
                <w:sz w:val="24"/>
              </w:rPr>
            </w:pPr>
            <w:r w:rsidRPr="000055E8">
              <w:rPr>
                <w:rFonts w:ascii="Times New Roman" w:eastAsia="Calibri" w:hAnsi="Times New Roman"/>
                <w:color w:val="auto"/>
                <w:sz w:val="24"/>
              </w:rPr>
              <w:t>Projekta sadarbības partneris un tā</w:t>
            </w:r>
          </w:p>
          <w:p w14:paraId="4847A7F3" w14:textId="77777777" w:rsidR="000055E8" w:rsidRPr="000055E8" w:rsidRDefault="000055E8" w:rsidP="000055E8">
            <w:pPr>
              <w:autoSpaceDE w:val="0"/>
              <w:autoSpaceDN w:val="0"/>
              <w:adjustRightInd w:val="0"/>
              <w:spacing w:after="0" w:line="240" w:lineRule="auto"/>
              <w:jc w:val="both"/>
              <w:rPr>
                <w:rFonts w:ascii="Times New Roman" w:eastAsia="Calibri" w:hAnsi="Times New Roman"/>
                <w:color w:val="auto"/>
                <w:sz w:val="24"/>
              </w:rPr>
            </w:pPr>
            <w:r w:rsidRPr="000055E8">
              <w:rPr>
                <w:rFonts w:ascii="Times New Roman" w:eastAsia="Calibri" w:hAnsi="Times New Roman"/>
                <w:color w:val="auto"/>
                <w:sz w:val="24"/>
              </w:rPr>
              <w:t>plānotās darbības projekta ietvaros</w:t>
            </w:r>
          </w:p>
          <w:p w14:paraId="2E6CE81A" w14:textId="6E9552F7" w:rsidR="000055E8" w:rsidRPr="00A43FAF" w:rsidRDefault="000055E8" w:rsidP="00FD6448">
            <w:pPr>
              <w:autoSpaceDE w:val="0"/>
              <w:autoSpaceDN w:val="0"/>
              <w:adjustRightInd w:val="0"/>
              <w:spacing w:after="0" w:line="240" w:lineRule="auto"/>
              <w:jc w:val="both"/>
              <w:rPr>
                <w:rFonts w:ascii="Times New Roman" w:eastAsia="Calibri" w:hAnsi="Times New Roman"/>
                <w:color w:val="auto"/>
                <w:sz w:val="24"/>
              </w:rPr>
            </w:pPr>
            <w:r w:rsidRPr="000055E8">
              <w:rPr>
                <w:rFonts w:ascii="Times New Roman" w:eastAsia="Calibri" w:hAnsi="Times New Roman"/>
                <w:color w:val="auto"/>
                <w:sz w:val="24"/>
              </w:rPr>
              <w:t>atbilst MK noteikumos noteiktajām prasībām.</w:t>
            </w:r>
          </w:p>
        </w:tc>
        <w:tc>
          <w:tcPr>
            <w:tcW w:w="1361" w:type="dxa"/>
          </w:tcPr>
          <w:p w14:paraId="2310F395" w14:textId="39145C4C" w:rsidR="000055E8" w:rsidRPr="00A43FAF" w:rsidRDefault="000055E8" w:rsidP="00253281">
            <w:pPr>
              <w:pStyle w:val="ListParagraph"/>
              <w:ind w:left="0"/>
              <w:jc w:val="center"/>
              <w:rPr>
                <w:lang w:val="lv-LV" w:eastAsia="en-US"/>
              </w:rPr>
            </w:pPr>
            <w:r>
              <w:rPr>
                <w:lang w:val="lv-LV" w:eastAsia="en-US"/>
              </w:rPr>
              <w:t>P</w:t>
            </w:r>
          </w:p>
        </w:tc>
        <w:tc>
          <w:tcPr>
            <w:tcW w:w="8677" w:type="dxa"/>
          </w:tcPr>
          <w:p w14:paraId="642C7632" w14:textId="77777777" w:rsidR="00E23522" w:rsidRDefault="000055E8" w:rsidP="000E2A91">
            <w:pPr>
              <w:spacing w:after="120" w:line="20" w:lineRule="atLeast"/>
              <w:jc w:val="both"/>
              <w:rPr>
                <w:rFonts w:ascii="Times New Roman" w:eastAsia="Calibri" w:hAnsi="Times New Roman"/>
                <w:color w:val="auto"/>
                <w:sz w:val="24"/>
              </w:rPr>
            </w:pPr>
            <w:r w:rsidRPr="00A43FAF">
              <w:rPr>
                <w:rFonts w:ascii="Times New Roman" w:eastAsia="Calibri" w:hAnsi="Times New Roman"/>
                <w:b/>
                <w:bCs/>
                <w:color w:val="auto"/>
                <w:sz w:val="24"/>
              </w:rPr>
              <w:t>Vērtējums ir „Jā”</w:t>
            </w:r>
            <w:r w:rsidRPr="002A30D2">
              <w:rPr>
                <w:rFonts w:ascii="Times New Roman" w:eastAsia="Calibri" w:hAnsi="Times New Roman"/>
                <w:color w:val="auto"/>
                <w:sz w:val="24"/>
              </w:rPr>
              <w:t>, ja:</w:t>
            </w:r>
          </w:p>
          <w:p w14:paraId="5645B29F" w14:textId="3562BFBF" w:rsidR="000055E8" w:rsidRPr="00003E09" w:rsidRDefault="000055E8" w:rsidP="000E2A91">
            <w:pPr>
              <w:pStyle w:val="ListParagraph"/>
              <w:numPr>
                <w:ilvl w:val="0"/>
                <w:numId w:val="39"/>
              </w:numPr>
              <w:spacing w:after="120" w:line="20" w:lineRule="atLeast"/>
              <w:ind w:left="455" w:hanging="283"/>
              <w:jc w:val="both"/>
              <w:rPr>
                <w:rFonts w:eastAsia="Calibri"/>
              </w:rPr>
            </w:pPr>
            <w:r w:rsidRPr="00003E09">
              <w:rPr>
                <w:rFonts w:eastAsia="Calibri"/>
              </w:rPr>
              <w:t xml:space="preserve"> projekta iesniegumā norādītais sadarbības partneris atbilst MK noteikumos noteiktajam un ir sniegts pamatojums sadarbības partnera izvēlei;</w:t>
            </w:r>
          </w:p>
          <w:p w14:paraId="4AE25E1F" w14:textId="143A5BD2" w:rsidR="000055E8" w:rsidRPr="007979E5" w:rsidRDefault="000055E8" w:rsidP="000E2A91">
            <w:pPr>
              <w:numPr>
                <w:ilvl w:val="0"/>
                <w:numId w:val="39"/>
              </w:numPr>
              <w:spacing w:after="120" w:line="20" w:lineRule="atLeast"/>
              <w:ind w:left="455" w:hanging="283"/>
              <w:jc w:val="both"/>
              <w:rPr>
                <w:rFonts w:ascii="Times New Roman" w:eastAsia="Calibri" w:hAnsi="Times New Roman"/>
                <w:color w:val="auto"/>
                <w:sz w:val="24"/>
              </w:rPr>
            </w:pPr>
            <w:r w:rsidRPr="007979E5">
              <w:rPr>
                <w:rFonts w:ascii="Times New Roman" w:eastAsia="Calibri" w:hAnsi="Times New Roman"/>
                <w:color w:val="auto"/>
                <w:sz w:val="24"/>
              </w:rPr>
              <w:t>projekta iesniegumā ir aprakstīts, kuras no projektā plānotajām darbībām veiks sadarbības partneris;</w:t>
            </w:r>
          </w:p>
          <w:p w14:paraId="140C0347" w14:textId="1181D05D" w:rsidR="000055E8" w:rsidRPr="00A377F3" w:rsidRDefault="000055E8" w:rsidP="000E2A91">
            <w:pPr>
              <w:numPr>
                <w:ilvl w:val="0"/>
                <w:numId w:val="39"/>
              </w:numPr>
              <w:spacing w:after="120" w:line="20" w:lineRule="atLeast"/>
              <w:ind w:left="455" w:hanging="283"/>
              <w:jc w:val="both"/>
              <w:rPr>
                <w:rFonts w:ascii="Times New Roman" w:eastAsia="Calibri" w:hAnsi="Times New Roman"/>
                <w:color w:val="auto"/>
                <w:sz w:val="24"/>
              </w:rPr>
            </w:pPr>
            <w:r w:rsidRPr="00A377F3">
              <w:rPr>
                <w:rFonts w:ascii="Times New Roman" w:eastAsia="Calibri" w:hAnsi="Times New Roman"/>
                <w:color w:val="auto"/>
                <w:sz w:val="24"/>
              </w:rPr>
              <w:t>projekta iesniegumā ir norādīts finansējuma apjoms, kas projekta ietvaros tiks novirzīts sadarbības</w:t>
            </w:r>
            <w:r w:rsidR="00A377F3">
              <w:rPr>
                <w:rFonts w:ascii="Times New Roman" w:eastAsia="Calibri" w:hAnsi="Times New Roman"/>
                <w:color w:val="auto"/>
                <w:sz w:val="24"/>
              </w:rPr>
              <w:t xml:space="preserve"> </w:t>
            </w:r>
            <w:r w:rsidRPr="00A377F3">
              <w:rPr>
                <w:rFonts w:ascii="Times New Roman" w:eastAsia="Calibri" w:hAnsi="Times New Roman"/>
                <w:color w:val="auto"/>
                <w:sz w:val="24"/>
              </w:rPr>
              <w:t>partnerim (ja attiecināms)</w:t>
            </w:r>
            <w:r w:rsidR="00FD6448">
              <w:rPr>
                <w:rFonts w:ascii="Times New Roman" w:eastAsia="Calibri" w:hAnsi="Times New Roman"/>
                <w:color w:val="auto"/>
                <w:sz w:val="24"/>
              </w:rPr>
              <w:t xml:space="preserve">. </w:t>
            </w:r>
          </w:p>
          <w:p w14:paraId="4DF69CC7" w14:textId="77777777" w:rsidR="002C54BE" w:rsidRDefault="002C54BE" w:rsidP="000E2A91">
            <w:pPr>
              <w:spacing w:after="120" w:line="20" w:lineRule="atLeast"/>
              <w:contextualSpacing/>
              <w:jc w:val="both"/>
              <w:rPr>
                <w:rFonts w:ascii="Times New Roman" w:eastAsia="Calibri" w:hAnsi="Times New Roman"/>
                <w:color w:val="auto"/>
                <w:sz w:val="24"/>
              </w:rPr>
            </w:pPr>
            <w:r w:rsidRPr="00A43FAF">
              <w:rPr>
                <w:rFonts w:ascii="Times New Roman" w:eastAsia="Calibri" w:hAnsi="Times New Roman"/>
                <w:color w:val="auto"/>
                <w:sz w:val="24"/>
              </w:rPr>
              <w:t xml:space="preserve">Ja projekta iesniegums neatbilst minētajām prasībām, vērtējums ir </w:t>
            </w:r>
            <w:r w:rsidRPr="00A43FAF">
              <w:rPr>
                <w:rFonts w:ascii="Times New Roman" w:eastAsia="Calibri" w:hAnsi="Times New Roman"/>
                <w:b/>
                <w:color w:val="auto"/>
                <w:sz w:val="24"/>
              </w:rPr>
              <w:t>“Jā, ar nosacījumu”</w:t>
            </w:r>
            <w:r w:rsidRPr="00A43FAF">
              <w:rPr>
                <w:rFonts w:ascii="Times New Roman" w:eastAsia="Calibri" w:hAnsi="Times New Roman"/>
                <w:color w:val="auto"/>
                <w:sz w:val="24"/>
              </w:rPr>
              <w:t xml:space="preserve">, izvirza atbilstošus nosacījumus. </w:t>
            </w:r>
          </w:p>
          <w:p w14:paraId="1C7AF874" w14:textId="77777777" w:rsidR="00385D31" w:rsidRPr="00A43FAF" w:rsidRDefault="00385D31" w:rsidP="000E2A91">
            <w:pPr>
              <w:spacing w:after="120" w:line="20" w:lineRule="atLeast"/>
              <w:contextualSpacing/>
              <w:jc w:val="both"/>
              <w:rPr>
                <w:rFonts w:ascii="Times New Roman" w:eastAsia="Calibri" w:hAnsi="Times New Roman"/>
                <w:color w:val="auto"/>
                <w:sz w:val="24"/>
              </w:rPr>
            </w:pPr>
          </w:p>
          <w:p w14:paraId="5C5D4F34" w14:textId="08E9671F" w:rsidR="002C54BE" w:rsidRPr="00A43FAF" w:rsidRDefault="002C54BE" w:rsidP="000E2A91">
            <w:pPr>
              <w:spacing w:after="120" w:line="20" w:lineRule="atLeast"/>
              <w:jc w:val="both"/>
              <w:rPr>
                <w:rFonts w:ascii="Times New Roman" w:eastAsia="Calibri" w:hAnsi="Times New Roman"/>
                <w:b/>
                <w:bCs/>
                <w:color w:val="auto"/>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ja precizētajā projekta iesniegumā nav veikti precizējumi atbilstoši izvirzītajiem nosacījumiem.</w:t>
            </w:r>
          </w:p>
        </w:tc>
      </w:tr>
      <w:tr w:rsidR="00253281" w:rsidRPr="00A43FAF" w14:paraId="338F6D19" w14:textId="77777777" w:rsidTr="1D1BA448">
        <w:trPr>
          <w:jc w:val="center"/>
        </w:trPr>
        <w:tc>
          <w:tcPr>
            <w:tcW w:w="4446" w:type="dxa"/>
            <w:gridSpan w:val="2"/>
            <w:shd w:val="clear" w:color="auto" w:fill="EDEDED" w:themeFill="accent3" w:themeFillTint="33"/>
          </w:tcPr>
          <w:p w14:paraId="285FF66A" w14:textId="265DC504" w:rsidR="00253281" w:rsidRPr="00A43FAF" w:rsidRDefault="00253281" w:rsidP="00253281">
            <w:pPr>
              <w:pStyle w:val="ListParagraph"/>
              <w:numPr>
                <w:ilvl w:val="0"/>
                <w:numId w:val="20"/>
              </w:numPr>
              <w:autoSpaceDE w:val="0"/>
              <w:autoSpaceDN w:val="0"/>
              <w:adjustRightInd w:val="0"/>
              <w:jc w:val="both"/>
              <w:rPr>
                <w:rFonts w:eastAsia="Calibri"/>
              </w:rPr>
            </w:pPr>
            <w:r w:rsidRPr="00A43FAF">
              <w:rPr>
                <w:b/>
                <w:bCs/>
              </w:rPr>
              <w:t>SPECIFISKIE ATBILSTĪBAS KRITĒRIJI</w:t>
            </w:r>
          </w:p>
        </w:tc>
        <w:tc>
          <w:tcPr>
            <w:tcW w:w="1361" w:type="dxa"/>
            <w:shd w:val="clear" w:color="auto" w:fill="EDEDED" w:themeFill="accent3" w:themeFillTint="33"/>
          </w:tcPr>
          <w:p w14:paraId="1B2C6900" w14:textId="77777777" w:rsidR="00253281" w:rsidRPr="00A43FAF" w:rsidRDefault="00253281" w:rsidP="00253281">
            <w:pPr>
              <w:spacing w:after="0" w:line="240" w:lineRule="auto"/>
              <w:jc w:val="center"/>
              <w:rPr>
                <w:rFonts w:ascii="Times New Roman" w:hAnsi="Times New Roman"/>
                <w:b/>
                <w:color w:val="auto"/>
                <w:sz w:val="24"/>
              </w:rPr>
            </w:pPr>
            <w:r w:rsidRPr="00A43FAF">
              <w:rPr>
                <w:rFonts w:ascii="Times New Roman" w:hAnsi="Times New Roman"/>
                <w:b/>
                <w:color w:val="auto"/>
                <w:sz w:val="24"/>
              </w:rPr>
              <w:t>Kritērija ietekme uz lēmuma pieņemšanu</w:t>
            </w:r>
          </w:p>
          <w:p w14:paraId="047D1ACD" w14:textId="11C4F0C1" w:rsidR="00253281" w:rsidRPr="00A43FAF" w:rsidRDefault="00253281" w:rsidP="00253281">
            <w:pPr>
              <w:pStyle w:val="ListParagraph"/>
              <w:ind w:left="0"/>
              <w:jc w:val="center"/>
              <w:rPr>
                <w:lang w:val="lv-LV" w:eastAsia="en-US"/>
              </w:rPr>
            </w:pPr>
            <w:r w:rsidRPr="00A43FAF">
              <w:rPr>
                <w:lang w:val="lv-LV" w:eastAsia="en-US"/>
              </w:rPr>
              <w:t>(P)</w:t>
            </w:r>
          </w:p>
        </w:tc>
        <w:tc>
          <w:tcPr>
            <w:tcW w:w="8677" w:type="dxa"/>
            <w:shd w:val="clear" w:color="auto" w:fill="EDEDED" w:themeFill="accent3" w:themeFillTint="33"/>
          </w:tcPr>
          <w:p w14:paraId="4E79D93A" w14:textId="494847AE" w:rsidR="00253281" w:rsidRPr="00A43FAF" w:rsidRDefault="00253281" w:rsidP="00253281">
            <w:pPr>
              <w:pStyle w:val="NoSpacing"/>
              <w:spacing w:after="120"/>
              <w:jc w:val="center"/>
              <w:rPr>
                <w:rFonts w:ascii="Times New Roman" w:hAnsi="Times New Roman"/>
                <w:b/>
                <w:color w:val="auto"/>
                <w:sz w:val="24"/>
              </w:rPr>
            </w:pPr>
            <w:r w:rsidRPr="00A43FAF">
              <w:rPr>
                <w:rFonts w:ascii="Times New Roman" w:hAnsi="Times New Roman"/>
                <w:b/>
                <w:bCs/>
                <w:sz w:val="24"/>
              </w:rPr>
              <w:t>PIEMĒROŠANAS SKAIDROJUMS</w:t>
            </w:r>
          </w:p>
        </w:tc>
      </w:tr>
      <w:tr w:rsidR="004A69E8" w:rsidRPr="00A43FAF" w14:paraId="660A7CBD" w14:textId="77777777" w:rsidTr="1D1BA448">
        <w:trPr>
          <w:jc w:val="center"/>
        </w:trPr>
        <w:tc>
          <w:tcPr>
            <w:tcW w:w="846" w:type="dxa"/>
          </w:tcPr>
          <w:p w14:paraId="6CB1636D" w14:textId="3FE43603" w:rsidR="004A69E8" w:rsidRPr="00A43FAF" w:rsidRDefault="004A69E8" w:rsidP="004A69E8">
            <w:pPr>
              <w:spacing w:after="0" w:line="240" w:lineRule="auto"/>
              <w:jc w:val="both"/>
              <w:rPr>
                <w:rFonts w:ascii="Times New Roman" w:hAnsi="Times New Roman"/>
                <w:color w:val="auto"/>
                <w:sz w:val="24"/>
                <w:highlight w:val="yellow"/>
              </w:rPr>
            </w:pPr>
            <w:r w:rsidRPr="00A43FAF">
              <w:rPr>
                <w:rFonts w:ascii="Times New Roman" w:hAnsi="Times New Roman"/>
                <w:sz w:val="24"/>
              </w:rPr>
              <w:t>3.1.</w:t>
            </w:r>
          </w:p>
        </w:tc>
        <w:tc>
          <w:tcPr>
            <w:tcW w:w="3600" w:type="dxa"/>
          </w:tcPr>
          <w:p w14:paraId="6C402EFA" w14:textId="59BDEE18" w:rsidR="004A69E8" w:rsidRPr="00A43FAF" w:rsidRDefault="004A69E8" w:rsidP="004A69E8">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Times New Roman" w:hAnsi="Times New Roman"/>
                <w:iCs/>
                <w:sz w:val="24"/>
                <w:lang w:eastAsia="lv-LV"/>
              </w:rPr>
              <w:t>Projekts tiks īstenots atbilstoši Izglītības attīstības pamatnostādņu 2021.-2027. gadam "Nākotnes prasmes nākotnes sabiedrībai" 3. mērķī Atbalsts ikviena izaugsmei un tā 3.1. rīcības virzienā Institucionāli risinājumi atbalsta nodrošināšanai ikviena izaugsmei noteiktajiem mērķiem un uzdevumiem</w:t>
            </w:r>
          </w:p>
        </w:tc>
        <w:tc>
          <w:tcPr>
            <w:tcW w:w="1361" w:type="dxa"/>
          </w:tcPr>
          <w:p w14:paraId="755719B0" w14:textId="58755BF3" w:rsidR="004A69E8" w:rsidRPr="00A43FAF" w:rsidRDefault="004A69E8" w:rsidP="004A69E8">
            <w:pPr>
              <w:pStyle w:val="ListParagraph"/>
              <w:ind w:left="0"/>
              <w:jc w:val="center"/>
              <w:rPr>
                <w:lang w:val="lv-LV" w:eastAsia="en-US"/>
              </w:rPr>
            </w:pPr>
            <w:r w:rsidRPr="00A43FAF">
              <w:rPr>
                <w:lang w:val="lv-LV" w:eastAsia="en-US"/>
              </w:rPr>
              <w:t>P</w:t>
            </w:r>
          </w:p>
        </w:tc>
        <w:tc>
          <w:tcPr>
            <w:tcW w:w="8677" w:type="dxa"/>
          </w:tcPr>
          <w:p w14:paraId="385B074C" w14:textId="2B801C9F" w:rsidR="004A69E8" w:rsidRPr="00A43FAF" w:rsidRDefault="004A69E8" w:rsidP="000E2A91">
            <w:pPr>
              <w:spacing w:line="20" w:lineRule="atLeast"/>
              <w:jc w:val="both"/>
              <w:rPr>
                <w:rFonts w:ascii="Times New Roman" w:hAnsi="Times New Roman"/>
                <w:bCs/>
                <w:sz w:val="24"/>
              </w:rPr>
            </w:pPr>
            <w:r w:rsidRPr="00A43FAF">
              <w:rPr>
                <w:rFonts w:ascii="Times New Roman" w:hAnsi="Times New Roman"/>
                <w:b/>
                <w:sz w:val="24"/>
              </w:rPr>
              <w:t>Vērtējums ir “Jā”</w:t>
            </w:r>
            <w:r w:rsidRPr="00A43FAF">
              <w:rPr>
                <w:rFonts w:ascii="Times New Roman" w:hAnsi="Times New Roman"/>
                <w:bCs/>
                <w:sz w:val="24"/>
              </w:rPr>
              <w:t>, ja projekta iesniegumā norādītais mērķis, plānotās darbības, sasniedzamie rezultāti ir atbilstoši pamatnostādnēs noteikto uzdevumu izpildei, kā arī veicina pamatnostādnēs noteikto rādītāju sasniegšanu. Projekta iesniegumā ir atsauces uz pamatnostādņu noteiktajiem principiem.</w:t>
            </w:r>
          </w:p>
          <w:p w14:paraId="3A2A639A" w14:textId="4CF54008" w:rsidR="004A69E8" w:rsidRPr="00A43FAF" w:rsidRDefault="004A69E8" w:rsidP="000E2A91">
            <w:pPr>
              <w:spacing w:line="20" w:lineRule="atLeast"/>
              <w:jc w:val="both"/>
              <w:rPr>
                <w:rFonts w:ascii="Times New Roman" w:hAnsi="Times New Roman"/>
                <w:bCs/>
                <w:sz w:val="24"/>
              </w:rPr>
            </w:pPr>
            <w:r w:rsidRPr="00A43FAF">
              <w:rPr>
                <w:rFonts w:ascii="Times New Roman" w:hAnsi="Times New Roman"/>
                <w:bCs/>
                <w:sz w:val="24"/>
              </w:rPr>
              <w:t xml:space="preserve">Ja projekta iesniegums neatbilst minētajām prasībām, vērtējums ir </w:t>
            </w:r>
            <w:r w:rsidRPr="00A43FAF">
              <w:rPr>
                <w:rFonts w:ascii="Times New Roman" w:hAnsi="Times New Roman"/>
                <w:b/>
                <w:sz w:val="24"/>
              </w:rPr>
              <w:t>“Jā, ar nosacījumu”</w:t>
            </w:r>
            <w:r w:rsidRPr="00A43FAF">
              <w:rPr>
                <w:rFonts w:ascii="Times New Roman" w:hAnsi="Times New Roman"/>
                <w:bCs/>
                <w:sz w:val="24"/>
              </w:rPr>
              <w:t xml:space="preserve">, izvirza atbilstošus nosacījumus. </w:t>
            </w:r>
          </w:p>
          <w:p w14:paraId="2981724B" w14:textId="073BEB15" w:rsidR="004A69E8" w:rsidRPr="00A43FAF" w:rsidRDefault="004A69E8" w:rsidP="000E2A91">
            <w:pPr>
              <w:pStyle w:val="NoSpacing"/>
              <w:spacing w:after="120" w:line="20" w:lineRule="atLeast"/>
              <w:jc w:val="both"/>
              <w:rPr>
                <w:rFonts w:ascii="Times New Roman" w:hAnsi="Times New Roman"/>
                <w:b/>
                <w:color w:val="auto"/>
                <w:sz w:val="24"/>
              </w:rPr>
            </w:pPr>
            <w:r w:rsidRPr="00A43FAF">
              <w:rPr>
                <w:rFonts w:ascii="Times New Roman" w:hAnsi="Times New Roman"/>
                <w:b/>
                <w:sz w:val="24"/>
              </w:rPr>
              <w:t>Vērtējums ir “Nē”</w:t>
            </w:r>
            <w:r w:rsidRPr="00A43FAF">
              <w:rPr>
                <w:rFonts w:ascii="Times New Roman" w:hAnsi="Times New Roman"/>
                <w:bCs/>
                <w:sz w:val="24"/>
              </w:rPr>
              <w:t>, ja precizētajā projekta iesniegumā nav veikti precizējumi atbilstoši izvirzītajiem nosacījumiem.</w:t>
            </w:r>
          </w:p>
        </w:tc>
      </w:tr>
      <w:tr w:rsidR="004A69E8" w:rsidRPr="00A43FAF" w14:paraId="3A8D8939" w14:textId="77777777" w:rsidTr="1D1BA448">
        <w:trPr>
          <w:jc w:val="center"/>
        </w:trPr>
        <w:tc>
          <w:tcPr>
            <w:tcW w:w="846" w:type="dxa"/>
          </w:tcPr>
          <w:p w14:paraId="023FC2D0" w14:textId="7609C9BD" w:rsidR="004A69E8" w:rsidRPr="00A43FAF" w:rsidRDefault="004A69E8" w:rsidP="004A69E8">
            <w:pPr>
              <w:spacing w:after="0" w:line="240" w:lineRule="auto"/>
              <w:jc w:val="both"/>
              <w:rPr>
                <w:rFonts w:ascii="Times New Roman" w:hAnsi="Times New Roman"/>
                <w:color w:val="auto"/>
                <w:sz w:val="24"/>
              </w:rPr>
            </w:pPr>
            <w:r w:rsidRPr="00A43FAF">
              <w:rPr>
                <w:rFonts w:ascii="Times New Roman" w:hAnsi="Times New Roman"/>
                <w:color w:val="auto"/>
                <w:sz w:val="24"/>
              </w:rPr>
              <w:t>3.2.</w:t>
            </w:r>
          </w:p>
        </w:tc>
        <w:tc>
          <w:tcPr>
            <w:tcW w:w="3600" w:type="dxa"/>
          </w:tcPr>
          <w:p w14:paraId="632161F4" w14:textId="5D596AD5" w:rsidR="004A69E8" w:rsidRPr="00A43FAF" w:rsidRDefault="00672E2E" w:rsidP="004A69E8">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Times New Roman" w:hAnsi="Times New Roman"/>
                <w:iCs/>
                <w:color w:val="auto"/>
                <w:sz w:val="24"/>
                <w:lang w:eastAsia="lv-LV"/>
              </w:rPr>
              <w:t>Projektā ir iekļauti Izglītības attīstības pamatnostādņu 2021.-2027. gadam "Nākotnes prasmes nākotnes sabiedrībai" rīcības plānā 2021.-2023.gadam 3. mērķī Atbalsts ikviena izaugsmei un tā 3.1. rīcības virzienā Institucionāli risinājumi atbalsta nodrošināšanai ikviena izaugsmei noteiktie pasākumi</w:t>
            </w:r>
          </w:p>
        </w:tc>
        <w:tc>
          <w:tcPr>
            <w:tcW w:w="1361" w:type="dxa"/>
          </w:tcPr>
          <w:p w14:paraId="12B7B6EC" w14:textId="04251B95" w:rsidR="004A69E8" w:rsidRPr="00A43FAF" w:rsidRDefault="004A69E8" w:rsidP="004A69E8">
            <w:pPr>
              <w:pStyle w:val="ListParagraph"/>
              <w:ind w:left="0"/>
              <w:jc w:val="center"/>
              <w:rPr>
                <w:lang w:val="lv-LV" w:eastAsia="en-US"/>
              </w:rPr>
            </w:pPr>
            <w:r w:rsidRPr="00A43FAF">
              <w:rPr>
                <w:lang w:val="lv-LV" w:eastAsia="en-US"/>
              </w:rPr>
              <w:t>P</w:t>
            </w:r>
          </w:p>
        </w:tc>
        <w:tc>
          <w:tcPr>
            <w:tcW w:w="8677" w:type="dxa"/>
          </w:tcPr>
          <w:p w14:paraId="2F001684" w14:textId="373193E0" w:rsidR="00E70420" w:rsidRPr="00A43FAF" w:rsidRDefault="00E70420" w:rsidP="000E2A91">
            <w:pPr>
              <w:spacing w:after="160" w:line="20" w:lineRule="atLeast"/>
              <w:jc w:val="both"/>
              <w:rPr>
                <w:rFonts w:ascii="Times New Roman" w:hAnsi="Times New Roman"/>
                <w:sz w:val="24"/>
              </w:rPr>
            </w:pPr>
            <w:r w:rsidRPr="00A43FAF">
              <w:rPr>
                <w:rFonts w:ascii="Times New Roman" w:hAnsi="Times New Roman"/>
                <w:b/>
                <w:sz w:val="24"/>
              </w:rPr>
              <w:t>Vērtējums ir “Jā”</w:t>
            </w:r>
            <w:r w:rsidRPr="00A43FAF">
              <w:rPr>
                <w:rFonts w:ascii="Times New Roman" w:hAnsi="Times New Roman"/>
                <w:sz w:val="24"/>
              </w:rPr>
              <w:t xml:space="preserve">, ja projekta iesniegumā plānotās darbības paredz rīcības plānā noteikto pasākumu īstenošanu, kā arī darbības rezultātu un rezultatīvo rādītāju sasniegšanu. </w:t>
            </w:r>
          </w:p>
          <w:p w14:paraId="316C8053" w14:textId="77777777" w:rsidR="00E70420" w:rsidRPr="00A43FAF" w:rsidRDefault="00E70420" w:rsidP="000E2A91">
            <w:pPr>
              <w:spacing w:after="16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Ja projekta iesniegums neatbilst minētajām prasībām, vērtējums ir </w:t>
            </w:r>
            <w:r w:rsidRPr="00A43FAF">
              <w:rPr>
                <w:rFonts w:ascii="Times New Roman" w:eastAsia="Times New Roman" w:hAnsi="Times New Roman"/>
                <w:b/>
                <w:color w:val="auto"/>
                <w:sz w:val="24"/>
              </w:rPr>
              <w:t>“Jā, ar nosacījumu”</w:t>
            </w:r>
            <w:r w:rsidRPr="00A43FAF">
              <w:rPr>
                <w:rFonts w:ascii="Times New Roman" w:eastAsia="Times New Roman" w:hAnsi="Times New Roman"/>
                <w:color w:val="auto"/>
                <w:sz w:val="24"/>
              </w:rPr>
              <w:t xml:space="preserve">, izvirza atbilstošus nosacījumus. </w:t>
            </w:r>
          </w:p>
          <w:p w14:paraId="2CF127B8" w14:textId="2A83B6BD" w:rsidR="004A69E8" w:rsidRPr="00A43FAF" w:rsidRDefault="00E70420" w:rsidP="000E2A91">
            <w:pPr>
              <w:pStyle w:val="NoSpacing"/>
              <w:spacing w:after="120" w:line="20" w:lineRule="atLeast"/>
              <w:jc w:val="both"/>
              <w:rPr>
                <w:rFonts w:ascii="Times New Roman" w:hAnsi="Times New Roman"/>
                <w:b/>
                <w:color w:val="auto"/>
                <w:sz w:val="24"/>
                <w:highlight w:val="yellow"/>
              </w:rPr>
            </w:pPr>
            <w:r w:rsidRPr="00A43FAF">
              <w:rPr>
                <w:rFonts w:ascii="Times New Roman" w:hAnsi="Times New Roman"/>
                <w:b/>
                <w:bCs/>
                <w:sz w:val="24"/>
              </w:rPr>
              <w:t>Vērtējums ir “Nē”</w:t>
            </w:r>
            <w:r w:rsidRPr="00A43FAF">
              <w:rPr>
                <w:rFonts w:ascii="Times New Roman" w:hAnsi="Times New Roman"/>
                <w:sz w:val="24"/>
              </w:rPr>
              <w:t>, ja precizētajā projekta iesniegumā nav veikti precizējumi atbilstoši izvirzītajiem nosacījumiem.</w:t>
            </w:r>
          </w:p>
        </w:tc>
      </w:tr>
      <w:tr w:rsidR="004A69E8" w:rsidRPr="00A43FAF" w14:paraId="0F18F196" w14:textId="77777777" w:rsidTr="1D1BA448">
        <w:trPr>
          <w:jc w:val="center"/>
        </w:trPr>
        <w:tc>
          <w:tcPr>
            <w:tcW w:w="846" w:type="dxa"/>
          </w:tcPr>
          <w:p w14:paraId="00AF7514" w14:textId="05B90E74" w:rsidR="004A69E8" w:rsidRPr="00A43FAF" w:rsidRDefault="004A69E8" w:rsidP="004A69E8">
            <w:pPr>
              <w:spacing w:after="0" w:line="240" w:lineRule="auto"/>
              <w:jc w:val="both"/>
              <w:rPr>
                <w:rFonts w:ascii="Times New Roman" w:hAnsi="Times New Roman"/>
                <w:color w:val="auto"/>
                <w:sz w:val="24"/>
                <w:highlight w:val="yellow"/>
              </w:rPr>
            </w:pPr>
            <w:r w:rsidRPr="00A43FAF">
              <w:rPr>
                <w:rFonts w:ascii="Times New Roman" w:hAnsi="Times New Roman"/>
                <w:color w:val="auto"/>
                <w:sz w:val="24"/>
              </w:rPr>
              <w:t>3.3.</w:t>
            </w:r>
          </w:p>
        </w:tc>
        <w:tc>
          <w:tcPr>
            <w:tcW w:w="3600" w:type="dxa"/>
          </w:tcPr>
          <w:p w14:paraId="662B2A86" w14:textId="45ED8CB0" w:rsidR="004A69E8" w:rsidRPr="00A43FAF" w:rsidRDefault="00B9668C" w:rsidP="004A69E8">
            <w:pPr>
              <w:autoSpaceDE w:val="0"/>
              <w:autoSpaceDN w:val="0"/>
              <w:adjustRightInd w:val="0"/>
              <w:spacing w:after="0" w:line="240" w:lineRule="auto"/>
              <w:jc w:val="both"/>
              <w:rPr>
                <w:rFonts w:ascii="Times New Roman" w:eastAsia="Calibri" w:hAnsi="Times New Roman"/>
                <w:color w:val="auto"/>
                <w:sz w:val="24"/>
              </w:rPr>
            </w:pPr>
            <w:r w:rsidRPr="00A43FAF">
              <w:rPr>
                <w:rFonts w:ascii="Times New Roman" w:eastAsia="Times New Roman" w:hAnsi="Times New Roman"/>
                <w:iCs/>
                <w:color w:val="auto"/>
                <w:sz w:val="24"/>
                <w:lang w:eastAsia="lv-LV"/>
              </w:rPr>
              <w:t>Projekts tiks īstenots atbilstoši Bērnu, jaunatnes un ģimenes attīstības pamatnostādņu 2022.–2027.gadam 1. mērķī Sekmēt bērnu un jauniešu drošību, attīstību, psiholoģisko un emocionālo labklājību un tā 1. rīcības virzienā Agrīns preventīvs atbalsts veselīgai bērnu un jauniešu attīstībai noteiktajiem mērķiem un uzdevumiem</w:t>
            </w:r>
          </w:p>
        </w:tc>
        <w:tc>
          <w:tcPr>
            <w:tcW w:w="1361" w:type="dxa"/>
          </w:tcPr>
          <w:p w14:paraId="210B419B" w14:textId="69788747" w:rsidR="004A69E8" w:rsidRPr="00A43FAF" w:rsidRDefault="004A69E8" w:rsidP="004A69E8">
            <w:pPr>
              <w:pStyle w:val="ListParagraph"/>
              <w:ind w:left="0"/>
              <w:jc w:val="center"/>
              <w:rPr>
                <w:lang w:val="lv-LV" w:eastAsia="en-US"/>
              </w:rPr>
            </w:pPr>
            <w:r w:rsidRPr="00A43FAF">
              <w:rPr>
                <w:lang w:val="lv-LV" w:eastAsia="en-US"/>
              </w:rPr>
              <w:t>P</w:t>
            </w:r>
          </w:p>
        </w:tc>
        <w:tc>
          <w:tcPr>
            <w:tcW w:w="8677" w:type="dxa"/>
          </w:tcPr>
          <w:p w14:paraId="5F4108AB" w14:textId="77777777" w:rsidR="003C7417" w:rsidRPr="00A43FAF" w:rsidRDefault="003C7417"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Vērtējums ir “</w:t>
            </w:r>
            <w:r w:rsidRPr="00A43FAF">
              <w:rPr>
                <w:rFonts w:ascii="Times New Roman" w:eastAsia="Times New Roman" w:hAnsi="Times New Roman"/>
                <w:b/>
                <w:bCs/>
                <w:color w:val="auto"/>
                <w:sz w:val="24"/>
              </w:rPr>
              <w:t>Jā</w:t>
            </w:r>
            <w:r w:rsidRPr="00A43FAF">
              <w:rPr>
                <w:rFonts w:ascii="Times New Roman" w:eastAsia="Times New Roman" w:hAnsi="Times New Roman"/>
                <w:color w:val="auto"/>
                <w:sz w:val="24"/>
              </w:rPr>
              <w:t>”, ja projekta iesniegumā norādītais mērķis, plānotās darbības, sasniedzamie rezultāti ir atbilstoši pamatnostādnēs noteikto uzdevumu izpildei, kā arī veicina pamatnostādnēs noteikto rādītāju sasniegšanu. Projekta iesniegumā ir atsauces uz pamatnostādņu noteiktajiem principiem.</w:t>
            </w:r>
          </w:p>
          <w:p w14:paraId="747D5C00" w14:textId="77777777" w:rsidR="003C7417" w:rsidRPr="00A43FAF" w:rsidRDefault="003C7417"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Ja projekta iesniegums neatbilst minētajām prasībām, vērtējums ir “</w:t>
            </w:r>
            <w:r w:rsidRPr="00A43FAF">
              <w:rPr>
                <w:rFonts w:ascii="Times New Roman" w:eastAsia="Times New Roman" w:hAnsi="Times New Roman"/>
                <w:b/>
                <w:bCs/>
                <w:color w:val="auto"/>
                <w:sz w:val="24"/>
              </w:rPr>
              <w:t>Jā, ar nosacījumu</w:t>
            </w:r>
            <w:r w:rsidRPr="00A43FAF">
              <w:rPr>
                <w:rFonts w:ascii="Times New Roman" w:eastAsia="Times New Roman" w:hAnsi="Times New Roman"/>
                <w:color w:val="auto"/>
                <w:sz w:val="24"/>
              </w:rPr>
              <w:t xml:space="preserve">”, izvirza atbilstošus nosacījumus. </w:t>
            </w:r>
          </w:p>
          <w:p w14:paraId="083F5F78" w14:textId="77777777" w:rsidR="003C7417" w:rsidRPr="00A43FAF" w:rsidRDefault="003C7417"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Vērtējums ir “</w:t>
            </w:r>
            <w:r w:rsidRPr="00A43FAF">
              <w:rPr>
                <w:rFonts w:ascii="Times New Roman" w:eastAsia="Times New Roman" w:hAnsi="Times New Roman"/>
                <w:b/>
                <w:bCs/>
                <w:color w:val="auto"/>
                <w:sz w:val="24"/>
              </w:rPr>
              <w:t>Nē</w:t>
            </w:r>
            <w:r w:rsidRPr="00A43FAF">
              <w:rPr>
                <w:rFonts w:ascii="Times New Roman" w:eastAsia="Times New Roman" w:hAnsi="Times New Roman"/>
                <w:color w:val="auto"/>
                <w:sz w:val="24"/>
              </w:rPr>
              <w:t>”, ja precizētajā projekta iesniegumā nav veikti precizējumi atbilstoši izvirzītajiem nosacījumiem.</w:t>
            </w:r>
          </w:p>
          <w:p w14:paraId="47E09DF7" w14:textId="3F5C3410" w:rsidR="004A69E8" w:rsidRPr="00A43FAF" w:rsidRDefault="004A69E8" w:rsidP="000E2A91">
            <w:pPr>
              <w:pStyle w:val="NoSpacing"/>
              <w:spacing w:after="120" w:line="20" w:lineRule="atLeast"/>
              <w:jc w:val="both"/>
              <w:rPr>
                <w:rFonts w:ascii="Times New Roman" w:hAnsi="Times New Roman"/>
                <w:b/>
                <w:color w:val="auto"/>
                <w:sz w:val="24"/>
              </w:rPr>
            </w:pPr>
          </w:p>
        </w:tc>
      </w:tr>
      <w:tr w:rsidR="003C7417" w:rsidRPr="00A43FAF" w14:paraId="215B9635" w14:textId="77777777" w:rsidTr="1D1BA448">
        <w:trPr>
          <w:jc w:val="center"/>
        </w:trPr>
        <w:tc>
          <w:tcPr>
            <w:tcW w:w="846" w:type="dxa"/>
          </w:tcPr>
          <w:p w14:paraId="3E2CC102" w14:textId="5F49CF63" w:rsidR="003C7417" w:rsidRPr="00A43FAF" w:rsidRDefault="003C7417" w:rsidP="004A69E8">
            <w:pPr>
              <w:spacing w:after="0" w:line="240" w:lineRule="auto"/>
              <w:jc w:val="both"/>
              <w:rPr>
                <w:rFonts w:ascii="Times New Roman" w:hAnsi="Times New Roman"/>
                <w:color w:val="auto"/>
                <w:sz w:val="24"/>
              </w:rPr>
            </w:pPr>
            <w:r w:rsidRPr="00A43FAF">
              <w:rPr>
                <w:rFonts w:ascii="Times New Roman" w:hAnsi="Times New Roman"/>
                <w:color w:val="auto"/>
                <w:sz w:val="24"/>
              </w:rPr>
              <w:t xml:space="preserve">3.4. </w:t>
            </w:r>
          </w:p>
        </w:tc>
        <w:tc>
          <w:tcPr>
            <w:tcW w:w="3600" w:type="dxa"/>
          </w:tcPr>
          <w:p w14:paraId="55F53807" w14:textId="19BD9A46" w:rsidR="003C7417" w:rsidRPr="00A43FAF" w:rsidRDefault="00CA1344" w:rsidP="004A69E8">
            <w:pPr>
              <w:autoSpaceDE w:val="0"/>
              <w:autoSpaceDN w:val="0"/>
              <w:adjustRightInd w:val="0"/>
              <w:spacing w:after="0" w:line="240" w:lineRule="auto"/>
              <w:jc w:val="both"/>
              <w:rPr>
                <w:rFonts w:ascii="Times New Roman" w:eastAsia="Times New Roman" w:hAnsi="Times New Roman"/>
                <w:iCs/>
                <w:color w:val="auto"/>
                <w:sz w:val="24"/>
                <w:lang w:eastAsia="lv-LV"/>
              </w:rPr>
            </w:pPr>
            <w:r w:rsidRPr="00A43FAF">
              <w:rPr>
                <w:rFonts w:ascii="Times New Roman" w:eastAsia="Times New Roman" w:hAnsi="Times New Roman"/>
                <w:iCs/>
                <w:color w:val="auto"/>
                <w:sz w:val="24"/>
                <w:lang w:eastAsia="lv-LV"/>
              </w:rPr>
              <w:t>Projektā ir iekļauti Bērnu, jaunatnes un ģimenes attīstības pamatnostādņu 2022.–2027.gadam īstenošanas plānā 2022.-2025.gadam 1. rīcības virzienā Agrīns preventīvs atbalsts veselīgai bērnu un jauniešu attīstībai noteiktie pasākumi</w:t>
            </w:r>
            <w:r w:rsidR="00CF0532">
              <w:rPr>
                <w:rFonts w:ascii="Times New Roman" w:eastAsia="Times New Roman" w:hAnsi="Times New Roman"/>
                <w:iCs/>
                <w:color w:val="auto"/>
                <w:sz w:val="24"/>
                <w:lang w:eastAsia="lv-LV"/>
              </w:rPr>
              <w:t>.</w:t>
            </w:r>
          </w:p>
        </w:tc>
        <w:tc>
          <w:tcPr>
            <w:tcW w:w="1361" w:type="dxa"/>
          </w:tcPr>
          <w:p w14:paraId="3B733744" w14:textId="519E4040" w:rsidR="003C7417" w:rsidRPr="00A43FAF" w:rsidRDefault="003C7417" w:rsidP="004A69E8">
            <w:pPr>
              <w:pStyle w:val="ListParagraph"/>
              <w:ind w:left="0"/>
              <w:jc w:val="center"/>
              <w:rPr>
                <w:lang w:val="lv-LV" w:eastAsia="en-US"/>
              </w:rPr>
            </w:pPr>
            <w:r w:rsidRPr="00A43FAF">
              <w:rPr>
                <w:lang w:val="lv-LV" w:eastAsia="en-US"/>
              </w:rPr>
              <w:t>P</w:t>
            </w:r>
          </w:p>
        </w:tc>
        <w:tc>
          <w:tcPr>
            <w:tcW w:w="8677" w:type="dxa"/>
          </w:tcPr>
          <w:p w14:paraId="02F20539" w14:textId="77777777" w:rsidR="006B4D6F" w:rsidRPr="00A43FAF" w:rsidRDefault="006B4D6F"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Vērtējums ir “</w:t>
            </w:r>
            <w:r w:rsidRPr="00A43FAF">
              <w:rPr>
                <w:rFonts w:ascii="Times New Roman" w:eastAsia="Times New Roman" w:hAnsi="Times New Roman"/>
                <w:b/>
                <w:bCs/>
                <w:color w:val="auto"/>
                <w:sz w:val="24"/>
              </w:rPr>
              <w:t>Jā</w:t>
            </w:r>
            <w:r w:rsidRPr="00A43FAF">
              <w:rPr>
                <w:rFonts w:ascii="Times New Roman" w:eastAsia="Times New Roman" w:hAnsi="Times New Roman"/>
                <w:color w:val="auto"/>
                <w:sz w:val="24"/>
              </w:rPr>
              <w:t xml:space="preserve">”, ja projekta iesniegumā plānotās darbības paredz rīcības plānā noteikto pasākumu īstenošanu, kā arī darbības rezultātu un rezultatīvo rādītāju sasniegšanu. </w:t>
            </w:r>
          </w:p>
          <w:p w14:paraId="19BF1BC6" w14:textId="77777777" w:rsidR="006B4D6F" w:rsidRPr="00A43FAF" w:rsidRDefault="006B4D6F" w:rsidP="000E2A91">
            <w:pPr>
              <w:spacing w:after="120" w:line="20" w:lineRule="atLeast"/>
              <w:jc w:val="both"/>
              <w:rPr>
                <w:rFonts w:ascii="Times New Roman" w:eastAsia="Times New Roman" w:hAnsi="Times New Roman"/>
                <w:color w:val="auto"/>
                <w:sz w:val="24"/>
              </w:rPr>
            </w:pPr>
          </w:p>
          <w:p w14:paraId="53993A05" w14:textId="77777777" w:rsidR="006B4D6F" w:rsidRPr="00A43FAF" w:rsidRDefault="006B4D6F"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Ja projekta iesniegums neatbilst minētajām prasībām, vērtējums ir “</w:t>
            </w:r>
            <w:r w:rsidRPr="00A43FAF">
              <w:rPr>
                <w:rFonts w:ascii="Times New Roman" w:eastAsia="Times New Roman" w:hAnsi="Times New Roman"/>
                <w:b/>
                <w:bCs/>
                <w:color w:val="auto"/>
                <w:sz w:val="24"/>
              </w:rPr>
              <w:t>Jā, ar nosacījumu</w:t>
            </w:r>
            <w:r w:rsidRPr="00A43FAF">
              <w:rPr>
                <w:rFonts w:ascii="Times New Roman" w:eastAsia="Times New Roman" w:hAnsi="Times New Roman"/>
                <w:color w:val="auto"/>
                <w:sz w:val="24"/>
              </w:rPr>
              <w:t xml:space="preserve">”, izvirza atbilstošus nosacījumus. </w:t>
            </w:r>
          </w:p>
          <w:p w14:paraId="4E1BF38F" w14:textId="3853C069" w:rsidR="003C7417" w:rsidRPr="00A43FAF" w:rsidRDefault="006B4D6F"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Vērtējums ir “</w:t>
            </w:r>
            <w:r w:rsidRPr="00A43FAF">
              <w:rPr>
                <w:rFonts w:ascii="Times New Roman" w:eastAsia="Times New Roman" w:hAnsi="Times New Roman"/>
                <w:b/>
                <w:bCs/>
                <w:color w:val="auto"/>
                <w:sz w:val="24"/>
              </w:rPr>
              <w:t>Nē</w:t>
            </w:r>
            <w:r w:rsidRPr="00A43FAF">
              <w:rPr>
                <w:rFonts w:ascii="Times New Roman" w:eastAsia="Times New Roman" w:hAnsi="Times New Roman"/>
                <w:color w:val="auto"/>
                <w:sz w:val="24"/>
              </w:rPr>
              <w:t>”, ja precizētajā projekta iesniegumā nav veikti precizējumi atbilstoši izvirzītajiem nosacījumiem.</w:t>
            </w:r>
          </w:p>
        </w:tc>
      </w:tr>
      <w:tr w:rsidR="001D59A2" w:rsidRPr="00A43FAF" w14:paraId="4400A5F0" w14:textId="77777777" w:rsidTr="1D1BA448">
        <w:trPr>
          <w:jc w:val="center"/>
        </w:trPr>
        <w:tc>
          <w:tcPr>
            <w:tcW w:w="846" w:type="dxa"/>
          </w:tcPr>
          <w:p w14:paraId="64512D3F" w14:textId="792CACBD" w:rsidR="001D59A2" w:rsidRPr="00A43FAF" w:rsidRDefault="001D59A2" w:rsidP="004A69E8">
            <w:pPr>
              <w:spacing w:after="0" w:line="240" w:lineRule="auto"/>
              <w:jc w:val="both"/>
              <w:rPr>
                <w:rFonts w:ascii="Times New Roman" w:hAnsi="Times New Roman"/>
                <w:color w:val="auto"/>
                <w:sz w:val="24"/>
              </w:rPr>
            </w:pPr>
            <w:r w:rsidRPr="00A43FAF">
              <w:rPr>
                <w:rFonts w:ascii="Times New Roman" w:hAnsi="Times New Roman"/>
                <w:color w:val="auto"/>
                <w:sz w:val="24"/>
              </w:rPr>
              <w:t>3.5.</w:t>
            </w:r>
          </w:p>
        </w:tc>
        <w:tc>
          <w:tcPr>
            <w:tcW w:w="3600" w:type="dxa"/>
          </w:tcPr>
          <w:p w14:paraId="1941A693" w14:textId="0A70857C" w:rsidR="001D59A2" w:rsidRPr="00A43FAF" w:rsidRDefault="00167E8E" w:rsidP="004A69E8">
            <w:pPr>
              <w:autoSpaceDE w:val="0"/>
              <w:autoSpaceDN w:val="0"/>
              <w:adjustRightInd w:val="0"/>
              <w:spacing w:after="0" w:line="240" w:lineRule="auto"/>
              <w:jc w:val="both"/>
              <w:rPr>
                <w:rFonts w:ascii="Times New Roman" w:eastAsia="Times New Roman" w:hAnsi="Times New Roman"/>
                <w:iCs/>
                <w:color w:val="auto"/>
                <w:sz w:val="24"/>
                <w:lang w:eastAsia="lv-LV"/>
              </w:rPr>
            </w:pPr>
            <w:r w:rsidRPr="00A43FAF">
              <w:rPr>
                <w:rFonts w:ascii="Times New Roman" w:eastAsia="Times New Roman" w:hAnsi="Times New Roman"/>
                <w:iCs/>
                <w:color w:val="auto"/>
                <w:sz w:val="24"/>
                <w:lang w:eastAsia="lv-LV"/>
              </w:rPr>
              <w:t xml:space="preserve">Projektā ir paredzētas darbības, kas veicina horizontālā principa ”Vienlīdzība, iekļaušana, </w:t>
            </w:r>
            <w:proofErr w:type="spellStart"/>
            <w:r w:rsidRPr="00A43FAF">
              <w:rPr>
                <w:rFonts w:ascii="Times New Roman" w:eastAsia="Times New Roman" w:hAnsi="Times New Roman"/>
                <w:iCs/>
                <w:color w:val="auto"/>
                <w:sz w:val="24"/>
                <w:lang w:eastAsia="lv-LV"/>
              </w:rPr>
              <w:t>nediskriminācija</w:t>
            </w:r>
            <w:proofErr w:type="spellEnd"/>
            <w:r w:rsidRPr="00A43FAF">
              <w:rPr>
                <w:rFonts w:ascii="Times New Roman" w:eastAsia="Times New Roman" w:hAnsi="Times New Roman"/>
                <w:iCs/>
                <w:color w:val="auto"/>
                <w:sz w:val="24"/>
                <w:lang w:eastAsia="lv-LV"/>
              </w:rPr>
              <w:t xml:space="preserve"> un </w:t>
            </w:r>
            <w:proofErr w:type="spellStart"/>
            <w:r w:rsidRPr="00A43FAF">
              <w:rPr>
                <w:rFonts w:ascii="Times New Roman" w:eastAsia="Times New Roman" w:hAnsi="Times New Roman"/>
                <w:iCs/>
                <w:color w:val="auto"/>
                <w:sz w:val="24"/>
                <w:lang w:eastAsia="lv-LV"/>
              </w:rPr>
              <w:t>pamattiesību</w:t>
            </w:r>
            <w:proofErr w:type="spellEnd"/>
            <w:r w:rsidRPr="00A43FAF">
              <w:rPr>
                <w:rFonts w:ascii="Times New Roman" w:eastAsia="Times New Roman" w:hAnsi="Times New Roman"/>
                <w:iCs/>
                <w:color w:val="auto"/>
                <w:sz w:val="24"/>
                <w:lang w:eastAsia="lv-LV"/>
              </w:rPr>
              <w:t xml:space="preserve"> ievērošana” īstenošanu</w:t>
            </w:r>
            <w:r w:rsidR="00CF0532">
              <w:rPr>
                <w:rFonts w:ascii="Times New Roman" w:eastAsia="Times New Roman" w:hAnsi="Times New Roman"/>
                <w:iCs/>
                <w:color w:val="auto"/>
                <w:sz w:val="24"/>
                <w:lang w:eastAsia="lv-LV"/>
              </w:rPr>
              <w:t>.</w:t>
            </w:r>
          </w:p>
        </w:tc>
        <w:tc>
          <w:tcPr>
            <w:tcW w:w="1361" w:type="dxa"/>
          </w:tcPr>
          <w:p w14:paraId="06A02355" w14:textId="05470A82" w:rsidR="001D59A2" w:rsidRPr="00A43FAF" w:rsidRDefault="00167E8E" w:rsidP="004A69E8">
            <w:pPr>
              <w:pStyle w:val="ListParagraph"/>
              <w:ind w:left="0"/>
              <w:jc w:val="center"/>
              <w:rPr>
                <w:lang w:val="lv-LV" w:eastAsia="en-US"/>
              </w:rPr>
            </w:pPr>
            <w:r w:rsidRPr="00A43FAF">
              <w:rPr>
                <w:lang w:val="lv-LV" w:eastAsia="en-US"/>
              </w:rPr>
              <w:t>P</w:t>
            </w:r>
          </w:p>
        </w:tc>
        <w:tc>
          <w:tcPr>
            <w:tcW w:w="8677" w:type="dxa"/>
          </w:tcPr>
          <w:p w14:paraId="671B7EC5" w14:textId="77777777" w:rsidR="002C6688" w:rsidRPr="00A43FAF" w:rsidRDefault="002C6688" w:rsidP="000E2A91">
            <w:pPr>
              <w:spacing w:after="160" w:line="20" w:lineRule="atLeast"/>
              <w:jc w:val="both"/>
              <w:rPr>
                <w:rFonts w:ascii="Times New Roman" w:eastAsia="Calibri" w:hAnsi="Times New Roman"/>
                <w:color w:val="auto"/>
                <w:sz w:val="24"/>
              </w:rPr>
            </w:pPr>
            <w:r w:rsidRPr="00A43FAF">
              <w:rPr>
                <w:rFonts w:ascii="Times New Roman" w:eastAsia="Calibri" w:hAnsi="Times New Roman"/>
                <w:b/>
                <w:bCs/>
                <w:color w:val="auto"/>
                <w:sz w:val="24"/>
              </w:rPr>
              <w:t>Vērtējums ir “Jā”</w:t>
            </w:r>
            <w:r w:rsidRPr="00A43FAF">
              <w:rPr>
                <w:rFonts w:ascii="Times New Roman" w:eastAsia="Calibri" w:hAnsi="Times New Roman"/>
                <w:color w:val="auto"/>
                <w:sz w:val="24"/>
              </w:rPr>
              <w:t xml:space="preserve">, ja projekta iesniegums atbilst minimālajām prasībām, t.i. no projekta iesniegumā ietvertās informācijas ir secināms, ka projektā plānotas darbības, kas veicina vienlīdzību, iekļaušanu, </w:t>
            </w:r>
            <w:proofErr w:type="spellStart"/>
            <w:r w:rsidRPr="00A43FAF">
              <w:rPr>
                <w:rFonts w:ascii="Times New Roman" w:eastAsia="Calibri" w:hAnsi="Times New Roman"/>
                <w:color w:val="auto"/>
                <w:sz w:val="24"/>
              </w:rPr>
              <w:t>nediskrimināciju</w:t>
            </w:r>
            <w:proofErr w:type="spellEnd"/>
            <w:r w:rsidRPr="00A43FAF">
              <w:rPr>
                <w:rFonts w:ascii="Times New Roman" w:eastAsia="Calibri" w:hAnsi="Times New Roman"/>
                <w:color w:val="auto"/>
                <w:sz w:val="24"/>
              </w:rPr>
              <w:t xml:space="preserve"> un </w:t>
            </w:r>
            <w:proofErr w:type="spellStart"/>
            <w:r w:rsidRPr="00A43FAF">
              <w:rPr>
                <w:rFonts w:ascii="Times New Roman" w:eastAsia="Calibri" w:hAnsi="Times New Roman"/>
                <w:color w:val="auto"/>
                <w:sz w:val="24"/>
              </w:rPr>
              <w:t>pamattiesību</w:t>
            </w:r>
            <w:proofErr w:type="spellEnd"/>
            <w:r w:rsidRPr="00A43FAF">
              <w:rPr>
                <w:rFonts w:ascii="Times New Roman" w:eastAsia="Calibri" w:hAnsi="Times New Roman"/>
                <w:color w:val="auto"/>
                <w:sz w:val="24"/>
              </w:rPr>
              <w:t xml:space="preserve"> ievērošanu, t.i.:</w:t>
            </w:r>
          </w:p>
          <w:p w14:paraId="24DB3777" w14:textId="77777777" w:rsidR="002C6688" w:rsidRPr="00A43FAF" w:rsidRDefault="002C6688" w:rsidP="000E2A91">
            <w:pPr>
              <w:numPr>
                <w:ilvl w:val="0"/>
                <w:numId w:val="33"/>
              </w:numPr>
              <w:spacing w:after="40" w:line="20" w:lineRule="atLeast"/>
              <w:ind w:left="312" w:hanging="284"/>
              <w:jc w:val="both"/>
              <w:rPr>
                <w:rFonts w:ascii="Times New Roman" w:eastAsia="Calibri" w:hAnsi="Times New Roman"/>
                <w:color w:val="auto"/>
                <w:sz w:val="24"/>
              </w:rPr>
            </w:pPr>
            <w:r w:rsidRPr="00A43FAF">
              <w:rPr>
                <w:rFonts w:ascii="Times New Roman" w:eastAsia="Calibri" w:hAnsi="Times New Roman"/>
                <w:bCs/>
                <w:color w:val="auto"/>
                <w:sz w:val="24"/>
              </w:rPr>
              <w:t xml:space="preserve">tiek paredzētas </w:t>
            </w:r>
            <w:r w:rsidRPr="00A43FAF">
              <w:rPr>
                <w:rFonts w:ascii="Times New Roman" w:eastAsia="Calibri" w:hAnsi="Times New Roman"/>
                <w:b/>
                <w:color w:val="auto"/>
                <w:sz w:val="24"/>
              </w:rPr>
              <w:t>vismaz piecas vispārīgās darbības (principi)</w:t>
            </w:r>
            <w:r w:rsidRPr="00A43FAF">
              <w:rPr>
                <w:rFonts w:ascii="Times New Roman" w:eastAsia="Calibri" w:hAnsi="Times New Roman"/>
                <w:color w:val="auto"/>
                <w:sz w:val="24"/>
              </w:rPr>
              <w:t xml:space="preserve">, kas attiecas uz projekta vadību un īstenošanu un kas kopumā veicina vienlīdzīgas iespējas un </w:t>
            </w:r>
            <w:proofErr w:type="spellStart"/>
            <w:r w:rsidRPr="00A43FAF">
              <w:rPr>
                <w:rFonts w:ascii="Times New Roman" w:eastAsia="Calibri" w:hAnsi="Times New Roman"/>
                <w:color w:val="auto"/>
                <w:sz w:val="24"/>
              </w:rPr>
              <w:t>pamattiesību</w:t>
            </w:r>
            <w:proofErr w:type="spellEnd"/>
            <w:r w:rsidRPr="00A43FAF">
              <w:rPr>
                <w:rFonts w:ascii="Times New Roman" w:eastAsia="Calibri" w:hAnsi="Times New Roman"/>
                <w:color w:val="auto"/>
                <w:sz w:val="24"/>
              </w:rPr>
              <w:t xml:space="preserve"> ievērošanu, piemēram: </w:t>
            </w:r>
          </w:p>
          <w:p w14:paraId="08EB994A" w14:textId="77777777" w:rsidR="002C6688" w:rsidRPr="00A43FAF" w:rsidRDefault="002C6688" w:rsidP="000E2A91">
            <w:pPr>
              <w:numPr>
                <w:ilvl w:val="0"/>
                <w:numId w:val="34"/>
              </w:numPr>
              <w:spacing w:after="40" w:line="20" w:lineRule="atLeast"/>
              <w:ind w:left="739" w:hanging="379"/>
              <w:jc w:val="both"/>
              <w:rPr>
                <w:rFonts w:ascii="Times New Roman" w:eastAsia="Calibri" w:hAnsi="Times New Roman"/>
                <w:color w:val="auto"/>
                <w:sz w:val="24"/>
              </w:rPr>
            </w:pPr>
            <w:r w:rsidRPr="00A43FAF">
              <w:rPr>
                <w:rFonts w:ascii="Times New Roman" w:eastAsia="Calibri" w:hAnsi="Times New Roman"/>
                <w:color w:val="auto"/>
                <w:sz w:val="24"/>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5164632E" w14:textId="77777777" w:rsidR="002C6688" w:rsidRPr="00A43FAF" w:rsidRDefault="002C6688" w:rsidP="000E2A91">
            <w:pPr>
              <w:numPr>
                <w:ilvl w:val="0"/>
                <w:numId w:val="34"/>
              </w:numPr>
              <w:spacing w:after="40" w:line="20" w:lineRule="atLeast"/>
              <w:ind w:left="739" w:hanging="379"/>
              <w:jc w:val="both"/>
              <w:rPr>
                <w:rFonts w:ascii="Times New Roman" w:eastAsia="Calibri" w:hAnsi="Times New Roman"/>
                <w:color w:val="auto"/>
                <w:sz w:val="24"/>
              </w:rPr>
            </w:pPr>
            <w:r w:rsidRPr="00A43FAF">
              <w:rPr>
                <w:rFonts w:ascii="Times New Roman" w:eastAsia="Calibri" w:hAnsi="Times New Roman"/>
                <w:color w:val="auto"/>
                <w:sz w:val="24"/>
              </w:rPr>
              <w:t>tiks piedāvāts elastīgais vai attālinātais darbs personām, kuru aprūpē ir ģimenes locekļi (pieaugušie un/vai bērni);</w:t>
            </w:r>
          </w:p>
          <w:p w14:paraId="133DB780" w14:textId="77777777" w:rsidR="002C6688" w:rsidRPr="00A43FAF" w:rsidRDefault="002C6688" w:rsidP="000E2A91">
            <w:pPr>
              <w:numPr>
                <w:ilvl w:val="0"/>
                <w:numId w:val="34"/>
              </w:numPr>
              <w:spacing w:after="40" w:line="20" w:lineRule="atLeast"/>
              <w:ind w:left="739" w:hanging="379"/>
              <w:jc w:val="both"/>
              <w:rPr>
                <w:rFonts w:ascii="Times New Roman" w:eastAsia="Calibri" w:hAnsi="Times New Roman"/>
                <w:color w:val="auto"/>
                <w:sz w:val="24"/>
              </w:rPr>
            </w:pPr>
            <w:r w:rsidRPr="00A43FAF">
              <w:rPr>
                <w:rFonts w:ascii="Times New Roman" w:eastAsia="Calibri" w:hAnsi="Times New Roman"/>
                <w:color w:val="auto"/>
                <w:sz w:val="24"/>
              </w:rPr>
              <w:t>sievietēm un vīriešiem tiks nodrošināta vienāda samaksa par vienādas vērtības darbu (t.sk. piemērota vienlīdzīga bonusu sistēma, veselības apdrošināšana u.c.);</w:t>
            </w:r>
          </w:p>
          <w:p w14:paraId="41B57088" w14:textId="77777777" w:rsidR="002C6688" w:rsidRPr="00A43FAF" w:rsidRDefault="002C6688" w:rsidP="000E2A91">
            <w:pPr>
              <w:numPr>
                <w:ilvl w:val="0"/>
                <w:numId w:val="35"/>
              </w:numPr>
              <w:spacing w:after="40" w:line="20" w:lineRule="atLeast"/>
              <w:ind w:left="739" w:hanging="379"/>
              <w:jc w:val="both"/>
              <w:rPr>
                <w:rFonts w:ascii="Times New Roman" w:eastAsia="Calibri" w:hAnsi="Times New Roman"/>
                <w:color w:val="auto"/>
                <w:sz w:val="24"/>
              </w:rPr>
            </w:pPr>
            <w:r w:rsidRPr="00A43FAF">
              <w:rPr>
                <w:rFonts w:ascii="Times New Roman" w:eastAsia="Calibri" w:hAnsi="Times New Roman"/>
                <w:color w:val="auto"/>
                <w:sz w:val="24"/>
              </w:rPr>
              <w:t>īstenojot projekta komunikācijas aktivitātes, tiks izvēlēta valoda un vizuālie tēli, kas mazina diskrimināciju un stereotipu veidošanos (</w:t>
            </w:r>
            <w:r w:rsidRPr="00A43FAF">
              <w:rPr>
                <w:rFonts w:ascii="Times New Roman" w:eastAsia="Calibri" w:hAnsi="Times New Roman"/>
                <w:i/>
                <w:color w:val="auto"/>
                <w:sz w:val="24"/>
              </w:rPr>
              <w:t xml:space="preserve">skat. metodisko materiālu “Ieteikumi diskrimināciju un stereotipus mazinošai komunikācijai ar sabiedrību”, </w:t>
            </w:r>
            <w:hyperlink r:id="rId13" w:history="1">
              <w:r w:rsidRPr="00A43FAF">
                <w:rPr>
                  <w:rFonts w:ascii="Times New Roman" w:eastAsia="Calibri" w:hAnsi="Times New Roman"/>
                  <w:i/>
                  <w:color w:val="0000FF"/>
                  <w:sz w:val="24"/>
                  <w:u w:val="single"/>
                </w:rPr>
                <w:t>https://www.lm.gov.lv/lv/vadlinijas-rekomendacijas-informativie-materiali</w:t>
              </w:r>
            </w:hyperlink>
            <w:r w:rsidRPr="00A43FAF">
              <w:rPr>
                <w:rFonts w:ascii="Times New Roman" w:eastAsia="Calibri" w:hAnsi="Times New Roman"/>
                <w:i/>
                <w:color w:val="auto"/>
                <w:sz w:val="24"/>
              </w:rPr>
              <w:t xml:space="preserve"> );</w:t>
            </w:r>
          </w:p>
          <w:p w14:paraId="68AAF2BC" w14:textId="77777777" w:rsidR="002C6688" w:rsidRPr="00A43FAF" w:rsidRDefault="002C6688" w:rsidP="000E2A91">
            <w:pPr>
              <w:numPr>
                <w:ilvl w:val="0"/>
                <w:numId w:val="36"/>
              </w:numPr>
              <w:spacing w:after="40" w:line="20" w:lineRule="atLeast"/>
              <w:jc w:val="both"/>
              <w:rPr>
                <w:rFonts w:ascii="Times New Roman" w:eastAsia="Calibri" w:hAnsi="Times New Roman"/>
                <w:color w:val="auto"/>
                <w:sz w:val="24"/>
              </w:rPr>
            </w:pPr>
            <w:r w:rsidRPr="00A43FAF">
              <w:rPr>
                <w:rFonts w:ascii="Times New Roman" w:eastAsia="HGGothicE" w:hAnsi="Times New Roman"/>
                <w:color w:val="auto"/>
                <w:sz w:val="24"/>
                <w:lang w:eastAsia="ja-JP"/>
              </w:rPr>
              <w:t>nodrošinot informāciju publiskajā telpā, t.sk. tīmeklī, tiks nodrošināts, ka to saturs ir piekļūstams senioriem un/vai cilvēkiem ar funkcionāliem traucējumiem, izmantojot vairākus sensoros (redze, dzirde, tauste) kanālus (</w:t>
            </w:r>
            <w:r w:rsidRPr="00A43FAF">
              <w:rPr>
                <w:rFonts w:ascii="Times New Roman" w:eastAsia="HGGothicE" w:hAnsi="Times New Roman"/>
                <w:i/>
                <w:color w:val="auto"/>
                <w:sz w:val="24"/>
                <w:lang w:eastAsia="ja-JP"/>
              </w:rPr>
              <w:t>skat. VARAM vadlīnijas</w:t>
            </w:r>
            <w:r w:rsidRPr="00A43FAF">
              <w:rPr>
                <w:rFonts w:ascii="Times New Roman" w:eastAsia="Calibri" w:hAnsi="Times New Roman"/>
                <w:i/>
                <w:color w:val="auto"/>
                <w:sz w:val="24"/>
              </w:rPr>
              <w:t xml:space="preserve"> “</w:t>
            </w:r>
            <w:r w:rsidRPr="00A43FAF">
              <w:rPr>
                <w:rFonts w:ascii="Times New Roman" w:eastAsia="HGGothicE" w:hAnsi="Times New Roman"/>
                <w:i/>
                <w:color w:val="auto"/>
                <w:sz w:val="24"/>
                <w:lang w:eastAsia="ja-JP"/>
              </w:rPr>
              <w:t xml:space="preserve">Tīmekļvietnes </w:t>
            </w:r>
            <w:proofErr w:type="spellStart"/>
            <w:r w:rsidRPr="00A43FAF">
              <w:rPr>
                <w:rFonts w:ascii="Times New Roman" w:eastAsia="HGGothicE" w:hAnsi="Times New Roman"/>
                <w:i/>
                <w:color w:val="auto"/>
                <w:sz w:val="24"/>
                <w:lang w:eastAsia="ja-JP"/>
              </w:rPr>
              <w:t>izvērtējums</w:t>
            </w:r>
            <w:proofErr w:type="spellEnd"/>
            <w:r w:rsidRPr="00A43FAF">
              <w:rPr>
                <w:rFonts w:ascii="Times New Roman" w:eastAsia="HGGothicE" w:hAnsi="Times New Roman"/>
                <w:i/>
                <w:color w:val="auto"/>
                <w:sz w:val="24"/>
                <w:lang w:eastAsia="ja-JP"/>
              </w:rPr>
              <w:t xml:space="preserve"> atbilstoši digitālās vides </w:t>
            </w:r>
            <w:proofErr w:type="spellStart"/>
            <w:r w:rsidRPr="00A43FAF">
              <w:rPr>
                <w:rFonts w:ascii="Times New Roman" w:eastAsia="HGGothicE" w:hAnsi="Times New Roman"/>
                <w:i/>
                <w:color w:val="auto"/>
                <w:sz w:val="24"/>
                <w:lang w:eastAsia="ja-JP"/>
              </w:rPr>
              <w:t>piekļūstamības</w:t>
            </w:r>
            <w:proofErr w:type="spellEnd"/>
            <w:r w:rsidRPr="00A43FAF">
              <w:rPr>
                <w:rFonts w:ascii="Times New Roman" w:eastAsia="HGGothicE" w:hAnsi="Times New Roman"/>
                <w:i/>
                <w:color w:val="auto"/>
                <w:sz w:val="24"/>
                <w:lang w:eastAsia="ja-JP"/>
              </w:rPr>
              <w:t xml:space="preserve"> prasībām (WCAG 2.1 AA)” </w:t>
            </w:r>
            <w:hyperlink r:id="rId14" w:history="1">
              <w:r w:rsidRPr="00A43FAF">
                <w:rPr>
                  <w:rFonts w:ascii="Times New Roman" w:eastAsia="HGGothicE" w:hAnsi="Times New Roman"/>
                  <w:i/>
                  <w:color w:val="0000FF"/>
                  <w:sz w:val="24"/>
                  <w:u w:val="single"/>
                  <w:lang w:eastAsia="ja-JP"/>
                </w:rPr>
                <w:t>https://pieklustamiba.varam.gov.lv/</w:t>
              </w:r>
            </w:hyperlink>
            <w:r w:rsidRPr="00A43FAF">
              <w:rPr>
                <w:rFonts w:ascii="Times New Roman" w:eastAsia="HGGothicE" w:hAnsi="Times New Roman"/>
                <w:color w:val="auto"/>
                <w:sz w:val="24"/>
                <w:lang w:eastAsia="ja-JP"/>
              </w:rPr>
              <w:t xml:space="preserve"> );</w:t>
            </w:r>
          </w:p>
          <w:p w14:paraId="012F14A1" w14:textId="77777777" w:rsidR="002C6688" w:rsidRPr="00A43FAF" w:rsidRDefault="002C6688" w:rsidP="000E2A91">
            <w:pPr>
              <w:numPr>
                <w:ilvl w:val="0"/>
                <w:numId w:val="36"/>
              </w:numPr>
              <w:spacing w:after="4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A43FAF">
              <w:rPr>
                <w:rFonts w:ascii="Times New Roman" w:eastAsia="Times New Roman" w:hAnsi="Times New Roman"/>
                <w:color w:val="auto"/>
                <w:sz w:val="24"/>
              </w:rPr>
              <w:t>iekļautību</w:t>
            </w:r>
            <w:proofErr w:type="spellEnd"/>
            <w:r w:rsidRPr="00A43FAF">
              <w:rPr>
                <w:rFonts w:ascii="Times New Roman" w:eastAsia="Times New Roman" w:hAnsi="Times New Roman"/>
                <w:color w:val="auto"/>
                <w:sz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A43FAF">
              <w:rPr>
                <w:rFonts w:ascii="Times New Roman" w:eastAsia="Times New Roman" w:hAnsi="Times New Roman"/>
                <w:color w:val="auto"/>
                <w:sz w:val="24"/>
              </w:rPr>
              <w:t>piekļūstamību</w:t>
            </w:r>
            <w:proofErr w:type="spellEnd"/>
            <w:r w:rsidRPr="00A43FAF">
              <w:rPr>
                <w:rFonts w:ascii="Times New Roman" w:eastAsia="Times New Roman" w:hAnsi="Times New Roman"/>
                <w:color w:val="auto"/>
                <w:sz w:val="24"/>
              </w:rPr>
              <w:t>, ēdināšanas pakalpojuma nodrošināšanai tiks piesaistīts sociālais uzņēmums, kurš nodarbina cilvēkus ar invaliditāti u.c.);</w:t>
            </w:r>
          </w:p>
          <w:p w14:paraId="06372169" w14:textId="77777777" w:rsidR="002C6688" w:rsidRPr="00A43FAF" w:rsidRDefault="002C6688" w:rsidP="000E2A91">
            <w:pPr>
              <w:numPr>
                <w:ilvl w:val="0"/>
                <w:numId w:val="36"/>
              </w:numPr>
              <w:spacing w:after="40" w:line="20" w:lineRule="atLeast"/>
              <w:jc w:val="both"/>
              <w:rPr>
                <w:rFonts w:ascii="Times New Roman" w:eastAsia="Calibri" w:hAnsi="Times New Roman"/>
                <w:color w:val="auto"/>
                <w:sz w:val="24"/>
              </w:rPr>
            </w:pPr>
            <w:r w:rsidRPr="00A43FAF">
              <w:rPr>
                <w:rFonts w:ascii="Times New Roman" w:eastAsia="Calibri" w:hAnsi="Times New Roman"/>
                <w:color w:val="auto"/>
                <w:sz w:val="24"/>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w:t>
            </w:r>
          </w:p>
          <w:p w14:paraId="0C09601D" w14:textId="77777777" w:rsidR="002C6688" w:rsidRPr="00A43FAF" w:rsidRDefault="002C6688" w:rsidP="000E2A91">
            <w:pPr>
              <w:numPr>
                <w:ilvl w:val="0"/>
                <w:numId w:val="33"/>
              </w:numPr>
              <w:spacing w:after="120" w:line="20" w:lineRule="atLeast"/>
              <w:contextualSpacing/>
              <w:jc w:val="both"/>
              <w:rPr>
                <w:rFonts w:ascii="Times New Roman" w:eastAsia="Calibri" w:hAnsi="Times New Roman"/>
                <w:color w:val="auto"/>
                <w:sz w:val="24"/>
              </w:rPr>
            </w:pPr>
            <w:r w:rsidRPr="00A43FAF">
              <w:rPr>
                <w:rFonts w:ascii="Times New Roman" w:eastAsia="Calibri" w:hAnsi="Times New Roman"/>
                <w:bCs/>
                <w:color w:val="auto"/>
                <w:sz w:val="24"/>
              </w:rPr>
              <w:t>tiek paredzētas</w:t>
            </w:r>
            <w:r w:rsidRPr="00A43FAF">
              <w:rPr>
                <w:rFonts w:ascii="Times New Roman" w:eastAsia="Calibri" w:hAnsi="Times New Roman"/>
                <w:b/>
                <w:color w:val="auto"/>
                <w:sz w:val="24"/>
              </w:rPr>
              <w:t xml:space="preserve"> vismaz trīs specifiskās darbības (principi)</w:t>
            </w:r>
            <w:r w:rsidRPr="00A43FAF">
              <w:rPr>
                <w:rFonts w:ascii="Times New Roman" w:eastAsia="Calibri" w:hAnsi="Times New Roman"/>
                <w:color w:val="auto"/>
                <w:sz w:val="24"/>
              </w:rPr>
              <w:t xml:space="preserve">, kas īpaši veicina vienlīdzīgas iespējas, iekļaušanu un </w:t>
            </w:r>
            <w:proofErr w:type="spellStart"/>
            <w:r w:rsidRPr="00A43FAF">
              <w:rPr>
                <w:rFonts w:ascii="Times New Roman" w:eastAsia="Calibri" w:hAnsi="Times New Roman"/>
                <w:color w:val="auto"/>
                <w:sz w:val="24"/>
              </w:rPr>
              <w:t>pamattiesības</w:t>
            </w:r>
            <w:proofErr w:type="spellEnd"/>
            <w:r w:rsidRPr="00A43FAF">
              <w:rPr>
                <w:rFonts w:ascii="Times New Roman" w:eastAsia="Calibri" w:hAnsi="Times New Roman"/>
                <w:color w:val="auto"/>
                <w:sz w:val="24"/>
              </w:rPr>
              <w:t>, piemēram:</w:t>
            </w:r>
          </w:p>
          <w:p w14:paraId="5EB8E287" w14:textId="77777777" w:rsidR="002C6688" w:rsidRPr="00A43FAF" w:rsidRDefault="002C6688" w:rsidP="000E2A91">
            <w:pPr>
              <w:numPr>
                <w:ilvl w:val="0"/>
                <w:numId w:val="37"/>
              </w:numPr>
              <w:spacing w:after="40" w:line="20" w:lineRule="atLeast"/>
              <w:ind w:hanging="266"/>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A43FAF">
              <w:rPr>
                <w:rFonts w:ascii="Times New Roman" w:eastAsia="Times New Roman" w:hAnsi="Times New Roman"/>
                <w:color w:val="auto"/>
                <w:sz w:val="24"/>
              </w:rPr>
              <w:t>stereotipisku</w:t>
            </w:r>
            <w:proofErr w:type="spellEnd"/>
            <w:r w:rsidRPr="00A43FAF">
              <w:rPr>
                <w:rFonts w:ascii="Times New Roman" w:eastAsia="Times New Roman" w:hAnsi="Times New Roman"/>
                <w:color w:val="auto"/>
                <w:sz w:val="24"/>
              </w:rPr>
              <w:t xml:space="preserve"> dzimumu attēlojumus mācību līdzekļos (piemēram: sieviete – sociālā darbiniece, vīrietis – iestādes vadītājs);</w:t>
            </w:r>
          </w:p>
          <w:p w14:paraId="75D73322" w14:textId="77777777" w:rsidR="002C6688" w:rsidRPr="00A43FAF" w:rsidRDefault="002C6688" w:rsidP="000E2A91">
            <w:pPr>
              <w:numPr>
                <w:ilvl w:val="0"/>
                <w:numId w:val="37"/>
              </w:numPr>
              <w:spacing w:after="40" w:line="20" w:lineRule="atLeast"/>
              <w:ind w:hanging="266"/>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semināru, mācību, darbnīcu un konferenču saturā tiks integrēti vienlīdzīgu iespēju un </w:t>
            </w:r>
            <w:proofErr w:type="spellStart"/>
            <w:r w:rsidRPr="00A43FAF">
              <w:rPr>
                <w:rFonts w:ascii="Times New Roman" w:eastAsia="Times New Roman" w:hAnsi="Times New Roman"/>
                <w:color w:val="auto"/>
                <w:sz w:val="24"/>
              </w:rPr>
              <w:t>nediskriminācijas</w:t>
            </w:r>
            <w:proofErr w:type="spellEnd"/>
            <w:r w:rsidRPr="00A43FAF">
              <w:rPr>
                <w:rFonts w:ascii="Times New Roman" w:eastAsia="Times New Roman" w:hAnsi="Times New Roman"/>
                <w:color w:val="auto"/>
                <w:sz w:val="24"/>
              </w:rPr>
              <w:t xml:space="preserve"> jautājumi;</w:t>
            </w:r>
          </w:p>
          <w:p w14:paraId="5BD18674" w14:textId="77777777" w:rsidR="002C6688" w:rsidRPr="00A43FAF" w:rsidRDefault="002C6688" w:rsidP="000E2A91">
            <w:pPr>
              <w:numPr>
                <w:ilvl w:val="0"/>
                <w:numId w:val="37"/>
              </w:numPr>
              <w:spacing w:after="40" w:line="20" w:lineRule="atLeast"/>
              <w:ind w:hanging="266"/>
              <w:jc w:val="both"/>
              <w:rPr>
                <w:rFonts w:ascii="Times New Roman" w:eastAsia="Times New Roman" w:hAnsi="Times New Roman"/>
                <w:color w:val="auto"/>
                <w:sz w:val="24"/>
              </w:rPr>
            </w:pPr>
            <w:r w:rsidRPr="00A43FAF">
              <w:rPr>
                <w:rFonts w:ascii="Times New Roman" w:eastAsia="Calibri" w:hAnsi="Times New Roman"/>
                <w:color w:val="auto"/>
                <w:sz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A43FAF">
              <w:rPr>
                <w:rFonts w:ascii="Times New Roman" w:eastAsia="Calibri" w:hAnsi="Times New Roman"/>
                <w:color w:val="auto"/>
                <w:sz w:val="24"/>
              </w:rPr>
              <w:t>piekļūstamības</w:t>
            </w:r>
            <w:proofErr w:type="spellEnd"/>
            <w:r w:rsidRPr="00A43FAF">
              <w:rPr>
                <w:rFonts w:ascii="Times New Roman" w:eastAsia="Calibri" w:hAnsi="Times New Roman"/>
                <w:color w:val="auto"/>
                <w:sz w:val="24"/>
              </w:rPr>
              <w:t xml:space="preserve"> novērtēšanai, mērķa grupu uzrunāšanai un sasniegšanai u.c. (attiecīgi pievienojot dokumentus, piem. konsultāciju protokolus u.c.);</w:t>
            </w:r>
          </w:p>
          <w:p w14:paraId="101FE796" w14:textId="77777777" w:rsidR="002C6688" w:rsidRPr="00A43FAF" w:rsidRDefault="002C6688" w:rsidP="000E2A91">
            <w:pPr>
              <w:numPr>
                <w:ilvl w:val="0"/>
                <w:numId w:val="37"/>
              </w:numPr>
              <w:spacing w:after="40" w:line="20" w:lineRule="atLeast"/>
              <w:ind w:hanging="266"/>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mācību programmas tiks izstrādātas un pasniegtas piekļūstamos formātos (t.sk. </w:t>
            </w:r>
            <w:proofErr w:type="spellStart"/>
            <w:r w:rsidRPr="00A43FAF">
              <w:rPr>
                <w:rFonts w:ascii="Times New Roman" w:eastAsia="Times New Roman" w:hAnsi="Times New Roman"/>
                <w:color w:val="auto"/>
                <w:sz w:val="24"/>
              </w:rPr>
              <w:t>audiāli</w:t>
            </w:r>
            <w:proofErr w:type="spellEnd"/>
            <w:r w:rsidRPr="00A43FAF">
              <w:rPr>
                <w:rFonts w:ascii="Times New Roman" w:eastAsia="Times New Roman" w:hAnsi="Times New Roman"/>
                <w:color w:val="auto"/>
                <w:sz w:val="24"/>
              </w:rPr>
              <w:t xml:space="preserve"> un elektroniski), piemēram, ar burtu palielinājuma iespēju personām ar invaliditāti un senioriem;</w:t>
            </w:r>
          </w:p>
          <w:p w14:paraId="330417FF" w14:textId="77777777" w:rsidR="002C6688" w:rsidRPr="00A43FAF" w:rsidRDefault="002C6688" w:rsidP="000E2A91">
            <w:pPr>
              <w:numPr>
                <w:ilvl w:val="0"/>
                <w:numId w:val="37"/>
              </w:numPr>
              <w:spacing w:after="40" w:line="20" w:lineRule="atLeast"/>
              <w:ind w:hanging="266"/>
              <w:jc w:val="both"/>
              <w:rPr>
                <w:rFonts w:ascii="Times New Roman" w:eastAsia="Times New Roman" w:hAnsi="Times New Roman"/>
                <w:color w:val="auto"/>
                <w:sz w:val="24"/>
              </w:rPr>
            </w:pPr>
            <w:r w:rsidRPr="00A43FAF">
              <w:rPr>
                <w:rFonts w:ascii="Times New Roman" w:eastAsia="Times New Roman" w:hAnsi="Times New Roman"/>
                <w:color w:val="auto"/>
                <w:sz w:val="24"/>
              </w:rPr>
              <w:t>veicot aptaujas un pētījumus, dati tiks analizēti dalījumā pa dzimumiem, kā arī vecuma, veselības stāvokļa, t.sk. invaliditātes, un citu aspektu griezumā, ņemot vērā personu specifiskās situācijas un vajadzības”;</w:t>
            </w:r>
          </w:p>
          <w:p w14:paraId="3F195572" w14:textId="77777777" w:rsidR="002C6688" w:rsidRPr="00A43FAF" w:rsidRDefault="002C6688" w:rsidP="000E2A91">
            <w:pPr>
              <w:numPr>
                <w:ilvl w:val="0"/>
                <w:numId w:val="37"/>
              </w:numPr>
              <w:spacing w:after="40" w:line="20" w:lineRule="atLeast"/>
              <w:ind w:hanging="266"/>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pasākumu norises vietai tiks nomātas tikai piekļūstamas telpas vai arī tiks nodrošināta tehnisko risinājumu noma (piemēram, pārvietojamais </w:t>
            </w:r>
            <w:proofErr w:type="spellStart"/>
            <w:r w:rsidRPr="00A43FAF">
              <w:rPr>
                <w:rFonts w:ascii="Times New Roman" w:eastAsia="Times New Roman" w:hAnsi="Times New Roman"/>
                <w:color w:val="auto"/>
                <w:sz w:val="24"/>
              </w:rPr>
              <w:t>panduss</w:t>
            </w:r>
            <w:proofErr w:type="spellEnd"/>
            <w:r w:rsidRPr="00A43FAF">
              <w:rPr>
                <w:rFonts w:ascii="Times New Roman" w:eastAsia="Times New Roman" w:hAnsi="Times New Roman"/>
                <w:color w:val="auto"/>
                <w:sz w:val="24"/>
              </w:rPr>
              <w:t>, pacēlājs u.c.);</w:t>
            </w:r>
          </w:p>
          <w:p w14:paraId="49EFDF04" w14:textId="77777777" w:rsidR="002C6688" w:rsidRPr="00A43FAF" w:rsidRDefault="002C6688" w:rsidP="000E2A91">
            <w:pPr>
              <w:numPr>
                <w:ilvl w:val="0"/>
                <w:numId w:val="37"/>
              </w:numPr>
              <w:spacing w:after="40" w:line="20" w:lineRule="atLeast"/>
              <w:ind w:hanging="266"/>
              <w:jc w:val="both"/>
              <w:rPr>
                <w:rFonts w:ascii="Times New Roman" w:eastAsia="Times New Roman" w:hAnsi="Times New Roman"/>
                <w:color w:val="auto"/>
                <w:sz w:val="24"/>
              </w:rPr>
            </w:pPr>
            <w:proofErr w:type="spellStart"/>
            <w:r w:rsidRPr="00A43FAF">
              <w:rPr>
                <w:rFonts w:ascii="Times New Roman" w:eastAsia="Calibri" w:hAnsi="Times New Roman"/>
                <w:color w:val="auto"/>
                <w:sz w:val="24"/>
              </w:rPr>
              <w:t>surdotulka</w:t>
            </w:r>
            <w:proofErr w:type="spellEnd"/>
            <w:r w:rsidRPr="00A43FAF">
              <w:rPr>
                <w:rFonts w:ascii="Times New Roman" w:eastAsia="Calibri" w:hAnsi="Times New Roman"/>
                <w:color w:val="auto"/>
                <w:sz w:val="24"/>
              </w:rPr>
              <w:t xml:space="preserve"> pakalpojuma nodrošināšana.</w:t>
            </w:r>
          </w:p>
          <w:p w14:paraId="124B65D0" w14:textId="77777777" w:rsidR="002C6688" w:rsidRPr="00A43FAF" w:rsidRDefault="002C6688" w:rsidP="000E2A91">
            <w:pPr>
              <w:numPr>
                <w:ilvl w:val="0"/>
                <w:numId w:val="33"/>
              </w:numPr>
              <w:spacing w:after="160" w:line="20" w:lineRule="atLeast"/>
              <w:ind w:left="455" w:hanging="425"/>
              <w:jc w:val="both"/>
              <w:rPr>
                <w:rFonts w:ascii="Times New Roman" w:eastAsia="Calibri" w:hAnsi="Times New Roman"/>
                <w:color w:val="auto"/>
                <w:sz w:val="24"/>
              </w:rPr>
            </w:pPr>
            <w:r w:rsidRPr="00A43FAF">
              <w:rPr>
                <w:rFonts w:ascii="Times New Roman" w:eastAsia="Calibri" w:hAnsi="Times New Roman"/>
                <w:bCs/>
                <w:color w:val="auto"/>
                <w:sz w:val="24"/>
              </w:rPr>
              <w:t>tiek noteikts</w:t>
            </w:r>
            <w:r w:rsidRPr="00A43FAF">
              <w:rPr>
                <w:rFonts w:ascii="Times New Roman" w:eastAsia="Calibri" w:hAnsi="Times New Roman"/>
                <w:b/>
                <w:color w:val="auto"/>
                <w:sz w:val="24"/>
              </w:rPr>
              <w:t xml:space="preserve"> vismaz divi </w:t>
            </w:r>
            <w:r w:rsidRPr="00A43FAF">
              <w:rPr>
                <w:rFonts w:ascii="Times New Roman" w:eastAsia="Calibri" w:hAnsi="Times New Roman"/>
                <w:bCs/>
                <w:color w:val="auto"/>
                <w:sz w:val="24"/>
              </w:rPr>
              <w:t xml:space="preserve">horizontālā principa “Vienlīdzība, iekļaušana, </w:t>
            </w:r>
            <w:proofErr w:type="spellStart"/>
            <w:r w:rsidRPr="00A43FAF">
              <w:rPr>
                <w:rFonts w:ascii="Times New Roman" w:eastAsia="Calibri" w:hAnsi="Times New Roman"/>
                <w:bCs/>
                <w:color w:val="auto"/>
                <w:sz w:val="24"/>
              </w:rPr>
              <w:t>nediskriminācija</w:t>
            </w:r>
            <w:proofErr w:type="spellEnd"/>
            <w:r w:rsidRPr="00A43FAF">
              <w:rPr>
                <w:rFonts w:ascii="Times New Roman" w:eastAsia="Calibri" w:hAnsi="Times New Roman"/>
                <w:bCs/>
                <w:color w:val="auto"/>
                <w:sz w:val="24"/>
              </w:rPr>
              <w:t xml:space="preserve"> un </w:t>
            </w:r>
            <w:proofErr w:type="spellStart"/>
            <w:r w:rsidRPr="00A43FAF">
              <w:rPr>
                <w:rFonts w:ascii="Times New Roman" w:eastAsia="Calibri" w:hAnsi="Times New Roman"/>
                <w:bCs/>
                <w:color w:val="auto"/>
                <w:sz w:val="24"/>
              </w:rPr>
              <w:t>pamattiesību</w:t>
            </w:r>
            <w:proofErr w:type="spellEnd"/>
            <w:r w:rsidRPr="00A43FAF">
              <w:rPr>
                <w:rFonts w:ascii="Times New Roman" w:eastAsia="Calibri" w:hAnsi="Times New Roman"/>
                <w:bCs/>
                <w:color w:val="auto"/>
                <w:sz w:val="24"/>
              </w:rPr>
              <w:t xml:space="preserve"> ievērošana”</w:t>
            </w:r>
            <w:r w:rsidRPr="00A43FAF">
              <w:rPr>
                <w:rFonts w:ascii="Times New Roman" w:eastAsia="Calibri" w:hAnsi="Times New Roman"/>
                <w:b/>
                <w:color w:val="auto"/>
                <w:sz w:val="24"/>
              </w:rPr>
              <w:t xml:space="preserve"> rādītāji:</w:t>
            </w:r>
          </w:p>
          <w:p w14:paraId="718D895E" w14:textId="77777777" w:rsidR="002C6688" w:rsidRPr="00A43FAF" w:rsidRDefault="002C6688" w:rsidP="000E2A91">
            <w:pPr>
              <w:numPr>
                <w:ilvl w:val="0"/>
                <w:numId w:val="38"/>
              </w:numPr>
              <w:spacing w:after="0" w:line="20" w:lineRule="atLeast"/>
              <w:jc w:val="both"/>
              <w:rPr>
                <w:rFonts w:ascii="Times New Roman" w:hAnsi="Times New Roman"/>
                <w:color w:val="auto"/>
                <w:sz w:val="24"/>
              </w:rPr>
            </w:pPr>
            <w:r w:rsidRPr="00A43FAF">
              <w:rPr>
                <w:rFonts w:ascii="Times New Roman" w:hAnsi="Times New Roman"/>
                <w:color w:val="auto"/>
                <w:sz w:val="24"/>
              </w:rPr>
              <w:t xml:space="preserve">konsultatīva rakstura pasākumu skaits par dzimumu līdztiesības, personu ar invaliditāti vienlīdzīgu iespēju, vecuma </w:t>
            </w:r>
            <w:proofErr w:type="spellStart"/>
            <w:r w:rsidRPr="00A43FAF">
              <w:rPr>
                <w:rFonts w:ascii="Times New Roman" w:hAnsi="Times New Roman"/>
                <w:color w:val="auto"/>
                <w:sz w:val="24"/>
              </w:rPr>
              <w:t>nediskriminācijas</w:t>
            </w:r>
            <w:proofErr w:type="spellEnd"/>
            <w:r w:rsidRPr="00A43FAF">
              <w:rPr>
                <w:rFonts w:ascii="Times New Roman" w:hAnsi="Times New Roman"/>
                <w:color w:val="auto"/>
                <w:sz w:val="24"/>
              </w:rPr>
              <w:t xml:space="preserve">, etniskās u.c. piederības un </w:t>
            </w:r>
            <w:proofErr w:type="spellStart"/>
            <w:r w:rsidRPr="00A43FAF">
              <w:rPr>
                <w:rFonts w:ascii="Times New Roman" w:hAnsi="Times New Roman"/>
                <w:color w:val="auto"/>
                <w:sz w:val="24"/>
              </w:rPr>
              <w:t>pamattiesību</w:t>
            </w:r>
            <w:proofErr w:type="spellEnd"/>
            <w:r w:rsidRPr="00A43FAF">
              <w:rPr>
                <w:rFonts w:ascii="Times New Roman" w:hAnsi="Times New Roman"/>
                <w:color w:val="auto"/>
                <w:sz w:val="24"/>
              </w:rPr>
              <w:t xml:space="preserve"> jautājumiem, tostarp par  tiesiskajiem un praktiskajiem aspektiem (VINPI_01);</w:t>
            </w:r>
          </w:p>
          <w:p w14:paraId="5DDBCCD0" w14:textId="77777777" w:rsidR="002C6688" w:rsidRPr="00A43FAF" w:rsidRDefault="002C6688" w:rsidP="000E2A91">
            <w:pPr>
              <w:numPr>
                <w:ilvl w:val="0"/>
                <w:numId w:val="38"/>
              </w:numPr>
              <w:spacing w:after="0" w:line="20" w:lineRule="atLeast"/>
              <w:jc w:val="both"/>
              <w:rPr>
                <w:rFonts w:ascii="Times New Roman" w:hAnsi="Times New Roman"/>
                <w:color w:val="auto"/>
                <w:sz w:val="24"/>
              </w:rPr>
            </w:pPr>
            <w:r w:rsidRPr="00A43FAF">
              <w:rPr>
                <w:rFonts w:ascii="Times New Roman" w:hAnsi="Times New Roman"/>
                <w:color w:val="auto"/>
                <w:sz w:val="24"/>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A43FAF">
              <w:rPr>
                <w:rFonts w:ascii="Times New Roman" w:hAnsi="Times New Roman"/>
                <w:color w:val="auto"/>
                <w:sz w:val="24"/>
              </w:rPr>
              <w:t>pamattiesību</w:t>
            </w:r>
            <w:proofErr w:type="spellEnd"/>
            <w:r w:rsidRPr="00A43FAF">
              <w:rPr>
                <w:rFonts w:ascii="Times New Roman" w:hAnsi="Times New Roman"/>
                <w:color w:val="auto"/>
                <w:sz w:val="24"/>
              </w:rPr>
              <w:t xml:space="preserve"> jautājumi, tostarp par tiesiskajiem un praktiskajiem aspektiem (VINPI_02.1);</w:t>
            </w:r>
          </w:p>
          <w:p w14:paraId="544D3688" w14:textId="77777777" w:rsidR="002C6688" w:rsidRPr="00A43FAF" w:rsidRDefault="002C6688" w:rsidP="000E2A91">
            <w:pPr>
              <w:numPr>
                <w:ilvl w:val="0"/>
                <w:numId w:val="38"/>
              </w:numPr>
              <w:spacing w:after="0" w:line="20" w:lineRule="atLeast"/>
              <w:jc w:val="both"/>
              <w:rPr>
                <w:rFonts w:ascii="Times New Roman" w:hAnsi="Times New Roman"/>
                <w:color w:val="auto"/>
                <w:sz w:val="24"/>
              </w:rPr>
            </w:pPr>
            <w:r w:rsidRPr="00A43FAF">
              <w:rPr>
                <w:rFonts w:ascii="Times New Roman" w:hAnsi="Times New Roman"/>
                <w:color w:val="auto"/>
                <w:sz w:val="24"/>
              </w:rPr>
              <w:t>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 (VINPI_02.2);</w:t>
            </w:r>
          </w:p>
          <w:p w14:paraId="3131D99F" w14:textId="77777777" w:rsidR="002C6688" w:rsidRPr="00A43FAF" w:rsidRDefault="002C6688" w:rsidP="000E2A91">
            <w:pPr>
              <w:numPr>
                <w:ilvl w:val="0"/>
                <w:numId w:val="38"/>
              </w:numPr>
              <w:spacing w:after="0" w:line="20" w:lineRule="atLeast"/>
              <w:jc w:val="both"/>
              <w:rPr>
                <w:rFonts w:ascii="Times New Roman" w:hAnsi="Times New Roman"/>
                <w:color w:val="auto"/>
                <w:sz w:val="24"/>
              </w:rPr>
            </w:pPr>
            <w:r w:rsidRPr="00A43FAF">
              <w:rPr>
                <w:rFonts w:ascii="Times New Roman" w:hAnsi="Times New Roman"/>
                <w:color w:val="auto"/>
                <w:sz w:val="24"/>
              </w:rPr>
              <w:t xml:space="preserve">personu skaits, kuras ir piedalījušās apmācību programmās, kurās ir integrēti jautājumi par dzimumu līdztiesības, personu ar invaliditāti vienlīdzīgu iespēju, vecuma </w:t>
            </w:r>
            <w:proofErr w:type="spellStart"/>
            <w:r w:rsidRPr="00A43FAF">
              <w:rPr>
                <w:rFonts w:ascii="Times New Roman" w:hAnsi="Times New Roman"/>
                <w:color w:val="auto"/>
                <w:sz w:val="24"/>
              </w:rPr>
              <w:t>nediskriminācijas</w:t>
            </w:r>
            <w:proofErr w:type="spellEnd"/>
            <w:r w:rsidRPr="00A43FAF">
              <w:rPr>
                <w:rFonts w:ascii="Times New Roman" w:hAnsi="Times New Roman"/>
                <w:color w:val="auto"/>
                <w:sz w:val="24"/>
              </w:rPr>
              <w:t xml:space="preserve">, etniskās u.c. piederības un </w:t>
            </w:r>
            <w:proofErr w:type="spellStart"/>
            <w:r w:rsidRPr="00A43FAF">
              <w:rPr>
                <w:rFonts w:ascii="Times New Roman" w:hAnsi="Times New Roman"/>
                <w:color w:val="auto"/>
                <w:sz w:val="24"/>
              </w:rPr>
              <w:t>pamattiesību</w:t>
            </w:r>
            <w:proofErr w:type="spellEnd"/>
            <w:r w:rsidRPr="00A43FAF">
              <w:rPr>
                <w:rFonts w:ascii="Times New Roman" w:hAnsi="Times New Roman"/>
                <w:color w:val="auto"/>
                <w:sz w:val="24"/>
              </w:rPr>
              <w:t xml:space="preserve"> jautājumiem, tostarp par  tiesiskajiem un praktiskajiem aspektiem   (VINI_P03);</w:t>
            </w:r>
          </w:p>
          <w:p w14:paraId="607676E9" w14:textId="77777777" w:rsidR="002C6688" w:rsidRPr="00A43FAF" w:rsidRDefault="002C6688" w:rsidP="000E2A91">
            <w:pPr>
              <w:numPr>
                <w:ilvl w:val="0"/>
                <w:numId w:val="38"/>
              </w:numPr>
              <w:spacing w:after="40" w:line="20" w:lineRule="atLeast"/>
              <w:ind w:left="714" w:hanging="357"/>
              <w:jc w:val="both"/>
              <w:rPr>
                <w:rFonts w:ascii="Times New Roman" w:eastAsia="Calibri" w:hAnsi="Times New Roman"/>
                <w:color w:val="auto"/>
                <w:sz w:val="24"/>
              </w:rPr>
            </w:pPr>
            <w:r w:rsidRPr="00A43FAF">
              <w:rPr>
                <w:rFonts w:ascii="Times New Roman" w:eastAsia="Times New Roman" w:hAnsi="Times New Roman"/>
                <w:color w:val="auto"/>
                <w:sz w:val="24"/>
                <w:lang w:eastAsia="lv-LV"/>
              </w:rPr>
              <w:t>atbalstu saņēmušo sociālās atstumtības un nabadzības riskam pakļauto personu skaits (VINPI_04).</w:t>
            </w:r>
          </w:p>
          <w:p w14:paraId="3BBCB3CB" w14:textId="77777777" w:rsidR="002C6688" w:rsidRPr="00A43FAF" w:rsidRDefault="002C6688" w:rsidP="000E2A91">
            <w:pPr>
              <w:numPr>
                <w:ilvl w:val="0"/>
                <w:numId w:val="33"/>
              </w:numPr>
              <w:spacing w:after="160" w:line="20" w:lineRule="atLeast"/>
              <w:ind w:left="520" w:hanging="425"/>
              <w:contextualSpacing/>
              <w:jc w:val="both"/>
              <w:rPr>
                <w:rFonts w:ascii="Times New Roman" w:eastAsia="Calibri" w:hAnsi="Times New Roman"/>
                <w:color w:val="auto"/>
                <w:sz w:val="24"/>
              </w:rPr>
            </w:pPr>
            <w:r w:rsidRPr="00A43FAF">
              <w:rPr>
                <w:rFonts w:ascii="Times New Roman" w:eastAsia="Calibri" w:hAnsi="Times New Roman"/>
                <w:color w:val="auto"/>
                <w:sz w:val="24"/>
              </w:rPr>
              <w:t>norādītas projekta budžeta izmaksu pozīcijas, kuras veicina HP VINPI (ja attiecināms);</w:t>
            </w:r>
          </w:p>
          <w:p w14:paraId="514A42D8" w14:textId="77777777" w:rsidR="002C6688" w:rsidRPr="00A43FAF" w:rsidRDefault="002C6688" w:rsidP="000E2A91">
            <w:pPr>
              <w:numPr>
                <w:ilvl w:val="0"/>
                <w:numId w:val="33"/>
              </w:numPr>
              <w:spacing w:after="160" w:line="20" w:lineRule="atLeast"/>
              <w:ind w:left="520" w:hanging="483"/>
              <w:contextualSpacing/>
              <w:jc w:val="both"/>
              <w:rPr>
                <w:rFonts w:ascii="Times New Roman" w:eastAsia="Calibri" w:hAnsi="Times New Roman"/>
                <w:color w:val="auto"/>
                <w:sz w:val="24"/>
              </w:rPr>
            </w:pPr>
            <w:r w:rsidRPr="00A43FAF">
              <w:rPr>
                <w:rFonts w:ascii="Times New Roman" w:eastAsia="Calibri" w:hAnsi="Times New Roman"/>
                <w:color w:val="auto"/>
                <w:sz w:val="24"/>
              </w:rPr>
              <w:t>projekta iesniegumā ir identificētas galvenās problēmas, kas skar mērķa grupu, jomā, kurā darbojas projekta iesniedzējs un apraksts, kā projektā paredzētās HP VINPI darbības risinās identificētās problēmas;</w:t>
            </w:r>
          </w:p>
          <w:p w14:paraId="28F338FA" w14:textId="77777777" w:rsidR="002C6688" w:rsidRPr="00A43FAF" w:rsidRDefault="002C6688" w:rsidP="000E2A91">
            <w:pPr>
              <w:numPr>
                <w:ilvl w:val="0"/>
                <w:numId w:val="33"/>
              </w:numPr>
              <w:spacing w:after="160" w:line="20" w:lineRule="atLeast"/>
              <w:ind w:left="520" w:hanging="492"/>
              <w:contextualSpacing/>
              <w:jc w:val="both"/>
              <w:rPr>
                <w:rFonts w:ascii="Times New Roman" w:eastAsia="Calibri" w:hAnsi="Times New Roman"/>
                <w:color w:val="auto"/>
                <w:sz w:val="24"/>
              </w:rPr>
            </w:pPr>
            <w:r w:rsidRPr="00A43FAF">
              <w:rPr>
                <w:rFonts w:ascii="Times New Roman" w:eastAsia="Calibri" w:hAnsi="Times New Roman"/>
                <w:color w:val="auto"/>
                <w:sz w:val="24"/>
              </w:rPr>
              <w:t>ir sniegta informācija par projekta vadības un īstenošanas personālu dalījumā pēc dzimuma u.c. pazīmes (vai plānots sniegt) un sniegta (vai plānots sniegt) informācija sadalījumā pēc dzimumu u.c. pazīmes par projekta mērķa grupām;</w:t>
            </w:r>
          </w:p>
          <w:p w14:paraId="15DDA6DD" w14:textId="77777777" w:rsidR="002C6688" w:rsidRPr="00A43FAF" w:rsidRDefault="002C6688" w:rsidP="000E2A91">
            <w:pPr>
              <w:numPr>
                <w:ilvl w:val="0"/>
                <w:numId w:val="33"/>
              </w:numPr>
              <w:spacing w:after="160" w:line="20" w:lineRule="atLeast"/>
              <w:ind w:left="520" w:hanging="425"/>
              <w:contextualSpacing/>
              <w:jc w:val="both"/>
              <w:rPr>
                <w:rFonts w:ascii="Times New Roman" w:eastAsia="Calibri" w:hAnsi="Times New Roman"/>
                <w:color w:val="auto"/>
                <w:sz w:val="24"/>
              </w:rPr>
            </w:pPr>
            <w:r w:rsidRPr="00A43FAF">
              <w:rPr>
                <w:rFonts w:ascii="Times New Roman" w:eastAsia="Calibri" w:hAnsi="Times New Roman"/>
                <w:color w:val="auto"/>
                <w:sz w:val="24"/>
              </w:rPr>
              <w:t xml:space="preserve">projekta iesniegumā ir paskaidrots, kā projektu vadībā un īstenošanā tiks nodrošināta </w:t>
            </w:r>
            <w:proofErr w:type="spellStart"/>
            <w:r w:rsidRPr="00A43FAF">
              <w:rPr>
                <w:rFonts w:ascii="Times New Roman" w:eastAsia="Calibri" w:hAnsi="Times New Roman"/>
                <w:color w:val="auto"/>
                <w:sz w:val="24"/>
              </w:rPr>
              <w:t>nediskriminācija</w:t>
            </w:r>
            <w:proofErr w:type="spellEnd"/>
            <w:r w:rsidRPr="00A43FAF">
              <w:rPr>
                <w:rFonts w:ascii="Times New Roman" w:eastAsia="Calibri" w:hAnsi="Times New Roman"/>
                <w:color w:val="auto"/>
                <w:sz w:val="24"/>
              </w:rPr>
              <w:t xml:space="preserve"> pēc vecuma, dzimuma, etniskās piederības u.c. pazīmes un virzīti pasākumi, kas veicina </w:t>
            </w:r>
            <w:proofErr w:type="spellStart"/>
            <w:r w:rsidRPr="00A43FAF">
              <w:rPr>
                <w:rFonts w:ascii="Times New Roman" w:eastAsia="Calibri" w:hAnsi="Times New Roman"/>
                <w:color w:val="auto"/>
                <w:sz w:val="24"/>
              </w:rPr>
              <w:t>nediskrimināciju</w:t>
            </w:r>
            <w:proofErr w:type="spellEnd"/>
            <w:r w:rsidRPr="00A43FAF">
              <w:rPr>
                <w:rFonts w:ascii="Times New Roman" w:eastAsia="Calibri" w:hAnsi="Times New Roman"/>
                <w:color w:val="auto"/>
                <w:sz w:val="24"/>
              </w:rPr>
              <w:t xml:space="preserve"> un </w:t>
            </w:r>
            <w:proofErr w:type="spellStart"/>
            <w:r w:rsidRPr="00A43FAF">
              <w:rPr>
                <w:rFonts w:ascii="Times New Roman" w:eastAsia="Calibri" w:hAnsi="Times New Roman"/>
                <w:color w:val="auto"/>
                <w:sz w:val="24"/>
              </w:rPr>
              <w:t>pamattiesību</w:t>
            </w:r>
            <w:proofErr w:type="spellEnd"/>
            <w:r w:rsidRPr="00A43FAF">
              <w:rPr>
                <w:rFonts w:ascii="Times New Roman" w:eastAsia="Calibri" w:hAnsi="Times New Roman"/>
                <w:color w:val="auto"/>
                <w:sz w:val="24"/>
              </w:rPr>
              <w:t xml:space="preserve"> ievērošanu.”</w:t>
            </w:r>
          </w:p>
          <w:p w14:paraId="2E54377B" w14:textId="77777777" w:rsidR="002C6688" w:rsidRPr="00A43FAF" w:rsidRDefault="002C6688" w:rsidP="000E2A91">
            <w:pPr>
              <w:spacing w:after="120" w:line="20" w:lineRule="atLeast"/>
              <w:jc w:val="both"/>
              <w:rPr>
                <w:rFonts w:ascii="Times New Roman" w:eastAsia="Calibri" w:hAnsi="Times New Roman"/>
                <w:color w:val="auto"/>
                <w:sz w:val="24"/>
              </w:rPr>
            </w:pPr>
          </w:p>
          <w:p w14:paraId="72DFD130" w14:textId="44D80568" w:rsidR="002C6688" w:rsidRPr="00A43FAF" w:rsidRDefault="002C6688"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b/>
                <w:color w:val="auto"/>
                <w:sz w:val="24"/>
              </w:rPr>
              <w:t>Kritērija vērtēšanā izmanto</w:t>
            </w:r>
            <w:r w:rsidRPr="00A43FAF">
              <w:rPr>
                <w:rFonts w:ascii="Times New Roman" w:eastAsia="Times New Roman" w:hAnsi="Times New Roman"/>
                <w:color w:val="auto"/>
                <w:sz w:val="24"/>
              </w:rPr>
              <w:t xml:space="preserve">: </w:t>
            </w:r>
          </w:p>
          <w:p w14:paraId="0F690A1D" w14:textId="77777777" w:rsidR="002C6688" w:rsidRPr="00A43FAF" w:rsidRDefault="002C6688"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1) Labklājības ministrijas (LM) un Tieslietu ministrijas izstrādātās vadlīnijas “Horizontālais princips “Vienlīdzība, iekļaušana, </w:t>
            </w:r>
            <w:proofErr w:type="spellStart"/>
            <w:r w:rsidRPr="00A43FAF">
              <w:rPr>
                <w:rFonts w:ascii="Times New Roman" w:eastAsia="Times New Roman" w:hAnsi="Times New Roman"/>
                <w:color w:val="auto"/>
                <w:sz w:val="24"/>
              </w:rPr>
              <w:t>nediskriminācija</w:t>
            </w:r>
            <w:proofErr w:type="spellEnd"/>
            <w:r w:rsidRPr="00A43FAF">
              <w:rPr>
                <w:rFonts w:ascii="Times New Roman" w:eastAsia="Times New Roman" w:hAnsi="Times New Roman"/>
                <w:color w:val="auto"/>
                <w:sz w:val="24"/>
              </w:rPr>
              <w:t xml:space="preserve"> un </w:t>
            </w:r>
            <w:proofErr w:type="spellStart"/>
            <w:r w:rsidRPr="00A43FAF">
              <w:rPr>
                <w:rFonts w:ascii="Times New Roman" w:eastAsia="Times New Roman" w:hAnsi="Times New Roman"/>
                <w:color w:val="auto"/>
                <w:sz w:val="24"/>
              </w:rPr>
              <w:t>pamattiesību</w:t>
            </w:r>
            <w:proofErr w:type="spellEnd"/>
            <w:r w:rsidRPr="00A43FAF">
              <w:rPr>
                <w:rFonts w:ascii="Times New Roman" w:eastAsia="Times New Roman" w:hAnsi="Times New Roman"/>
                <w:color w:val="auto"/>
                <w:sz w:val="24"/>
              </w:rPr>
              <w:t xml:space="preserve"> ievērošana” vadlīnijas īstenošanai un uzraudzībai (2021-2027)</w:t>
            </w:r>
          </w:p>
          <w:p w14:paraId="4BB5AEC3" w14:textId="77777777" w:rsidR="002C6688" w:rsidRPr="00A43FAF" w:rsidRDefault="00993343" w:rsidP="000E2A91">
            <w:pPr>
              <w:spacing w:after="120" w:line="20" w:lineRule="atLeast"/>
              <w:jc w:val="both"/>
              <w:rPr>
                <w:rFonts w:ascii="Times New Roman" w:eastAsia="Times New Roman" w:hAnsi="Times New Roman"/>
                <w:color w:val="auto"/>
                <w:sz w:val="24"/>
              </w:rPr>
            </w:pPr>
            <w:hyperlink r:id="rId15" w:history="1">
              <w:r w:rsidR="002C6688" w:rsidRPr="00A43FAF">
                <w:rPr>
                  <w:rFonts w:ascii="Times New Roman" w:eastAsia="Times New Roman" w:hAnsi="Times New Roman"/>
                  <w:color w:val="0000FF"/>
                  <w:sz w:val="24"/>
                  <w:u w:val="single"/>
                </w:rPr>
                <w:t>https://www.lm.gov.lv/lv/vadlinijas-horizontala-principa-vienlidziba-ieklausana-nediskriminacija-un-pamattiesibu-ieverosana-istenosanai-un-uzraudzibai-2021-2027</w:t>
              </w:r>
            </w:hyperlink>
            <w:r w:rsidR="002C6688" w:rsidRPr="00A43FAF">
              <w:rPr>
                <w:rFonts w:ascii="Times New Roman" w:eastAsia="Times New Roman" w:hAnsi="Times New Roman"/>
                <w:color w:val="auto"/>
                <w:sz w:val="24"/>
              </w:rPr>
              <w:t>;</w:t>
            </w:r>
          </w:p>
          <w:p w14:paraId="13FE3979" w14:textId="77777777" w:rsidR="002C6688" w:rsidRPr="00A43FAF" w:rsidRDefault="002C6688"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2) LM metodisko materiālu “Ieteikumi diskrimināciju un stereotipus mazinošai komunikācijai ar sabiedrību” </w:t>
            </w:r>
            <w:hyperlink r:id="rId16" w:history="1">
              <w:r w:rsidRPr="00A43FAF">
                <w:rPr>
                  <w:rFonts w:ascii="Times New Roman" w:eastAsia="Times New Roman" w:hAnsi="Times New Roman"/>
                  <w:color w:val="0000FF"/>
                  <w:sz w:val="24"/>
                  <w:u w:val="single"/>
                </w:rPr>
                <w:t>https://www.lm.gov.lv/lv/media/21126/download?attachment</w:t>
              </w:r>
            </w:hyperlink>
            <w:r w:rsidRPr="00A43FAF">
              <w:rPr>
                <w:rFonts w:ascii="Times New Roman" w:eastAsia="Times New Roman" w:hAnsi="Times New Roman"/>
                <w:color w:val="auto"/>
                <w:sz w:val="24"/>
              </w:rPr>
              <w:t xml:space="preserve"> ;</w:t>
            </w:r>
          </w:p>
          <w:p w14:paraId="1AEF8723" w14:textId="77777777" w:rsidR="002C6688" w:rsidRPr="00A43FAF" w:rsidRDefault="002C6688"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3) LM metodisko materiālu sociālo pakalpojumu sniedzējiem “Vides un pakalpojumu </w:t>
            </w:r>
            <w:proofErr w:type="spellStart"/>
            <w:r w:rsidRPr="00A43FAF">
              <w:rPr>
                <w:rFonts w:ascii="Times New Roman" w:eastAsia="Times New Roman" w:hAnsi="Times New Roman"/>
                <w:color w:val="auto"/>
                <w:sz w:val="24"/>
              </w:rPr>
              <w:t>piekļūstamība</w:t>
            </w:r>
            <w:proofErr w:type="spellEnd"/>
            <w:r w:rsidRPr="00A43FAF">
              <w:rPr>
                <w:rFonts w:ascii="Times New Roman" w:eastAsia="Times New Roman" w:hAnsi="Times New Roman"/>
                <w:color w:val="auto"/>
                <w:sz w:val="24"/>
              </w:rPr>
              <w:t xml:space="preserve">” </w:t>
            </w:r>
            <w:hyperlink r:id="rId17" w:history="1">
              <w:r w:rsidRPr="00A43FAF">
                <w:rPr>
                  <w:rFonts w:ascii="Times New Roman" w:eastAsia="Times New Roman" w:hAnsi="Times New Roman"/>
                  <w:color w:val="0000FF"/>
                  <w:sz w:val="24"/>
                  <w:u w:val="single"/>
                </w:rPr>
                <w:t>https://www.lm.gov.lv/lv/media/17358/download?attachment</w:t>
              </w:r>
            </w:hyperlink>
            <w:r w:rsidRPr="00A43FAF">
              <w:rPr>
                <w:rFonts w:ascii="Times New Roman" w:eastAsia="Times New Roman" w:hAnsi="Times New Roman"/>
                <w:color w:val="auto"/>
                <w:sz w:val="24"/>
              </w:rPr>
              <w:t xml:space="preserve"> ;</w:t>
            </w:r>
          </w:p>
          <w:p w14:paraId="72201BAF" w14:textId="77777777" w:rsidR="002C6688" w:rsidRPr="00A43FAF" w:rsidRDefault="002C6688"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4) LM izstrādātos ieteikumus iekļaujošas vides veidošanai </w:t>
            </w:r>
            <w:hyperlink r:id="rId18" w:history="1">
              <w:r w:rsidRPr="00A43FAF">
                <w:rPr>
                  <w:rFonts w:ascii="Times New Roman" w:eastAsia="Times New Roman" w:hAnsi="Times New Roman"/>
                  <w:color w:val="0000FF"/>
                  <w:sz w:val="24"/>
                  <w:u w:val="single"/>
                </w:rPr>
                <w:t>https://www.lm.gov.lv/lv/ieteikumi-ieklaujosas-vides-veidosanai</w:t>
              </w:r>
            </w:hyperlink>
            <w:r w:rsidRPr="00A43FAF">
              <w:rPr>
                <w:rFonts w:ascii="Times New Roman" w:eastAsia="Times New Roman" w:hAnsi="Times New Roman"/>
                <w:color w:val="auto"/>
                <w:sz w:val="24"/>
              </w:rPr>
              <w:t xml:space="preserve"> ;</w:t>
            </w:r>
          </w:p>
          <w:p w14:paraId="3D60DEEC" w14:textId="34FD7E0B" w:rsidR="002C6688" w:rsidRPr="00A43FAF" w:rsidRDefault="002C6688" w:rsidP="000E2A91">
            <w:pPr>
              <w:spacing w:after="120" w:line="20" w:lineRule="atLeast"/>
              <w:jc w:val="both"/>
              <w:rPr>
                <w:rFonts w:ascii="Times New Roman" w:eastAsia="Times New Roman" w:hAnsi="Times New Roman"/>
                <w:color w:val="auto"/>
                <w:sz w:val="24"/>
              </w:rPr>
            </w:pPr>
            <w:r w:rsidRPr="00A43FAF">
              <w:rPr>
                <w:rFonts w:ascii="Times New Roman" w:eastAsia="Times New Roman" w:hAnsi="Times New Roman"/>
                <w:color w:val="auto"/>
                <w:sz w:val="24"/>
              </w:rPr>
              <w:t xml:space="preserve">5) VARAM vadlīnijas “Tīmekļvietnes </w:t>
            </w:r>
            <w:proofErr w:type="spellStart"/>
            <w:r w:rsidRPr="00A43FAF">
              <w:rPr>
                <w:rFonts w:ascii="Times New Roman" w:eastAsia="Times New Roman" w:hAnsi="Times New Roman"/>
                <w:color w:val="auto"/>
                <w:sz w:val="24"/>
              </w:rPr>
              <w:t>izvērtējums</w:t>
            </w:r>
            <w:proofErr w:type="spellEnd"/>
            <w:r w:rsidRPr="00A43FAF">
              <w:rPr>
                <w:rFonts w:ascii="Times New Roman" w:eastAsia="Times New Roman" w:hAnsi="Times New Roman"/>
                <w:color w:val="auto"/>
                <w:sz w:val="24"/>
              </w:rPr>
              <w:t xml:space="preserve"> atbilstoši digitālās vides </w:t>
            </w:r>
            <w:proofErr w:type="spellStart"/>
            <w:r w:rsidRPr="00A43FAF">
              <w:rPr>
                <w:rFonts w:ascii="Times New Roman" w:eastAsia="Times New Roman" w:hAnsi="Times New Roman"/>
                <w:color w:val="auto"/>
                <w:sz w:val="24"/>
              </w:rPr>
              <w:t>piekļūstamības</w:t>
            </w:r>
            <w:proofErr w:type="spellEnd"/>
            <w:r w:rsidRPr="00A43FAF">
              <w:rPr>
                <w:rFonts w:ascii="Times New Roman" w:eastAsia="Times New Roman" w:hAnsi="Times New Roman"/>
                <w:color w:val="auto"/>
                <w:sz w:val="24"/>
              </w:rPr>
              <w:t xml:space="preserve"> prasībām (WCAG 2.1 AA)” </w:t>
            </w:r>
            <w:hyperlink r:id="rId19" w:history="1">
              <w:r w:rsidRPr="00A43FAF">
                <w:rPr>
                  <w:rFonts w:ascii="Times New Roman" w:eastAsia="Calibri" w:hAnsi="Times New Roman"/>
                  <w:color w:val="0000FF"/>
                  <w:sz w:val="24"/>
                  <w:u w:val="single"/>
                </w:rPr>
                <w:t>https://pieklustamiba.varam.gov.lv/</w:t>
              </w:r>
            </w:hyperlink>
            <w:r w:rsidRPr="00A43FAF">
              <w:rPr>
                <w:rFonts w:ascii="Times New Roman" w:eastAsia="Calibri" w:hAnsi="Times New Roman"/>
                <w:color w:val="0000FF"/>
                <w:sz w:val="24"/>
                <w:u w:val="single"/>
              </w:rPr>
              <w:t xml:space="preserve"> .</w:t>
            </w:r>
          </w:p>
          <w:p w14:paraId="4854D7F4" w14:textId="77777777" w:rsidR="002C6688" w:rsidRPr="00A43FAF" w:rsidRDefault="002C6688" w:rsidP="000E2A91">
            <w:pPr>
              <w:spacing w:before="100" w:beforeAutospacing="1" w:after="100" w:afterAutospacing="1" w:line="20" w:lineRule="atLeast"/>
              <w:jc w:val="both"/>
              <w:rPr>
                <w:rFonts w:ascii="Times New Roman" w:eastAsia="Times New Roman" w:hAnsi="Times New Roman"/>
                <w:color w:val="auto"/>
                <w:sz w:val="24"/>
                <w:lang w:eastAsia="lv-LV"/>
              </w:rPr>
            </w:pPr>
            <w:r w:rsidRPr="00A43FAF">
              <w:rPr>
                <w:rFonts w:ascii="Times New Roman" w:eastAsia="Times New Roman" w:hAnsi="Times New Roman"/>
                <w:color w:val="auto"/>
                <w:sz w:val="24"/>
                <w:lang w:eastAsia="lv-LV"/>
              </w:rPr>
              <w:t xml:space="preserve">Ja projekta iesniegums neatbilst minētajām prasībām, vērtējums ir </w:t>
            </w:r>
            <w:r w:rsidRPr="00A43FAF">
              <w:rPr>
                <w:rFonts w:ascii="Times New Roman" w:eastAsia="Times New Roman" w:hAnsi="Times New Roman"/>
                <w:b/>
                <w:color w:val="auto"/>
                <w:sz w:val="24"/>
                <w:lang w:eastAsia="lv-LV"/>
              </w:rPr>
              <w:t>“Jā, ar nosacījumu”</w:t>
            </w:r>
            <w:r w:rsidRPr="00A43FAF">
              <w:rPr>
                <w:rFonts w:ascii="Times New Roman" w:eastAsia="Times New Roman" w:hAnsi="Times New Roman"/>
                <w:color w:val="auto"/>
                <w:sz w:val="24"/>
                <w:lang w:eastAsia="lv-LV"/>
              </w:rPr>
              <w:t xml:space="preserve"> un izvirza atbilstošus nosacījumus projekta iesnieguma precizēšanai. </w:t>
            </w:r>
          </w:p>
          <w:p w14:paraId="487823C2" w14:textId="79ED8BC5" w:rsidR="001D59A2" w:rsidRPr="00A43FAF" w:rsidRDefault="002C6688" w:rsidP="000E2A91">
            <w:pPr>
              <w:spacing w:after="120" w:line="20" w:lineRule="atLeast"/>
              <w:jc w:val="both"/>
              <w:rPr>
                <w:rFonts w:ascii="Times New Roman" w:eastAsia="Times New Roman" w:hAnsi="Times New Roman"/>
                <w:color w:val="auto"/>
                <w:sz w:val="24"/>
              </w:rPr>
            </w:pPr>
            <w:r w:rsidRPr="00A43FAF">
              <w:rPr>
                <w:rFonts w:ascii="Times New Roman" w:eastAsia="Calibri" w:hAnsi="Times New Roman"/>
                <w:b/>
                <w:bCs/>
                <w:color w:val="auto"/>
                <w:sz w:val="24"/>
              </w:rPr>
              <w:t>Vērtējums ir “Nē”,</w:t>
            </w:r>
            <w:r w:rsidRPr="00A43FAF">
              <w:rPr>
                <w:rFonts w:ascii="Times New Roman" w:eastAsia="Calibri" w:hAnsi="Times New Roman"/>
                <w:color w:val="auto"/>
                <w:sz w:val="24"/>
              </w:rPr>
              <w:t xml:space="preserve"> ja precizētajā projekta iesniegumā nav veikti precizējumi atbilstoši izvirzītajiem nosacījumiem un projekta iesniegums ir noraidāms.</w:t>
            </w:r>
          </w:p>
        </w:tc>
      </w:tr>
    </w:tbl>
    <w:p w14:paraId="6E8561D1" w14:textId="77777777" w:rsidR="00F50161" w:rsidRPr="00A43FAF" w:rsidRDefault="00F50161" w:rsidP="00B362E6">
      <w:pPr>
        <w:spacing w:after="0" w:line="240" w:lineRule="auto"/>
        <w:rPr>
          <w:rFonts w:ascii="Times New Roman" w:hAnsi="Times New Roman"/>
          <w:color w:val="auto"/>
          <w:sz w:val="24"/>
          <w:highlight w:val="yellow"/>
        </w:rPr>
      </w:pPr>
    </w:p>
    <w:p w14:paraId="2D06852D" w14:textId="77777777" w:rsidR="00F117D6" w:rsidRPr="00174245" w:rsidRDefault="00F117D6" w:rsidP="00873721">
      <w:pPr>
        <w:spacing w:after="0" w:line="240" w:lineRule="auto"/>
        <w:ind w:firstLine="301"/>
        <w:jc w:val="both"/>
        <w:rPr>
          <w:rFonts w:ascii="Times New Roman" w:hAnsi="Times New Roman"/>
          <w:color w:val="auto"/>
          <w:szCs w:val="22"/>
          <w:highlight w:val="yellow"/>
          <w:lang w:eastAsia="lv-LV"/>
        </w:rPr>
      </w:pPr>
    </w:p>
    <w:p w14:paraId="2D068530" w14:textId="77777777" w:rsidR="00C917A5" w:rsidRPr="00046FEC" w:rsidRDefault="00C917A5" w:rsidP="00756E5C">
      <w:pPr>
        <w:spacing w:after="0" w:line="240" w:lineRule="auto"/>
        <w:jc w:val="both"/>
        <w:rPr>
          <w:rFonts w:ascii="Times New Roman" w:hAnsi="Times New Roman"/>
          <w:color w:val="auto"/>
          <w:szCs w:val="22"/>
        </w:rPr>
      </w:pPr>
    </w:p>
    <w:sectPr w:rsidR="00C917A5" w:rsidRPr="00046FEC" w:rsidSect="006F4B4F">
      <w:headerReference w:type="default" r:id="rId20"/>
      <w:footerReference w:type="default" r:id="rId21"/>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29F0" w14:textId="77777777" w:rsidR="00A2188D" w:rsidRDefault="00A2188D" w:rsidP="00AF5352">
      <w:pPr>
        <w:spacing w:after="0" w:line="240" w:lineRule="auto"/>
      </w:pPr>
      <w:r>
        <w:separator/>
      </w:r>
    </w:p>
  </w:endnote>
  <w:endnote w:type="continuationSeparator" w:id="0">
    <w:p w14:paraId="3E45EEC4" w14:textId="77777777" w:rsidR="00A2188D" w:rsidRDefault="00A2188D" w:rsidP="00AF5352">
      <w:pPr>
        <w:spacing w:after="0" w:line="240" w:lineRule="auto"/>
      </w:pPr>
      <w:r>
        <w:continuationSeparator/>
      </w:r>
    </w:p>
  </w:endnote>
  <w:endnote w:type="continuationNotice" w:id="1">
    <w:p w14:paraId="546AD6D3" w14:textId="77777777" w:rsidR="00A2188D" w:rsidRDefault="00A21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GGothicE">
    <w:charset w:val="80"/>
    <w:family w:val="modern"/>
    <w:pitch w:val="fixed"/>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6" w14:textId="0ADBB6A4" w:rsidR="0093308F" w:rsidRPr="00A137C2" w:rsidRDefault="0093308F" w:rsidP="00A137C2">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F455" w14:textId="77777777" w:rsidR="00A2188D" w:rsidRDefault="00A2188D" w:rsidP="00AF5352">
      <w:pPr>
        <w:spacing w:after="0" w:line="240" w:lineRule="auto"/>
      </w:pPr>
      <w:r>
        <w:separator/>
      </w:r>
    </w:p>
  </w:footnote>
  <w:footnote w:type="continuationSeparator" w:id="0">
    <w:p w14:paraId="14E2A302" w14:textId="77777777" w:rsidR="00A2188D" w:rsidRDefault="00A2188D" w:rsidP="00AF5352">
      <w:pPr>
        <w:spacing w:after="0" w:line="240" w:lineRule="auto"/>
      </w:pPr>
      <w:r>
        <w:continuationSeparator/>
      </w:r>
    </w:p>
  </w:footnote>
  <w:footnote w:type="continuationNotice" w:id="1">
    <w:p w14:paraId="31C61B2F" w14:textId="77777777" w:rsidR="00A2188D" w:rsidRDefault="00A2188D">
      <w:pPr>
        <w:spacing w:after="0" w:line="240" w:lineRule="auto"/>
      </w:pPr>
    </w:p>
  </w:footnote>
  <w:footnote w:id="2">
    <w:p w14:paraId="0B65CE39" w14:textId="14B350D6" w:rsidR="00084216" w:rsidRPr="007819B6" w:rsidRDefault="00084216" w:rsidP="007819B6">
      <w:pPr>
        <w:spacing w:after="0"/>
        <w:ind w:hanging="142"/>
        <w:jc w:val="both"/>
        <w:rPr>
          <w:rFonts w:ascii="Times New Roman" w:eastAsia="Times New Roman" w:hAnsi="Times New Roman"/>
          <w:color w:val="auto"/>
          <w:sz w:val="20"/>
          <w:szCs w:val="20"/>
          <w:lang w:eastAsia="lv-LV"/>
        </w:rPr>
      </w:pPr>
      <w:r>
        <w:rPr>
          <w:rStyle w:val="FootnoteReference"/>
        </w:rPr>
        <w:footnoteRef/>
      </w:r>
      <w:r>
        <w:t xml:space="preserve"> </w:t>
      </w:r>
      <w:r w:rsidR="00D651AA" w:rsidRPr="004C4C7E">
        <w:rPr>
          <w:rFonts w:ascii="Times New Roman" w:eastAsia="Calibri" w:hAnsi="Times New Roman"/>
          <w:color w:val="auto"/>
          <w:sz w:val="20"/>
          <w:szCs w:val="20"/>
        </w:rPr>
        <w:t>V</w:t>
      </w:r>
      <w:r w:rsidR="00E13547" w:rsidRPr="004C4C7E">
        <w:rPr>
          <w:rFonts w:ascii="Times New Roman" w:eastAsia="Calibri" w:hAnsi="Times New Roman"/>
          <w:color w:val="auto"/>
          <w:sz w:val="20"/>
          <w:szCs w:val="20"/>
        </w:rPr>
        <w:t>ērtēšanas kritēriji apstiprināti UK</w:t>
      </w:r>
      <w:r w:rsidR="00C12A22" w:rsidRPr="004C4C7E">
        <w:rPr>
          <w:rFonts w:ascii="Times New Roman" w:eastAsia="Calibri" w:hAnsi="Times New Roman"/>
          <w:color w:val="auto"/>
          <w:sz w:val="20"/>
          <w:szCs w:val="20"/>
        </w:rPr>
        <w:t xml:space="preserve"> ar</w:t>
      </w:r>
      <w:r w:rsidR="00E13547" w:rsidRPr="004C4C7E">
        <w:rPr>
          <w:rFonts w:ascii="Times New Roman" w:eastAsia="Calibri" w:hAnsi="Times New Roman"/>
          <w:color w:val="auto"/>
          <w:sz w:val="20"/>
          <w:szCs w:val="20"/>
        </w:rPr>
        <w:t xml:space="preserve"> 2023. gada </w:t>
      </w:r>
      <w:r w:rsidR="006315D0">
        <w:rPr>
          <w:rFonts w:ascii="Times New Roman" w:eastAsia="Calibri" w:hAnsi="Times New Roman"/>
          <w:color w:val="auto"/>
          <w:sz w:val="20"/>
          <w:szCs w:val="20"/>
        </w:rPr>
        <w:t>19</w:t>
      </w:r>
      <w:r w:rsidR="00E13547" w:rsidRPr="004C4C7E">
        <w:rPr>
          <w:rFonts w:ascii="Times New Roman" w:eastAsia="Calibri" w:hAnsi="Times New Roman"/>
          <w:color w:val="auto"/>
          <w:sz w:val="20"/>
          <w:szCs w:val="20"/>
        </w:rPr>
        <w:t>.</w:t>
      </w:r>
      <w:r w:rsidR="00A329D7" w:rsidRPr="004C4C7E">
        <w:rPr>
          <w:rFonts w:ascii="Times New Roman" w:eastAsia="Calibri" w:hAnsi="Times New Roman"/>
          <w:color w:val="auto"/>
          <w:sz w:val="20"/>
          <w:szCs w:val="20"/>
        </w:rPr>
        <w:t>jūnij</w:t>
      </w:r>
      <w:r w:rsidR="00C12A22" w:rsidRPr="004C4C7E">
        <w:rPr>
          <w:rFonts w:ascii="Times New Roman" w:eastAsia="Calibri" w:hAnsi="Times New Roman"/>
          <w:color w:val="auto"/>
          <w:sz w:val="20"/>
          <w:szCs w:val="20"/>
        </w:rPr>
        <w:t>a</w:t>
      </w:r>
      <w:r w:rsidR="00A329D7" w:rsidRPr="004C4C7E">
        <w:rPr>
          <w:rFonts w:ascii="Times New Roman" w:eastAsia="Calibri" w:hAnsi="Times New Roman"/>
          <w:color w:val="auto"/>
          <w:sz w:val="20"/>
          <w:szCs w:val="20"/>
        </w:rPr>
        <w:t xml:space="preserve"> </w:t>
      </w:r>
      <w:r w:rsidR="007A19A6">
        <w:rPr>
          <w:rFonts w:ascii="Times New Roman" w:eastAsia="Calibri" w:hAnsi="Times New Roman"/>
          <w:color w:val="auto"/>
          <w:sz w:val="20"/>
          <w:szCs w:val="20"/>
        </w:rPr>
        <w:t>l</w:t>
      </w:r>
      <w:r w:rsidR="00DA61A7" w:rsidRPr="004C4C7E">
        <w:rPr>
          <w:rFonts w:ascii="Times New Roman" w:eastAsia="Calibri" w:hAnsi="Times New Roman"/>
          <w:color w:val="auto"/>
          <w:sz w:val="20"/>
          <w:szCs w:val="20"/>
        </w:rPr>
        <w:t>ēmum</w:t>
      </w:r>
      <w:r w:rsidR="00C12A22" w:rsidRPr="004C4C7E">
        <w:rPr>
          <w:rFonts w:ascii="Times New Roman" w:eastAsia="Calibri" w:hAnsi="Times New Roman"/>
          <w:color w:val="auto"/>
          <w:sz w:val="20"/>
          <w:szCs w:val="20"/>
        </w:rPr>
        <w:t>u</w:t>
      </w:r>
      <w:r w:rsidR="00DA61A7" w:rsidRPr="004C4C7E">
        <w:rPr>
          <w:rFonts w:ascii="Times New Roman" w:eastAsia="Calibri" w:hAnsi="Times New Roman"/>
          <w:color w:val="auto"/>
          <w:sz w:val="20"/>
          <w:szCs w:val="20"/>
        </w:rPr>
        <w:t xml:space="preserve"> Nr.</w:t>
      </w:r>
      <w:r w:rsidR="00C12A22" w:rsidRPr="004C4C7E">
        <w:rPr>
          <w:rFonts w:ascii="Times New Roman" w:hAnsi="Times New Roman"/>
          <w:color w:val="auto"/>
          <w:sz w:val="20"/>
          <w:szCs w:val="20"/>
        </w:rPr>
        <w:t xml:space="preserve"> </w:t>
      </w:r>
      <w:r w:rsidR="007819B6" w:rsidRPr="007819B6">
        <w:rPr>
          <w:rFonts w:ascii="Times New Roman" w:eastAsia="Calibri" w:hAnsi="Times New Roman"/>
          <w:color w:val="auto"/>
          <w:sz w:val="20"/>
          <w:szCs w:val="20"/>
        </w:rPr>
        <w:t>L-2023/21-27/48</w:t>
      </w:r>
      <w:r w:rsidR="00C12A22" w:rsidRPr="004C4C7E">
        <w:rPr>
          <w:rFonts w:ascii="Times New Roman" w:eastAsia="Calibri" w:hAnsi="Times New Roman"/>
          <w:color w:val="auto"/>
          <w:sz w:val="20"/>
          <w:szCs w:val="20"/>
        </w:rPr>
        <w:t xml:space="preserve">, </w:t>
      </w:r>
      <w:r w:rsidR="005D188D" w:rsidRPr="004C4C7E">
        <w:rPr>
          <w:rFonts w:ascii="Times New Roman" w:eastAsia="Calibri" w:hAnsi="Times New Roman"/>
          <w:color w:val="auto"/>
          <w:sz w:val="20"/>
          <w:szCs w:val="20"/>
        </w:rPr>
        <w:t>d</w:t>
      </w:r>
      <w:r w:rsidR="005D188D" w:rsidRPr="004C4C7E">
        <w:rPr>
          <w:rFonts w:ascii="Times New Roman" w:eastAsia="Times New Roman" w:hAnsi="Times New Roman"/>
          <w:color w:val="auto"/>
          <w:sz w:val="20"/>
          <w:szCs w:val="20"/>
          <w:lang w:eastAsia="lv-LV"/>
        </w:rPr>
        <w:t xml:space="preserve">okumenti </w:t>
      </w:r>
      <w:r w:rsidR="005D188D" w:rsidRPr="007819B6">
        <w:rPr>
          <w:rFonts w:ascii="Times New Roman" w:eastAsia="Times New Roman" w:hAnsi="Times New Roman"/>
          <w:color w:val="auto"/>
          <w:sz w:val="20"/>
          <w:szCs w:val="20"/>
          <w:lang w:eastAsia="lv-LV"/>
        </w:rPr>
        <w:t xml:space="preserve">pieejami </w:t>
      </w:r>
      <w:hyperlink r:id="rId1" w:history="1">
        <w:r w:rsidR="007819B6" w:rsidRPr="007819B6">
          <w:rPr>
            <w:rStyle w:val="Hyperlink"/>
            <w:rFonts w:ascii="Times New Roman" w:hAnsi="Times New Roman"/>
          </w:rPr>
          <w:t>https://www.esfondi.lv/profesionaliem/uzraudzibas-komiteja/uk-e-portfelis-2021-2027/2023-06-15-uk-rakstiska-procedura-vk_4367_1-2-k</w:t>
        </w:r>
      </w:hyperlink>
      <w:r w:rsidR="007819B6">
        <w:rPr>
          <w:rFonts w:ascii="Times New Roman" w:hAnsi="Times New Roman"/>
        </w:rPr>
        <w:t xml:space="preserve">. </w:t>
      </w:r>
    </w:p>
  </w:footnote>
  <w:footnote w:id="3">
    <w:p w14:paraId="7A07EE60" w14:textId="62F86594" w:rsidR="00AD5570" w:rsidRPr="00634C63" w:rsidRDefault="00AD5570" w:rsidP="0074151C">
      <w:pPr>
        <w:pStyle w:val="FootnoteText"/>
        <w:rPr>
          <w:lang w:val="lv-LV"/>
        </w:rPr>
      </w:pPr>
      <w:r>
        <w:rPr>
          <w:rStyle w:val="FootnoteReference"/>
        </w:rPr>
        <w:footnoteRef/>
      </w:r>
      <w:r>
        <w:t xml:space="preserve"> </w:t>
      </w:r>
      <w:r w:rsidR="00024B15" w:rsidRPr="00634C63">
        <w:rPr>
          <w:lang w:val="lv-LV"/>
        </w:rPr>
        <w:t>Kritērija neatbilstības gadījumā,</w:t>
      </w:r>
      <w:r w:rsidR="00634C63" w:rsidRPr="00634C63">
        <w:rPr>
          <w:lang w:val="lv-LV"/>
        </w:rPr>
        <w:t xml:space="preserve"> </w:t>
      </w:r>
      <w:r w:rsidR="00634C63">
        <w:rPr>
          <w:lang w:val="lv-LV"/>
        </w:rPr>
        <w:t>sadarbības iestāde pieņem lēmumu par projekta iesnieguma apstiprināšanu ar nosacījumu</w:t>
      </w:r>
      <w:r w:rsidR="0074151C">
        <w:rPr>
          <w:lang w:val="lv-LV"/>
        </w:rPr>
        <w:t xml:space="preserve"> vai noraidīšanu, ievērojot atlases nolikuma noteikto. </w:t>
      </w:r>
    </w:p>
  </w:footnote>
  <w:footnote w:id="4">
    <w:p w14:paraId="13D5B9AA" w14:textId="017EFFC6" w:rsidR="00215ACD" w:rsidRPr="00FD526F" w:rsidRDefault="00215ACD" w:rsidP="00FD526F">
      <w:pPr>
        <w:pStyle w:val="FootnoteText"/>
        <w:jc w:val="both"/>
        <w:rPr>
          <w:color w:val="0000FF"/>
          <w:sz w:val="18"/>
          <w:szCs w:val="18"/>
          <w:lang w:val="lv-LV"/>
        </w:rPr>
      </w:pPr>
      <w:r>
        <w:rPr>
          <w:rStyle w:val="FootnoteReference"/>
        </w:rPr>
        <w:footnoteRef/>
      </w:r>
      <w:r>
        <w:t xml:space="preserve"> </w:t>
      </w:r>
      <w:r w:rsidR="00D56FD1" w:rsidRPr="00FD526F">
        <w:rPr>
          <w:sz w:val="18"/>
          <w:szCs w:val="18"/>
          <w:lang w:val="lv-LV"/>
        </w:rPr>
        <w:t>Eiropas Parlamenta un Padomes 2021.gada 24.jūnija regula</w:t>
      </w:r>
      <w:r w:rsidR="002A068C">
        <w:rPr>
          <w:sz w:val="18"/>
          <w:szCs w:val="18"/>
          <w:lang w:val="lv-LV"/>
        </w:rPr>
        <w:t xml:space="preserve"> (ES)</w:t>
      </w:r>
      <w:r w:rsidR="00D56FD1" w:rsidRPr="00FD526F">
        <w:rPr>
          <w:sz w:val="18"/>
          <w:szCs w:val="18"/>
          <w:lang w:val="lv-LV"/>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D56FD1" w:rsidRPr="00FD526F">
        <w:rPr>
          <w:color w:val="0000FF"/>
          <w:sz w:val="18"/>
          <w:szCs w:val="18"/>
          <w:u w:val="single"/>
          <w:lang w:val="lv-LV"/>
        </w:rPr>
        <w:t>https://eur-lex.europa.eu/legal-content/LV/TXT/HTML/?uri=CELEX:32021R1060&amp;qid=1625116684765&amp;from=EN</w:t>
      </w:r>
      <w:r w:rsidR="00D56FD1" w:rsidRPr="00FD526F">
        <w:rPr>
          <w:color w:val="0000FF"/>
          <w:sz w:val="18"/>
          <w:szCs w:val="18"/>
          <w:lang w:val="lv-LV"/>
        </w:rPr>
        <w:t>.</w:t>
      </w:r>
    </w:p>
  </w:footnote>
  <w:footnote w:id="5">
    <w:p w14:paraId="3D69073A" w14:textId="12E84183" w:rsidR="008C6FE6" w:rsidRPr="00FD526F" w:rsidRDefault="008C6FE6" w:rsidP="00FD526F">
      <w:pPr>
        <w:pStyle w:val="FootnoteText"/>
        <w:jc w:val="both"/>
        <w:rPr>
          <w:lang w:val="lv-LV"/>
        </w:rPr>
      </w:pPr>
      <w:r w:rsidRPr="00FD526F">
        <w:rPr>
          <w:rStyle w:val="FootnoteReference"/>
          <w:sz w:val="18"/>
          <w:szCs w:val="18"/>
        </w:rPr>
        <w:footnoteRef/>
      </w:r>
      <w:r w:rsidRPr="00FD526F">
        <w:rPr>
          <w:sz w:val="18"/>
          <w:szCs w:val="18"/>
        </w:rPr>
        <w:t xml:space="preserve"> </w:t>
      </w:r>
      <w:r w:rsidR="0010021B" w:rsidRPr="00FD526F">
        <w:rPr>
          <w:sz w:val="18"/>
          <w:szCs w:val="18"/>
          <w:lang w:val="lv-LV"/>
        </w:rPr>
        <w:t xml:space="preserve">Vizuālās identitātes prasības un paraugi iekļauti Eiropas Savienības fondu 2021.–2027. gada plānošanas perioda un Atveseļošanas fonda komunikācijas un dizaina vadlīnijās </w:t>
      </w:r>
      <w:r w:rsidR="0088515C">
        <w:rPr>
          <w:sz w:val="18"/>
          <w:szCs w:val="18"/>
          <w:lang w:val="lv-LV"/>
        </w:rPr>
        <w:t>(</w:t>
      </w:r>
      <w:hyperlink r:id="rId2" w:history="1">
        <w:r w:rsidR="0088515C" w:rsidRPr="000C339E">
          <w:rPr>
            <w:rStyle w:val="Hyperlink"/>
            <w:sz w:val="18"/>
            <w:szCs w:val="18"/>
            <w:lang w:val="lv-LV"/>
          </w:rPr>
          <w:t>https://www.esfondi.lv/normativie-akti-un-dokumenti/2021-2027-planosanas-periods/komunikacijas-un-dizaina-vadlinijas</w:t>
        </w:r>
      </w:hyperlink>
      <w:r w:rsidR="0088515C">
        <w:rPr>
          <w:sz w:val="18"/>
          <w:szCs w:val="18"/>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0C7B">
      <w:rPr>
        <w:rFonts w:ascii="Times New Roman" w:hAnsi="Times New Roman"/>
        <w:noProof/>
      </w:rPr>
      <w:t>3</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60F4E"/>
    <w:multiLevelType w:val="hybridMultilevel"/>
    <w:tmpl w:val="B7D64488"/>
    <w:lvl w:ilvl="0" w:tplc="684C9A0E">
      <w:start w:val="1"/>
      <w:numFmt w:val="decimal"/>
      <w:lvlText w:val="%1)"/>
      <w:lvlJc w:val="left"/>
      <w:pPr>
        <w:ind w:left="530" w:hanging="360"/>
      </w:pPr>
      <w:rPr>
        <w:rFonts w:ascii="Times New Roman" w:hAnsi="Times New Roman" w:cs="Times New Roman" w:hint="default"/>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2" w15:restartNumberingAfterBreak="0">
    <w:nsid w:val="07366244"/>
    <w:multiLevelType w:val="hybridMultilevel"/>
    <w:tmpl w:val="BDD8BC1C"/>
    <w:lvl w:ilvl="0" w:tplc="C73CDCD0">
      <w:start w:val="1"/>
      <w:numFmt w:val="lowerLetter"/>
      <w:lvlText w:val="%1)"/>
      <w:lvlJc w:val="left"/>
      <w:pPr>
        <w:ind w:left="1522" w:hanging="360"/>
      </w:pPr>
      <w:rPr>
        <w:rFonts w:hint="default"/>
      </w:rPr>
    </w:lvl>
    <w:lvl w:ilvl="1" w:tplc="04260019" w:tentative="1">
      <w:start w:val="1"/>
      <w:numFmt w:val="lowerLetter"/>
      <w:lvlText w:val="%2."/>
      <w:lvlJc w:val="left"/>
      <w:pPr>
        <w:ind w:left="2242" w:hanging="360"/>
      </w:pPr>
    </w:lvl>
    <w:lvl w:ilvl="2" w:tplc="0426001B" w:tentative="1">
      <w:start w:val="1"/>
      <w:numFmt w:val="lowerRoman"/>
      <w:lvlText w:val="%3."/>
      <w:lvlJc w:val="right"/>
      <w:pPr>
        <w:ind w:left="2962" w:hanging="180"/>
      </w:pPr>
    </w:lvl>
    <w:lvl w:ilvl="3" w:tplc="0426000F" w:tentative="1">
      <w:start w:val="1"/>
      <w:numFmt w:val="decimal"/>
      <w:lvlText w:val="%4."/>
      <w:lvlJc w:val="left"/>
      <w:pPr>
        <w:ind w:left="3682" w:hanging="360"/>
      </w:pPr>
    </w:lvl>
    <w:lvl w:ilvl="4" w:tplc="04260019" w:tentative="1">
      <w:start w:val="1"/>
      <w:numFmt w:val="lowerLetter"/>
      <w:lvlText w:val="%5."/>
      <w:lvlJc w:val="left"/>
      <w:pPr>
        <w:ind w:left="4402" w:hanging="360"/>
      </w:pPr>
    </w:lvl>
    <w:lvl w:ilvl="5" w:tplc="0426001B" w:tentative="1">
      <w:start w:val="1"/>
      <w:numFmt w:val="lowerRoman"/>
      <w:lvlText w:val="%6."/>
      <w:lvlJc w:val="right"/>
      <w:pPr>
        <w:ind w:left="5122" w:hanging="180"/>
      </w:pPr>
    </w:lvl>
    <w:lvl w:ilvl="6" w:tplc="0426000F" w:tentative="1">
      <w:start w:val="1"/>
      <w:numFmt w:val="decimal"/>
      <w:lvlText w:val="%7."/>
      <w:lvlJc w:val="left"/>
      <w:pPr>
        <w:ind w:left="5842" w:hanging="360"/>
      </w:pPr>
    </w:lvl>
    <w:lvl w:ilvl="7" w:tplc="04260019" w:tentative="1">
      <w:start w:val="1"/>
      <w:numFmt w:val="lowerLetter"/>
      <w:lvlText w:val="%8."/>
      <w:lvlJc w:val="left"/>
      <w:pPr>
        <w:ind w:left="6562" w:hanging="360"/>
      </w:pPr>
    </w:lvl>
    <w:lvl w:ilvl="8" w:tplc="0426001B" w:tentative="1">
      <w:start w:val="1"/>
      <w:numFmt w:val="lowerRoman"/>
      <w:lvlText w:val="%9."/>
      <w:lvlJc w:val="right"/>
      <w:pPr>
        <w:ind w:left="7282" w:hanging="180"/>
      </w:pPr>
    </w:lvl>
  </w:abstractNum>
  <w:abstractNum w:abstractNumId="3" w15:restartNumberingAfterBreak="0">
    <w:nsid w:val="082E0A0A"/>
    <w:multiLevelType w:val="hybridMultilevel"/>
    <w:tmpl w:val="847283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196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635D1B"/>
    <w:multiLevelType w:val="hybridMultilevel"/>
    <w:tmpl w:val="55F290F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771F3"/>
    <w:multiLevelType w:val="hybridMultilevel"/>
    <w:tmpl w:val="FD346FDC"/>
    <w:lvl w:ilvl="0" w:tplc="B9381F94">
      <w:start w:val="1"/>
      <w:numFmt w:val="decimal"/>
      <w:lvlText w:val="%1)"/>
      <w:lvlJc w:val="left"/>
      <w:pPr>
        <w:ind w:left="360" w:hanging="360"/>
      </w:pPr>
      <w:rPr>
        <w:rFonts w:ascii="Times New Roman" w:eastAsia="ヒラギノ角ゴ Pro W3" w:hAnsi="Times New Roman" w:cs="Times New Roman" w:hint="default"/>
        <w:color w:val="auto"/>
        <w:sz w:val="22"/>
        <w:szCs w:val="22"/>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2B1050D6"/>
    <w:multiLevelType w:val="hybridMultilevel"/>
    <w:tmpl w:val="40903A8E"/>
    <w:lvl w:ilvl="0" w:tplc="F0F23150">
      <w:start w:val="1"/>
      <w:numFmt w:val="decimal"/>
      <w:lvlText w:val="%1)"/>
      <w:lvlJc w:val="left"/>
      <w:pPr>
        <w:ind w:left="530" w:hanging="360"/>
      </w:pPr>
      <w:rPr>
        <w:rFonts w:ascii="Times New Roman" w:hAnsi="Times New Roman" w:cs="Times New Roman" w:hint="default"/>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2" w15:restartNumberingAfterBreak="0">
    <w:nsid w:val="2ECF74D1"/>
    <w:multiLevelType w:val="hybridMultilevel"/>
    <w:tmpl w:val="9AB8FF52"/>
    <w:lvl w:ilvl="0" w:tplc="71007864">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1C0D1B"/>
    <w:multiLevelType w:val="hybridMultilevel"/>
    <w:tmpl w:val="58AC46E6"/>
    <w:lvl w:ilvl="0" w:tplc="548AC7D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566610"/>
    <w:multiLevelType w:val="hybridMultilevel"/>
    <w:tmpl w:val="7AA234A8"/>
    <w:lvl w:ilvl="0" w:tplc="F93E629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7F1D36"/>
    <w:multiLevelType w:val="hybridMultilevel"/>
    <w:tmpl w:val="D180B32A"/>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ED3954"/>
    <w:multiLevelType w:val="hybridMultilevel"/>
    <w:tmpl w:val="305A33F2"/>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8D43ED"/>
    <w:multiLevelType w:val="hybridMultilevel"/>
    <w:tmpl w:val="43A6CB34"/>
    <w:lvl w:ilvl="0" w:tplc="A98A9734">
      <w:start w:val="1"/>
      <w:numFmt w:val="decimal"/>
      <w:lvlText w:val="%1)"/>
      <w:lvlJc w:val="left"/>
      <w:pPr>
        <w:ind w:left="530" w:hanging="360"/>
      </w:pPr>
      <w:rPr>
        <w:rFonts w:ascii="Times New Roman" w:hAnsi="Times New Roman" w:cs="Times New Roman" w:hint="default"/>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8"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315A76"/>
    <w:multiLevelType w:val="hybridMultilevel"/>
    <w:tmpl w:val="50D0B6C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60446E"/>
    <w:multiLevelType w:val="hybridMultilevel"/>
    <w:tmpl w:val="78663D06"/>
    <w:lvl w:ilvl="0" w:tplc="7166C378">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6C0460"/>
    <w:multiLevelType w:val="hybridMultilevel"/>
    <w:tmpl w:val="89B09628"/>
    <w:lvl w:ilvl="0" w:tplc="055E2F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6A0D19"/>
    <w:multiLevelType w:val="hybridMultilevel"/>
    <w:tmpl w:val="23A87008"/>
    <w:lvl w:ilvl="0" w:tplc="64E6683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CD0730"/>
    <w:multiLevelType w:val="hybridMultilevel"/>
    <w:tmpl w:val="EC565B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EF44B8"/>
    <w:multiLevelType w:val="hybridMultilevel"/>
    <w:tmpl w:val="FDA2F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5883267"/>
    <w:multiLevelType w:val="hybridMultilevel"/>
    <w:tmpl w:val="805267D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D545573"/>
    <w:multiLevelType w:val="multilevel"/>
    <w:tmpl w:val="C882D9A8"/>
    <w:lvl w:ilvl="0">
      <w:start w:val="1"/>
      <w:numFmt w:val="decimal"/>
      <w:lvlText w:val="%1."/>
      <w:lvlJc w:val="left"/>
      <w:pPr>
        <w:ind w:left="630" w:hanging="630"/>
      </w:pPr>
      <w:rPr>
        <w:rFonts w:hint="default"/>
        <w:b/>
        <w:bCs/>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12598D"/>
    <w:multiLevelType w:val="hybridMultilevel"/>
    <w:tmpl w:val="A6208A88"/>
    <w:lvl w:ilvl="0" w:tplc="FF449FBE">
      <w:start w:val="1"/>
      <w:numFmt w:val="lowerLetter"/>
      <w:lvlText w:val="%1)"/>
      <w:lvlJc w:val="left"/>
      <w:pPr>
        <w:ind w:left="1522" w:hanging="360"/>
      </w:pPr>
      <w:rPr>
        <w:rFonts w:hint="default"/>
      </w:rPr>
    </w:lvl>
    <w:lvl w:ilvl="1" w:tplc="04260019" w:tentative="1">
      <w:start w:val="1"/>
      <w:numFmt w:val="lowerLetter"/>
      <w:lvlText w:val="%2."/>
      <w:lvlJc w:val="left"/>
      <w:pPr>
        <w:ind w:left="2242" w:hanging="360"/>
      </w:pPr>
    </w:lvl>
    <w:lvl w:ilvl="2" w:tplc="0426001B" w:tentative="1">
      <w:start w:val="1"/>
      <w:numFmt w:val="lowerRoman"/>
      <w:lvlText w:val="%3."/>
      <w:lvlJc w:val="right"/>
      <w:pPr>
        <w:ind w:left="2962" w:hanging="180"/>
      </w:pPr>
    </w:lvl>
    <w:lvl w:ilvl="3" w:tplc="0426000F" w:tentative="1">
      <w:start w:val="1"/>
      <w:numFmt w:val="decimal"/>
      <w:lvlText w:val="%4."/>
      <w:lvlJc w:val="left"/>
      <w:pPr>
        <w:ind w:left="3682" w:hanging="360"/>
      </w:pPr>
    </w:lvl>
    <w:lvl w:ilvl="4" w:tplc="04260019" w:tentative="1">
      <w:start w:val="1"/>
      <w:numFmt w:val="lowerLetter"/>
      <w:lvlText w:val="%5."/>
      <w:lvlJc w:val="left"/>
      <w:pPr>
        <w:ind w:left="4402" w:hanging="360"/>
      </w:pPr>
    </w:lvl>
    <w:lvl w:ilvl="5" w:tplc="0426001B" w:tentative="1">
      <w:start w:val="1"/>
      <w:numFmt w:val="lowerRoman"/>
      <w:lvlText w:val="%6."/>
      <w:lvlJc w:val="right"/>
      <w:pPr>
        <w:ind w:left="5122" w:hanging="180"/>
      </w:pPr>
    </w:lvl>
    <w:lvl w:ilvl="6" w:tplc="0426000F" w:tentative="1">
      <w:start w:val="1"/>
      <w:numFmt w:val="decimal"/>
      <w:lvlText w:val="%7."/>
      <w:lvlJc w:val="left"/>
      <w:pPr>
        <w:ind w:left="5842" w:hanging="360"/>
      </w:pPr>
    </w:lvl>
    <w:lvl w:ilvl="7" w:tplc="04260019" w:tentative="1">
      <w:start w:val="1"/>
      <w:numFmt w:val="lowerLetter"/>
      <w:lvlText w:val="%8."/>
      <w:lvlJc w:val="left"/>
      <w:pPr>
        <w:ind w:left="6562" w:hanging="360"/>
      </w:pPr>
    </w:lvl>
    <w:lvl w:ilvl="8" w:tplc="0426001B" w:tentative="1">
      <w:start w:val="1"/>
      <w:numFmt w:val="lowerRoman"/>
      <w:lvlText w:val="%9."/>
      <w:lvlJc w:val="right"/>
      <w:pPr>
        <w:ind w:left="7282" w:hanging="180"/>
      </w:pPr>
    </w:lvl>
  </w:abstractNum>
  <w:num w:numId="1" w16cid:durableId="743139531">
    <w:abstractNumId w:val="0"/>
  </w:num>
  <w:num w:numId="2" w16cid:durableId="1772431641">
    <w:abstractNumId w:val="22"/>
  </w:num>
  <w:num w:numId="3" w16cid:durableId="1396777623">
    <w:abstractNumId w:val="30"/>
  </w:num>
  <w:num w:numId="4" w16cid:durableId="2058046049">
    <w:abstractNumId w:val="20"/>
  </w:num>
  <w:num w:numId="5" w16cid:durableId="374744603">
    <w:abstractNumId w:val="32"/>
  </w:num>
  <w:num w:numId="6" w16cid:durableId="399139655">
    <w:abstractNumId w:val="27"/>
  </w:num>
  <w:num w:numId="7" w16cid:durableId="652418253">
    <w:abstractNumId w:val="12"/>
  </w:num>
  <w:num w:numId="8" w16cid:durableId="228273376">
    <w:abstractNumId w:val="18"/>
  </w:num>
  <w:num w:numId="9" w16cid:durableId="642855407">
    <w:abstractNumId w:val="10"/>
  </w:num>
  <w:num w:numId="10" w16cid:durableId="1099180857">
    <w:abstractNumId w:val="19"/>
  </w:num>
  <w:num w:numId="11" w16cid:durableId="248082124">
    <w:abstractNumId w:val="34"/>
  </w:num>
  <w:num w:numId="12" w16cid:durableId="1696536954">
    <w:abstractNumId w:val="33"/>
  </w:num>
  <w:num w:numId="13" w16cid:durableId="1915509770">
    <w:abstractNumId w:val="7"/>
  </w:num>
  <w:num w:numId="14" w16cid:durableId="1583176265">
    <w:abstractNumId w:val="9"/>
  </w:num>
  <w:num w:numId="15" w16cid:durableId="441461024">
    <w:abstractNumId w:val="5"/>
  </w:num>
  <w:num w:numId="16" w16cid:durableId="1739131040">
    <w:abstractNumId w:val="23"/>
  </w:num>
  <w:num w:numId="17" w16cid:durableId="2145930110">
    <w:abstractNumId w:val="36"/>
  </w:num>
  <w:num w:numId="18" w16cid:durableId="1951475578">
    <w:abstractNumId w:val="29"/>
  </w:num>
  <w:num w:numId="19" w16cid:durableId="119106262">
    <w:abstractNumId w:val="29"/>
  </w:num>
  <w:num w:numId="20" w16cid:durableId="907350334">
    <w:abstractNumId w:val="37"/>
  </w:num>
  <w:num w:numId="21" w16cid:durableId="566769571">
    <w:abstractNumId w:val="4"/>
  </w:num>
  <w:num w:numId="22" w16cid:durableId="1799100545">
    <w:abstractNumId w:val="24"/>
  </w:num>
  <w:num w:numId="23" w16cid:durableId="1598630878">
    <w:abstractNumId w:val="25"/>
  </w:num>
  <w:num w:numId="24" w16cid:durableId="1180855104">
    <w:abstractNumId w:val="2"/>
  </w:num>
  <w:num w:numId="25" w16cid:durableId="418141374">
    <w:abstractNumId w:val="38"/>
  </w:num>
  <w:num w:numId="26" w16cid:durableId="435290388">
    <w:abstractNumId w:val="11"/>
  </w:num>
  <w:num w:numId="27" w16cid:durableId="166287277">
    <w:abstractNumId w:val="17"/>
  </w:num>
  <w:num w:numId="28" w16cid:durableId="2123107075">
    <w:abstractNumId w:val="1"/>
  </w:num>
  <w:num w:numId="29" w16cid:durableId="1778328670">
    <w:abstractNumId w:val="8"/>
  </w:num>
  <w:num w:numId="30" w16cid:durableId="963921493">
    <w:abstractNumId w:val="14"/>
  </w:num>
  <w:num w:numId="31" w16cid:durableId="1489395499">
    <w:abstractNumId w:val="35"/>
  </w:num>
  <w:num w:numId="32" w16cid:durableId="1837111482">
    <w:abstractNumId w:val="31"/>
  </w:num>
  <w:num w:numId="33" w16cid:durableId="301619666">
    <w:abstractNumId w:val="26"/>
  </w:num>
  <w:num w:numId="34" w16cid:durableId="1712724092">
    <w:abstractNumId w:val="15"/>
  </w:num>
  <w:num w:numId="35" w16cid:durableId="1998023913">
    <w:abstractNumId w:val="16"/>
  </w:num>
  <w:num w:numId="36" w16cid:durableId="1719622429">
    <w:abstractNumId w:val="3"/>
  </w:num>
  <w:num w:numId="37" w16cid:durableId="692846833">
    <w:abstractNumId w:val="21"/>
  </w:num>
  <w:num w:numId="38" w16cid:durableId="2103452516">
    <w:abstractNumId w:val="6"/>
  </w:num>
  <w:num w:numId="39" w16cid:durableId="1268273126">
    <w:abstractNumId w:val="13"/>
  </w:num>
  <w:num w:numId="40" w16cid:durableId="36459871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811"/>
    <w:rsid w:val="00002EB7"/>
    <w:rsid w:val="000032E9"/>
    <w:rsid w:val="00003D92"/>
    <w:rsid w:val="00003E09"/>
    <w:rsid w:val="00003FF9"/>
    <w:rsid w:val="000040DE"/>
    <w:rsid w:val="000055E8"/>
    <w:rsid w:val="00005CA0"/>
    <w:rsid w:val="00006ECE"/>
    <w:rsid w:val="00013E58"/>
    <w:rsid w:val="00014A57"/>
    <w:rsid w:val="000163AB"/>
    <w:rsid w:val="00016F83"/>
    <w:rsid w:val="00020602"/>
    <w:rsid w:val="00021A3A"/>
    <w:rsid w:val="000234B7"/>
    <w:rsid w:val="000238A7"/>
    <w:rsid w:val="0002419F"/>
    <w:rsid w:val="0002471C"/>
    <w:rsid w:val="00024B15"/>
    <w:rsid w:val="00030D4D"/>
    <w:rsid w:val="00031418"/>
    <w:rsid w:val="00034774"/>
    <w:rsid w:val="00034FEA"/>
    <w:rsid w:val="00035A1C"/>
    <w:rsid w:val="00035B74"/>
    <w:rsid w:val="0003685A"/>
    <w:rsid w:val="0004096A"/>
    <w:rsid w:val="00041C55"/>
    <w:rsid w:val="0004272C"/>
    <w:rsid w:val="00043D26"/>
    <w:rsid w:val="00045787"/>
    <w:rsid w:val="00045F12"/>
    <w:rsid w:val="000462B8"/>
    <w:rsid w:val="00046626"/>
    <w:rsid w:val="00046C50"/>
    <w:rsid w:val="00046FEC"/>
    <w:rsid w:val="0005021C"/>
    <w:rsid w:val="000509A7"/>
    <w:rsid w:val="00050ABE"/>
    <w:rsid w:val="00051772"/>
    <w:rsid w:val="00051C06"/>
    <w:rsid w:val="0005283A"/>
    <w:rsid w:val="000545B3"/>
    <w:rsid w:val="00054B9A"/>
    <w:rsid w:val="00054CE5"/>
    <w:rsid w:val="0005525A"/>
    <w:rsid w:val="00057BF6"/>
    <w:rsid w:val="000611E4"/>
    <w:rsid w:val="0006288C"/>
    <w:rsid w:val="00062F3F"/>
    <w:rsid w:val="00063657"/>
    <w:rsid w:val="0006368D"/>
    <w:rsid w:val="00065336"/>
    <w:rsid w:val="00066BC8"/>
    <w:rsid w:val="00067CCE"/>
    <w:rsid w:val="00070415"/>
    <w:rsid w:val="00074003"/>
    <w:rsid w:val="00074034"/>
    <w:rsid w:val="00074CB2"/>
    <w:rsid w:val="00075771"/>
    <w:rsid w:val="000759F4"/>
    <w:rsid w:val="00076414"/>
    <w:rsid w:val="00076C80"/>
    <w:rsid w:val="000771B9"/>
    <w:rsid w:val="00077512"/>
    <w:rsid w:val="00080C7B"/>
    <w:rsid w:val="000816EF"/>
    <w:rsid w:val="0008370C"/>
    <w:rsid w:val="000841A4"/>
    <w:rsid w:val="00084216"/>
    <w:rsid w:val="00084403"/>
    <w:rsid w:val="00084C94"/>
    <w:rsid w:val="00084F90"/>
    <w:rsid w:val="0008686F"/>
    <w:rsid w:val="00086A40"/>
    <w:rsid w:val="0008772B"/>
    <w:rsid w:val="000878BC"/>
    <w:rsid w:val="00091680"/>
    <w:rsid w:val="0009232C"/>
    <w:rsid w:val="000924AE"/>
    <w:rsid w:val="000924DE"/>
    <w:rsid w:val="00092F76"/>
    <w:rsid w:val="000931FF"/>
    <w:rsid w:val="00093D7E"/>
    <w:rsid w:val="0009419C"/>
    <w:rsid w:val="00094259"/>
    <w:rsid w:val="00095227"/>
    <w:rsid w:val="000955F5"/>
    <w:rsid w:val="00096226"/>
    <w:rsid w:val="00096BA7"/>
    <w:rsid w:val="00096F31"/>
    <w:rsid w:val="0009755F"/>
    <w:rsid w:val="0009763D"/>
    <w:rsid w:val="00097DF2"/>
    <w:rsid w:val="000A0C7F"/>
    <w:rsid w:val="000A259F"/>
    <w:rsid w:val="000A2830"/>
    <w:rsid w:val="000A2F97"/>
    <w:rsid w:val="000A31A7"/>
    <w:rsid w:val="000A32F8"/>
    <w:rsid w:val="000A3364"/>
    <w:rsid w:val="000A3CD9"/>
    <w:rsid w:val="000A4A34"/>
    <w:rsid w:val="000A4C97"/>
    <w:rsid w:val="000A4DA0"/>
    <w:rsid w:val="000A502D"/>
    <w:rsid w:val="000A608C"/>
    <w:rsid w:val="000A703A"/>
    <w:rsid w:val="000A7E75"/>
    <w:rsid w:val="000B0D72"/>
    <w:rsid w:val="000B333F"/>
    <w:rsid w:val="000B3B1C"/>
    <w:rsid w:val="000B3C32"/>
    <w:rsid w:val="000B41C0"/>
    <w:rsid w:val="000B4C75"/>
    <w:rsid w:val="000B4EFD"/>
    <w:rsid w:val="000B5678"/>
    <w:rsid w:val="000B5845"/>
    <w:rsid w:val="000B5961"/>
    <w:rsid w:val="000B61C2"/>
    <w:rsid w:val="000C02E4"/>
    <w:rsid w:val="000C03E4"/>
    <w:rsid w:val="000C2522"/>
    <w:rsid w:val="000C2568"/>
    <w:rsid w:val="000C2DC9"/>
    <w:rsid w:val="000C32A8"/>
    <w:rsid w:val="000C493E"/>
    <w:rsid w:val="000D15E2"/>
    <w:rsid w:val="000D1F3B"/>
    <w:rsid w:val="000D2904"/>
    <w:rsid w:val="000D3330"/>
    <w:rsid w:val="000D3DA2"/>
    <w:rsid w:val="000D426D"/>
    <w:rsid w:val="000D7803"/>
    <w:rsid w:val="000D7AB6"/>
    <w:rsid w:val="000E2248"/>
    <w:rsid w:val="000E2A91"/>
    <w:rsid w:val="000E36D7"/>
    <w:rsid w:val="000E3AF0"/>
    <w:rsid w:val="000E601A"/>
    <w:rsid w:val="000E61E7"/>
    <w:rsid w:val="000E762D"/>
    <w:rsid w:val="000F17A3"/>
    <w:rsid w:val="000F2EF5"/>
    <w:rsid w:val="000F32F5"/>
    <w:rsid w:val="000F3EF6"/>
    <w:rsid w:val="000F4135"/>
    <w:rsid w:val="000F4334"/>
    <w:rsid w:val="000F456B"/>
    <w:rsid w:val="000F7349"/>
    <w:rsid w:val="000F79B9"/>
    <w:rsid w:val="000F7B8B"/>
    <w:rsid w:val="0010021B"/>
    <w:rsid w:val="001002FB"/>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5A78"/>
    <w:rsid w:val="00116E64"/>
    <w:rsid w:val="00117DA3"/>
    <w:rsid w:val="00117EF6"/>
    <w:rsid w:val="001207CB"/>
    <w:rsid w:val="00123593"/>
    <w:rsid w:val="00123635"/>
    <w:rsid w:val="001241FC"/>
    <w:rsid w:val="00124929"/>
    <w:rsid w:val="00124A1B"/>
    <w:rsid w:val="00124CCB"/>
    <w:rsid w:val="00126A6B"/>
    <w:rsid w:val="0013152C"/>
    <w:rsid w:val="00134271"/>
    <w:rsid w:val="00134BD2"/>
    <w:rsid w:val="001354A0"/>
    <w:rsid w:val="001354B3"/>
    <w:rsid w:val="0013554F"/>
    <w:rsid w:val="00135612"/>
    <w:rsid w:val="00136D1A"/>
    <w:rsid w:val="00136F05"/>
    <w:rsid w:val="0013735A"/>
    <w:rsid w:val="00140E15"/>
    <w:rsid w:val="0014103D"/>
    <w:rsid w:val="00141B63"/>
    <w:rsid w:val="00142353"/>
    <w:rsid w:val="00146E07"/>
    <w:rsid w:val="00147354"/>
    <w:rsid w:val="00152C96"/>
    <w:rsid w:val="0015313A"/>
    <w:rsid w:val="0015385B"/>
    <w:rsid w:val="00153FA9"/>
    <w:rsid w:val="0015487F"/>
    <w:rsid w:val="001551ED"/>
    <w:rsid w:val="00156393"/>
    <w:rsid w:val="00160A59"/>
    <w:rsid w:val="001620EA"/>
    <w:rsid w:val="001623DA"/>
    <w:rsid w:val="00165339"/>
    <w:rsid w:val="0016577C"/>
    <w:rsid w:val="00167223"/>
    <w:rsid w:val="00167435"/>
    <w:rsid w:val="00167C45"/>
    <w:rsid w:val="00167E8E"/>
    <w:rsid w:val="001706B1"/>
    <w:rsid w:val="0017078B"/>
    <w:rsid w:val="001718F4"/>
    <w:rsid w:val="001727C6"/>
    <w:rsid w:val="001732D8"/>
    <w:rsid w:val="00174245"/>
    <w:rsid w:val="00180C26"/>
    <w:rsid w:val="00183027"/>
    <w:rsid w:val="00183760"/>
    <w:rsid w:val="00184549"/>
    <w:rsid w:val="0018643D"/>
    <w:rsid w:val="0018666A"/>
    <w:rsid w:val="00187C38"/>
    <w:rsid w:val="00190425"/>
    <w:rsid w:val="00190CF1"/>
    <w:rsid w:val="00191687"/>
    <w:rsid w:val="00192479"/>
    <w:rsid w:val="0019337D"/>
    <w:rsid w:val="001935A1"/>
    <w:rsid w:val="00193F1C"/>
    <w:rsid w:val="0019559C"/>
    <w:rsid w:val="001A0472"/>
    <w:rsid w:val="001A11D6"/>
    <w:rsid w:val="001A30E6"/>
    <w:rsid w:val="001B0830"/>
    <w:rsid w:val="001B08E5"/>
    <w:rsid w:val="001B1EBC"/>
    <w:rsid w:val="001B3448"/>
    <w:rsid w:val="001B36D2"/>
    <w:rsid w:val="001B4938"/>
    <w:rsid w:val="001B4ACC"/>
    <w:rsid w:val="001B784E"/>
    <w:rsid w:val="001C183E"/>
    <w:rsid w:val="001C1E3B"/>
    <w:rsid w:val="001C253E"/>
    <w:rsid w:val="001C2D47"/>
    <w:rsid w:val="001C3CCF"/>
    <w:rsid w:val="001C4738"/>
    <w:rsid w:val="001C609B"/>
    <w:rsid w:val="001C7121"/>
    <w:rsid w:val="001C7410"/>
    <w:rsid w:val="001D0258"/>
    <w:rsid w:val="001D15C8"/>
    <w:rsid w:val="001D168D"/>
    <w:rsid w:val="001D1F04"/>
    <w:rsid w:val="001D2599"/>
    <w:rsid w:val="001D28AC"/>
    <w:rsid w:val="001D2AD7"/>
    <w:rsid w:val="001D2EE6"/>
    <w:rsid w:val="001D2F06"/>
    <w:rsid w:val="001D39B4"/>
    <w:rsid w:val="001D4667"/>
    <w:rsid w:val="001D55C3"/>
    <w:rsid w:val="001D59A2"/>
    <w:rsid w:val="001D7413"/>
    <w:rsid w:val="001D7807"/>
    <w:rsid w:val="001E026D"/>
    <w:rsid w:val="001E02BE"/>
    <w:rsid w:val="001E1E0F"/>
    <w:rsid w:val="001E291C"/>
    <w:rsid w:val="001E32AC"/>
    <w:rsid w:val="001E589D"/>
    <w:rsid w:val="001E6207"/>
    <w:rsid w:val="001E6DF3"/>
    <w:rsid w:val="001E7EF1"/>
    <w:rsid w:val="001F02A6"/>
    <w:rsid w:val="001F12F2"/>
    <w:rsid w:val="001F1632"/>
    <w:rsid w:val="001F198E"/>
    <w:rsid w:val="001F2BDC"/>
    <w:rsid w:val="001F3A4D"/>
    <w:rsid w:val="001F48C3"/>
    <w:rsid w:val="001F589D"/>
    <w:rsid w:val="001F6952"/>
    <w:rsid w:val="00202C5C"/>
    <w:rsid w:val="002035A8"/>
    <w:rsid w:val="00203864"/>
    <w:rsid w:val="002038E0"/>
    <w:rsid w:val="00204747"/>
    <w:rsid w:val="002065B3"/>
    <w:rsid w:val="00206F91"/>
    <w:rsid w:val="00210359"/>
    <w:rsid w:val="00210CD4"/>
    <w:rsid w:val="00211BAB"/>
    <w:rsid w:val="00212CF0"/>
    <w:rsid w:val="0021350C"/>
    <w:rsid w:val="00213D2F"/>
    <w:rsid w:val="00214109"/>
    <w:rsid w:val="00214498"/>
    <w:rsid w:val="00215ACD"/>
    <w:rsid w:val="00216BAD"/>
    <w:rsid w:val="002173F9"/>
    <w:rsid w:val="00217F7B"/>
    <w:rsid w:val="00221817"/>
    <w:rsid w:val="002227C5"/>
    <w:rsid w:val="002236CB"/>
    <w:rsid w:val="00224A59"/>
    <w:rsid w:val="00224DBC"/>
    <w:rsid w:val="002267F0"/>
    <w:rsid w:val="00226F7E"/>
    <w:rsid w:val="002327BB"/>
    <w:rsid w:val="00233716"/>
    <w:rsid w:val="00235788"/>
    <w:rsid w:val="00235967"/>
    <w:rsid w:val="0023644F"/>
    <w:rsid w:val="00237502"/>
    <w:rsid w:val="002377B9"/>
    <w:rsid w:val="00240790"/>
    <w:rsid w:val="00241E81"/>
    <w:rsid w:val="00242395"/>
    <w:rsid w:val="00243369"/>
    <w:rsid w:val="00243B12"/>
    <w:rsid w:val="00243D7D"/>
    <w:rsid w:val="00243F1F"/>
    <w:rsid w:val="002441E2"/>
    <w:rsid w:val="002446F3"/>
    <w:rsid w:val="00244EE3"/>
    <w:rsid w:val="00246644"/>
    <w:rsid w:val="0024715C"/>
    <w:rsid w:val="00253281"/>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3874"/>
    <w:rsid w:val="00274969"/>
    <w:rsid w:val="0028037E"/>
    <w:rsid w:val="002810DB"/>
    <w:rsid w:val="0028331E"/>
    <w:rsid w:val="00283E4B"/>
    <w:rsid w:val="0028498A"/>
    <w:rsid w:val="002849B3"/>
    <w:rsid w:val="00284F6B"/>
    <w:rsid w:val="002865B6"/>
    <w:rsid w:val="002870D3"/>
    <w:rsid w:val="00287DA8"/>
    <w:rsid w:val="00291664"/>
    <w:rsid w:val="00293166"/>
    <w:rsid w:val="00295916"/>
    <w:rsid w:val="00296718"/>
    <w:rsid w:val="00296BF4"/>
    <w:rsid w:val="0029789A"/>
    <w:rsid w:val="002A068C"/>
    <w:rsid w:val="002A1379"/>
    <w:rsid w:val="002A2A6B"/>
    <w:rsid w:val="002A30D2"/>
    <w:rsid w:val="002A33CB"/>
    <w:rsid w:val="002A472F"/>
    <w:rsid w:val="002A74E1"/>
    <w:rsid w:val="002B0724"/>
    <w:rsid w:val="002B0838"/>
    <w:rsid w:val="002B0D43"/>
    <w:rsid w:val="002B1502"/>
    <w:rsid w:val="002B16F9"/>
    <w:rsid w:val="002B18C3"/>
    <w:rsid w:val="002B2576"/>
    <w:rsid w:val="002B38D1"/>
    <w:rsid w:val="002B5FA8"/>
    <w:rsid w:val="002B7A35"/>
    <w:rsid w:val="002B7C98"/>
    <w:rsid w:val="002C11E8"/>
    <w:rsid w:val="002C1366"/>
    <w:rsid w:val="002C209A"/>
    <w:rsid w:val="002C5373"/>
    <w:rsid w:val="002C54BE"/>
    <w:rsid w:val="002C568C"/>
    <w:rsid w:val="002C6688"/>
    <w:rsid w:val="002C67B1"/>
    <w:rsid w:val="002D0954"/>
    <w:rsid w:val="002D09ED"/>
    <w:rsid w:val="002D1776"/>
    <w:rsid w:val="002D2A56"/>
    <w:rsid w:val="002D36BC"/>
    <w:rsid w:val="002D4578"/>
    <w:rsid w:val="002D488F"/>
    <w:rsid w:val="002D505A"/>
    <w:rsid w:val="002D55DC"/>
    <w:rsid w:val="002D5DE5"/>
    <w:rsid w:val="002D692F"/>
    <w:rsid w:val="002D69A2"/>
    <w:rsid w:val="002D724E"/>
    <w:rsid w:val="002E112C"/>
    <w:rsid w:val="002E327D"/>
    <w:rsid w:val="002E4886"/>
    <w:rsid w:val="002E4E9D"/>
    <w:rsid w:val="002E5C07"/>
    <w:rsid w:val="002F09AC"/>
    <w:rsid w:val="002F14A4"/>
    <w:rsid w:val="002F3580"/>
    <w:rsid w:val="002F5003"/>
    <w:rsid w:val="002F648F"/>
    <w:rsid w:val="002F7B0F"/>
    <w:rsid w:val="003012DC"/>
    <w:rsid w:val="0030160F"/>
    <w:rsid w:val="00302532"/>
    <w:rsid w:val="00304588"/>
    <w:rsid w:val="003059F2"/>
    <w:rsid w:val="00306043"/>
    <w:rsid w:val="003064DE"/>
    <w:rsid w:val="00306A08"/>
    <w:rsid w:val="00306CDF"/>
    <w:rsid w:val="00311BD7"/>
    <w:rsid w:val="00312BE2"/>
    <w:rsid w:val="003132FF"/>
    <w:rsid w:val="00313EB0"/>
    <w:rsid w:val="00315B1C"/>
    <w:rsid w:val="00315CBD"/>
    <w:rsid w:val="0032260F"/>
    <w:rsid w:val="003230E3"/>
    <w:rsid w:val="003236F0"/>
    <w:rsid w:val="0032496E"/>
    <w:rsid w:val="00324B85"/>
    <w:rsid w:val="003255D2"/>
    <w:rsid w:val="00326D14"/>
    <w:rsid w:val="003275D0"/>
    <w:rsid w:val="00327B1E"/>
    <w:rsid w:val="00330F22"/>
    <w:rsid w:val="00331974"/>
    <w:rsid w:val="00331ED5"/>
    <w:rsid w:val="00332494"/>
    <w:rsid w:val="0033434A"/>
    <w:rsid w:val="00334C15"/>
    <w:rsid w:val="0033577D"/>
    <w:rsid w:val="00336656"/>
    <w:rsid w:val="00340750"/>
    <w:rsid w:val="00342413"/>
    <w:rsid w:val="00342998"/>
    <w:rsid w:val="00345005"/>
    <w:rsid w:val="00346F42"/>
    <w:rsid w:val="0034779E"/>
    <w:rsid w:val="00347FD6"/>
    <w:rsid w:val="00350251"/>
    <w:rsid w:val="003515DC"/>
    <w:rsid w:val="0035218F"/>
    <w:rsid w:val="0035269B"/>
    <w:rsid w:val="00352B98"/>
    <w:rsid w:val="00354447"/>
    <w:rsid w:val="00354655"/>
    <w:rsid w:val="0035494C"/>
    <w:rsid w:val="00354CE4"/>
    <w:rsid w:val="00354FFC"/>
    <w:rsid w:val="0035596B"/>
    <w:rsid w:val="00356011"/>
    <w:rsid w:val="00357392"/>
    <w:rsid w:val="00357B52"/>
    <w:rsid w:val="00360E33"/>
    <w:rsid w:val="00361B0C"/>
    <w:rsid w:val="00362DCE"/>
    <w:rsid w:val="0036438C"/>
    <w:rsid w:val="00364BFD"/>
    <w:rsid w:val="003668D4"/>
    <w:rsid w:val="00370663"/>
    <w:rsid w:val="00370679"/>
    <w:rsid w:val="003713F9"/>
    <w:rsid w:val="00371ECE"/>
    <w:rsid w:val="003720F5"/>
    <w:rsid w:val="00372BFF"/>
    <w:rsid w:val="003734D8"/>
    <w:rsid w:val="003747F3"/>
    <w:rsid w:val="0037657F"/>
    <w:rsid w:val="00377AB1"/>
    <w:rsid w:val="00377B4C"/>
    <w:rsid w:val="00380531"/>
    <w:rsid w:val="00383A2A"/>
    <w:rsid w:val="00383DE7"/>
    <w:rsid w:val="00385A2F"/>
    <w:rsid w:val="00385BC8"/>
    <w:rsid w:val="00385D31"/>
    <w:rsid w:val="00385F3D"/>
    <w:rsid w:val="00386605"/>
    <w:rsid w:val="003867B2"/>
    <w:rsid w:val="00387AA0"/>
    <w:rsid w:val="00391159"/>
    <w:rsid w:val="003911CF"/>
    <w:rsid w:val="00391B33"/>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3FE"/>
    <w:rsid w:val="003A676A"/>
    <w:rsid w:val="003A6BE8"/>
    <w:rsid w:val="003A7521"/>
    <w:rsid w:val="003A77B8"/>
    <w:rsid w:val="003B3232"/>
    <w:rsid w:val="003B3AE5"/>
    <w:rsid w:val="003B418D"/>
    <w:rsid w:val="003B433E"/>
    <w:rsid w:val="003B4FEB"/>
    <w:rsid w:val="003B519F"/>
    <w:rsid w:val="003B7EBB"/>
    <w:rsid w:val="003C0694"/>
    <w:rsid w:val="003C100E"/>
    <w:rsid w:val="003C267A"/>
    <w:rsid w:val="003C300C"/>
    <w:rsid w:val="003C3787"/>
    <w:rsid w:val="003C3F01"/>
    <w:rsid w:val="003C3FDA"/>
    <w:rsid w:val="003C46D4"/>
    <w:rsid w:val="003C4B2A"/>
    <w:rsid w:val="003C525A"/>
    <w:rsid w:val="003C5759"/>
    <w:rsid w:val="003C586B"/>
    <w:rsid w:val="003C6E43"/>
    <w:rsid w:val="003C70A5"/>
    <w:rsid w:val="003C7417"/>
    <w:rsid w:val="003C7715"/>
    <w:rsid w:val="003D1BBB"/>
    <w:rsid w:val="003D3187"/>
    <w:rsid w:val="003D33D2"/>
    <w:rsid w:val="003D351A"/>
    <w:rsid w:val="003D3B9C"/>
    <w:rsid w:val="003D3C86"/>
    <w:rsid w:val="003D5317"/>
    <w:rsid w:val="003D7C5A"/>
    <w:rsid w:val="003E08E8"/>
    <w:rsid w:val="003E0BBE"/>
    <w:rsid w:val="003E121D"/>
    <w:rsid w:val="003E13E6"/>
    <w:rsid w:val="003E2C09"/>
    <w:rsid w:val="003E2EDB"/>
    <w:rsid w:val="003E3319"/>
    <w:rsid w:val="003E35D4"/>
    <w:rsid w:val="003E3E1A"/>
    <w:rsid w:val="003E431F"/>
    <w:rsid w:val="003E4556"/>
    <w:rsid w:val="003E498E"/>
    <w:rsid w:val="003E5016"/>
    <w:rsid w:val="003E671B"/>
    <w:rsid w:val="003F01C4"/>
    <w:rsid w:val="003F0216"/>
    <w:rsid w:val="003F0371"/>
    <w:rsid w:val="003F0E11"/>
    <w:rsid w:val="003F1AA6"/>
    <w:rsid w:val="003F1D86"/>
    <w:rsid w:val="003F1FF0"/>
    <w:rsid w:val="003F3D4A"/>
    <w:rsid w:val="003F596D"/>
    <w:rsid w:val="003F5ED9"/>
    <w:rsid w:val="003F6D20"/>
    <w:rsid w:val="003F7D6D"/>
    <w:rsid w:val="004003C7"/>
    <w:rsid w:val="00400A5D"/>
    <w:rsid w:val="00401AF4"/>
    <w:rsid w:val="00402C55"/>
    <w:rsid w:val="00404F3C"/>
    <w:rsid w:val="00406898"/>
    <w:rsid w:val="004108BA"/>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E96"/>
    <w:rsid w:val="00424FBD"/>
    <w:rsid w:val="00425691"/>
    <w:rsid w:val="00425D9D"/>
    <w:rsid w:val="00426280"/>
    <w:rsid w:val="00427CDA"/>
    <w:rsid w:val="00430124"/>
    <w:rsid w:val="0043013C"/>
    <w:rsid w:val="0043151B"/>
    <w:rsid w:val="00432E0F"/>
    <w:rsid w:val="00433908"/>
    <w:rsid w:val="004342F2"/>
    <w:rsid w:val="004367F4"/>
    <w:rsid w:val="00440B3B"/>
    <w:rsid w:val="00440F11"/>
    <w:rsid w:val="00441223"/>
    <w:rsid w:val="00441A0B"/>
    <w:rsid w:val="00441CD1"/>
    <w:rsid w:val="00442E13"/>
    <w:rsid w:val="004432A3"/>
    <w:rsid w:val="004449F5"/>
    <w:rsid w:val="00445E60"/>
    <w:rsid w:val="00446746"/>
    <w:rsid w:val="004467B5"/>
    <w:rsid w:val="00447AC2"/>
    <w:rsid w:val="00450ED9"/>
    <w:rsid w:val="004513F1"/>
    <w:rsid w:val="004523E2"/>
    <w:rsid w:val="00452884"/>
    <w:rsid w:val="00454566"/>
    <w:rsid w:val="00454BCC"/>
    <w:rsid w:val="00455238"/>
    <w:rsid w:val="00456A90"/>
    <w:rsid w:val="00456FFC"/>
    <w:rsid w:val="0046284A"/>
    <w:rsid w:val="00463B30"/>
    <w:rsid w:val="00464964"/>
    <w:rsid w:val="00466230"/>
    <w:rsid w:val="0046639E"/>
    <w:rsid w:val="00466674"/>
    <w:rsid w:val="004671BC"/>
    <w:rsid w:val="004704CC"/>
    <w:rsid w:val="00470B76"/>
    <w:rsid w:val="004716B4"/>
    <w:rsid w:val="0047219D"/>
    <w:rsid w:val="00474A09"/>
    <w:rsid w:val="00474E63"/>
    <w:rsid w:val="00474F72"/>
    <w:rsid w:val="00475D24"/>
    <w:rsid w:val="0048064A"/>
    <w:rsid w:val="004834A2"/>
    <w:rsid w:val="00483D66"/>
    <w:rsid w:val="00484B9E"/>
    <w:rsid w:val="00484E8C"/>
    <w:rsid w:val="004869EE"/>
    <w:rsid w:val="00487A7C"/>
    <w:rsid w:val="00487ABB"/>
    <w:rsid w:val="004909AD"/>
    <w:rsid w:val="00493A5B"/>
    <w:rsid w:val="004958B4"/>
    <w:rsid w:val="00495AD5"/>
    <w:rsid w:val="0049727E"/>
    <w:rsid w:val="00497A56"/>
    <w:rsid w:val="00497EB8"/>
    <w:rsid w:val="004A0286"/>
    <w:rsid w:val="004A067A"/>
    <w:rsid w:val="004A06C4"/>
    <w:rsid w:val="004A1C1C"/>
    <w:rsid w:val="004A3129"/>
    <w:rsid w:val="004A35DE"/>
    <w:rsid w:val="004A37B6"/>
    <w:rsid w:val="004A4A2A"/>
    <w:rsid w:val="004A4B0D"/>
    <w:rsid w:val="004A69E8"/>
    <w:rsid w:val="004A6BC5"/>
    <w:rsid w:val="004A7184"/>
    <w:rsid w:val="004A7EC5"/>
    <w:rsid w:val="004B0582"/>
    <w:rsid w:val="004B06C8"/>
    <w:rsid w:val="004B3E9E"/>
    <w:rsid w:val="004B49E4"/>
    <w:rsid w:val="004B4FF4"/>
    <w:rsid w:val="004B5851"/>
    <w:rsid w:val="004B5B5E"/>
    <w:rsid w:val="004B77B6"/>
    <w:rsid w:val="004C05FB"/>
    <w:rsid w:val="004C0C72"/>
    <w:rsid w:val="004C1BC7"/>
    <w:rsid w:val="004C1D9D"/>
    <w:rsid w:val="004C2D2F"/>
    <w:rsid w:val="004C338D"/>
    <w:rsid w:val="004C43EB"/>
    <w:rsid w:val="004C4C7E"/>
    <w:rsid w:val="004C5428"/>
    <w:rsid w:val="004C55C3"/>
    <w:rsid w:val="004C77E7"/>
    <w:rsid w:val="004C7E26"/>
    <w:rsid w:val="004D05B0"/>
    <w:rsid w:val="004D0EDC"/>
    <w:rsid w:val="004D66FF"/>
    <w:rsid w:val="004D69B1"/>
    <w:rsid w:val="004E1D2F"/>
    <w:rsid w:val="004E216A"/>
    <w:rsid w:val="004E2CE9"/>
    <w:rsid w:val="004E3F67"/>
    <w:rsid w:val="004E508B"/>
    <w:rsid w:val="004E7D6B"/>
    <w:rsid w:val="004F22FE"/>
    <w:rsid w:val="004F30D6"/>
    <w:rsid w:val="004F376D"/>
    <w:rsid w:val="004F496B"/>
    <w:rsid w:val="004F4B2E"/>
    <w:rsid w:val="004F565B"/>
    <w:rsid w:val="004F5730"/>
    <w:rsid w:val="004F67FC"/>
    <w:rsid w:val="004F6952"/>
    <w:rsid w:val="00500997"/>
    <w:rsid w:val="00501610"/>
    <w:rsid w:val="005024C4"/>
    <w:rsid w:val="00502C42"/>
    <w:rsid w:val="00503209"/>
    <w:rsid w:val="005034D8"/>
    <w:rsid w:val="00504CAA"/>
    <w:rsid w:val="0050523C"/>
    <w:rsid w:val="00505B56"/>
    <w:rsid w:val="00506586"/>
    <w:rsid w:val="005101C8"/>
    <w:rsid w:val="00512231"/>
    <w:rsid w:val="00512ECA"/>
    <w:rsid w:val="0051345E"/>
    <w:rsid w:val="00513FD7"/>
    <w:rsid w:val="005160B2"/>
    <w:rsid w:val="005160D1"/>
    <w:rsid w:val="0051620B"/>
    <w:rsid w:val="00516506"/>
    <w:rsid w:val="00516B5D"/>
    <w:rsid w:val="00516BD5"/>
    <w:rsid w:val="00517547"/>
    <w:rsid w:val="005175C7"/>
    <w:rsid w:val="005175DB"/>
    <w:rsid w:val="005177A5"/>
    <w:rsid w:val="00517893"/>
    <w:rsid w:val="00517A82"/>
    <w:rsid w:val="00520509"/>
    <w:rsid w:val="0052396B"/>
    <w:rsid w:val="00523DCF"/>
    <w:rsid w:val="00525761"/>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4550"/>
    <w:rsid w:val="00545F42"/>
    <w:rsid w:val="00546828"/>
    <w:rsid w:val="00547033"/>
    <w:rsid w:val="005472FF"/>
    <w:rsid w:val="00550076"/>
    <w:rsid w:val="00553619"/>
    <w:rsid w:val="00555054"/>
    <w:rsid w:val="0055527A"/>
    <w:rsid w:val="00555281"/>
    <w:rsid w:val="00555B17"/>
    <w:rsid w:val="00557C01"/>
    <w:rsid w:val="0056075C"/>
    <w:rsid w:val="005614C1"/>
    <w:rsid w:val="005627F7"/>
    <w:rsid w:val="00563C9F"/>
    <w:rsid w:val="005678B1"/>
    <w:rsid w:val="00572AC0"/>
    <w:rsid w:val="0057326C"/>
    <w:rsid w:val="00573552"/>
    <w:rsid w:val="00573C9D"/>
    <w:rsid w:val="005764F3"/>
    <w:rsid w:val="0057773D"/>
    <w:rsid w:val="005840C5"/>
    <w:rsid w:val="0058508C"/>
    <w:rsid w:val="005851D8"/>
    <w:rsid w:val="005852DA"/>
    <w:rsid w:val="00585E37"/>
    <w:rsid w:val="00586830"/>
    <w:rsid w:val="00586DC8"/>
    <w:rsid w:val="00590AAA"/>
    <w:rsid w:val="00593626"/>
    <w:rsid w:val="00594447"/>
    <w:rsid w:val="0059570C"/>
    <w:rsid w:val="00595A50"/>
    <w:rsid w:val="00595C7D"/>
    <w:rsid w:val="0059749D"/>
    <w:rsid w:val="00597C88"/>
    <w:rsid w:val="005A00A1"/>
    <w:rsid w:val="005A044B"/>
    <w:rsid w:val="005A08D0"/>
    <w:rsid w:val="005A0F91"/>
    <w:rsid w:val="005A14F0"/>
    <w:rsid w:val="005A366C"/>
    <w:rsid w:val="005A40F4"/>
    <w:rsid w:val="005A4634"/>
    <w:rsid w:val="005A4E87"/>
    <w:rsid w:val="005A4FEA"/>
    <w:rsid w:val="005A50CE"/>
    <w:rsid w:val="005A7206"/>
    <w:rsid w:val="005A7285"/>
    <w:rsid w:val="005A7F26"/>
    <w:rsid w:val="005B02C2"/>
    <w:rsid w:val="005B069B"/>
    <w:rsid w:val="005B10B0"/>
    <w:rsid w:val="005B1209"/>
    <w:rsid w:val="005B29C5"/>
    <w:rsid w:val="005B2E20"/>
    <w:rsid w:val="005B2F35"/>
    <w:rsid w:val="005B6122"/>
    <w:rsid w:val="005C00E2"/>
    <w:rsid w:val="005C06F0"/>
    <w:rsid w:val="005C2575"/>
    <w:rsid w:val="005C2999"/>
    <w:rsid w:val="005C375D"/>
    <w:rsid w:val="005C6019"/>
    <w:rsid w:val="005C748C"/>
    <w:rsid w:val="005C74C5"/>
    <w:rsid w:val="005C7576"/>
    <w:rsid w:val="005D188D"/>
    <w:rsid w:val="005D200E"/>
    <w:rsid w:val="005D3C4C"/>
    <w:rsid w:val="005D4715"/>
    <w:rsid w:val="005D58ED"/>
    <w:rsid w:val="005E0254"/>
    <w:rsid w:val="005E0EF1"/>
    <w:rsid w:val="005E257B"/>
    <w:rsid w:val="005E2E9C"/>
    <w:rsid w:val="005E3BC9"/>
    <w:rsid w:val="005E4370"/>
    <w:rsid w:val="005E4FED"/>
    <w:rsid w:val="005E600D"/>
    <w:rsid w:val="005E7A2E"/>
    <w:rsid w:val="005F0AF4"/>
    <w:rsid w:val="005F1436"/>
    <w:rsid w:val="005F21C8"/>
    <w:rsid w:val="005F3C0A"/>
    <w:rsid w:val="005F5BD2"/>
    <w:rsid w:val="005F61E1"/>
    <w:rsid w:val="005F7056"/>
    <w:rsid w:val="00600342"/>
    <w:rsid w:val="00600E9B"/>
    <w:rsid w:val="006010D1"/>
    <w:rsid w:val="00601D45"/>
    <w:rsid w:val="00603C42"/>
    <w:rsid w:val="00604699"/>
    <w:rsid w:val="00604998"/>
    <w:rsid w:val="00604CAA"/>
    <w:rsid w:val="00606437"/>
    <w:rsid w:val="006101FF"/>
    <w:rsid w:val="0061022D"/>
    <w:rsid w:val="00610444"/>
    <w:rsid w:val="0061117D"/>
    <w:rsid w:val="006117CF"/>
    <w:rsid w:val="00613EB5"/>
    <w:rsid w:val="006143FD"/>
    <w:rsid w:val="00614962"/>
    <w:rsid w:val="006155B5"/>
    <w:rsid w:val="00615C0E"/>
    <w:rsid w:val="006169AB"/>
    <w:rsid w:val="00616F78"/>
    <w:rsid w:val="00617519"/>
    <w:rsid w:val="00620A35"/>
    <w:rsid w:val="00621CF5"/>
    <w:rsid w:val="00622DAB"/>
    <w:rsid w:val="006245CC"/>
    <w:rsid w:val="00630CD5"/>
    <w:rsid w:val="006314DF"/>
    <w:rsid w:val="006315D0"/>
    <w:rsid w:val="00632A4E"/>
    <w:rsid w:val="006331DC"/>
    <w:rsid w:val="00634C63"/>
    <w:rsid w:val="0063550F"/>
    <w:rsid w:val="00636A8A"/>
    <w:rsid w:val="00640A2C"/>
    <w:rsid w:val="00640AA6"/>
    <w:rsid w:val="00643C66"/>
    <w:rsid w:val="00644808"/>
    <w:rsid w:val="00645689"/>
    <w:rsid w:val="006457B9"/>
    <w:rsid w:val="006502AB"/>
    <w:rsid w:val="006508D7"/>
    <w:rsid w:val="006522FA"/>
    <w:rsid w:val="0065265E"/>
    <w:rsid w:val="006530B4"/>
    <w:rsid w:val="00653F79"/>
    <w:rsid w:val="0065410C"/>
    <w:rsid w:val="006543C0"/>
    <w:rsid w:val="00656110"/>
    <w:rsid w:val="00656D67"/>
    <w:rsid w:val="00657707"/>
    <w:rsid w:val="00657A77"/>
    <w:rsid w:val="006630DF"/>
    <w:rsid w:val="00665AFD"/>
    <w:rsid w:val="00666827"/>
    <w:rsid w:val="00670A4D"/>
    <w:rsid w:val="00670D9C"/>
    <w:rsid w:val="00670EE2"/>
    <w:rsid w:val="00671B59"/>
    <w:rsid w:val="006722FC"/>
    <w:rsid w:val="00672A24"/>
    <w:rsid w:val="00672C6E"/>
    <w:rsid w:val="00672E2E"/>
    <w:rsid w:val="006748AE"/>
    <w:rsid w:val="0067495D"/>
    <w:rsid w:val="00674EE5"/>
    <w:rsid w:val="00674F84"/>
    <w:rsid w:val="00675135"/>
    <w:rsid w:val="00675DC7"/>
    <w:rsid w:val="00676491"/>
    <w:rsid w:val="00676623"/>
    <w:rsid w:val="006769C2"/>
    <w:rsid w:val="00677078"/>
    <w:rsid w:val="006771F0"/>
    <w:rsid w:val="0067762E"/>
    <w:rsid w:val="00677995"/>
    <w:rsid w:val="00680F26"/>
    <w:rsid w:val="00682E14"/>
    <w:rsid w:val="00683C1C"/>
    <w:rsid w:val="00684020"/>
    <w:rsid w:val="00685A3E"/>
    <w:rsid w:val="0068740F"/>
    <w:rsid w:val="00687424"/>
    <w:rsid w:val="00687A75"/>
    <w:rsid w:val="00687D1B"/>
    <w:rsid w:val="00690418"/>
    <w:rsid w:val="00692F08"/>
    <w:rsid w:val="00693433"/>
    <w:rsid w:val="00695346"/>
    <w:rsid w:val="00695A2F"/>
    <w:rsid w:val="006972A4"/>
    <w:rsid w:val="0069744F"/>
    <w:rsid w:val="006A0CA0"/>
    <w:rsid w:val="006A0D31"/>
    <w:rsid w:val="006A1687"/>
    <w:rsid w:val="006A1846"/>
    <w:rsid w:val="006A29BD"/>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0D4"/>
    <w:rsid w:val="006B4C07"/>
    <w:rsid w:val="006B4D6F"/>
    <w:rsid w:val="006B55F5"/>
    <w:rsid w:val="006B7A93"/>
    <w:rsid w:val="006B7F2F"/>
    <w:rsid w:val="006C0064"/>
    <w:rsid w:val="006C1361"/>
    <w:rsid w:val="006C1A9F"/>
    <w:rsid w:val="006C2029"/>
    <w:rsid w:val="006C2850"/>
    <w:rsid w:val="006C2E06"/>
    <w:rsid w:val="006C2F8B"/>
    <w:rsid w:val="006C39FE"/>
    <w:rsid w:val="006C3A9E"/>
    <w:rsid w:val="006C3AB0"/>
    <w:rsid w:val="006C3EFA"/>
    <w:rsid w:val="006C4DB6"/>
    <w:rsid w:val="006C4E0F"/>
    <w:rsid w:val="006C5084"/>
    <w:rsid w:val="006C5445"/>
    <w:rsid w:val="006D1777"/>
    <w:rsid w:val="006D28E6"/>
    <w:rsid w:val="006D39F4"/>
    <w:rsid w:val="006D42BE"/>
    <w:rsid w:val="006D50D6"/>
    <w:rsid w:val="006D52DC"/>
    <w:rsid w:val="006D531C"/>
    <w:rsid w:val="006D5B80"/>
    <w:rsid w:val="006D65F3"/>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5CA8"/>
    <w:rsid w:val="006F6ECE"/>
    <w:rsid w:val="006F70DE"/>
    <w:rsid w:val="006F73CC"/>
    <w:rsid w:val="006F771A"/>
    <w:rsid w:val="006F77A9"/>
    <w:rsid w:val="006F7903"/>
    <w:rsid w:val="007006FE"/>
    <w:rsid w:val="007007AB"/>
    <w:rsid w:val="007008C4"/>
    <w:rsid w:val="007021BE"/>
    <w:rsid w:val="00703100"/>
    <w:rsid w:val="00703890"/>
    <w:rsid w:val="007042F2"/>
    <w:rsid w:val="0070482D"/>
    <w:rsid w:val="00705F2D"/>
    <w:rsid w:val="00705FA2"/>
    <w:rsid w:val="00706297"/>
    <w:rsid w:val="007064C7"/>
    <w:rsid w:val="00706E42"/>
    <w:rsid w:val="00710CE6"/>
    <w:rsid w:val="00711F3A"/>
    <w:rsid w:val="007128CC"/>
    <w:rsid w:val="007133EF"/>
    <w:rsid w:val="00714B39"/>
    <w:rsid w:val="00714B41"/>
    <w:rsid w:val="00716CA4"/>
    <w:rsid w:val="00716F63"/>
    <w:rsid w:val="00717B8D"/>
    <w:rsid w:val="00717DC7"/>
    <w:rsid w:val="00721C8A"/>
    <w:rsid w:val="00722235"/>
    <w:rsid w:val="00722B1B"/>
    <w:rsid w:val="00722D1C"/>
    <w:rsid w:val="007237C4"/>
    <w:rsid w:val="00723EA6"/>
    <w:rsid w:val="00725126"/>
    <w:rsid w:val="00727044"/>
    <w:rsid w:val="00727720"/>
    <w:rsid w:val="00727FB8"/>
    <w:rsid w:val="007300E4"/>
    <w:rsid w:val="00730CC9"/>
    <w:rsid w:val="007335AE"/>
    <w:rsid w:val="00733E26"/>
    <w:rsid w:val="00733ECA"/>
    <w:rsid w:val="007354AD"/>
    <w:rsid w:val="007357C0"/>
    <w:rsid w:val="0074151C"/>
    <w:rsid w:val="00743065"/>
    <w:rsid w:val="007433A3"/>
    <w:rsid w:val="00744404"/>
    <w:rsid w:val="00745802"/>
    <w:rsid w:val="00745AC9"/>
    <w:rsid w:val="00745F21"/>
    <w:rsid w:val="00746674"/>
    <w:rsid w:val="00747558"/>
    <w:rsid w:val="00747B8B"/>
    <w:rsid w:val="00747D8B"/>
    <w:rsid w:val="00752F81"/>
    <w:rsid w:val="007532B6"/>
    <w:rsid w:val="00753804"/>
    <w:rsid w:val="00753DA1"/>
    <w:rsid w:val="007557CB"/>
    <w:rsid w:val="00756019"/>
    <w:rsid w:val="00756E5C"/>
    <w:rsid w:val="00756F84"/>
    <w:rsid w:val="00760ADA"/>
    <w:rsid w:val="0076107A"/>
    <w:rsid w:val="007621BA"/>
    <w:rsid w:val="00763BBD"/>
    <w:rsid w:val="00763E04"/>
    <w:rsid w:val="007645B4"/>
    <w:rsid w:val="00764AB3"/>
    <w:rsid w:val="007654C8"/>
    <w:rsid w:val="00765EB4"/>
    <w:rsid w:val="007666C8"/>
    <w:rsid w:val="00770C87"/>
    <w:rsid w:val="00771934"/>
    <w:rsid w:val="00771E67"/>
    <w:rsid w:val="00772E3D"/>
    <w:rsid w:val="007770DF"/>
    <w:rsid w:val="007772ED"/>
    <w:rsid w:val="007774D9"/>
    <w:rsid w:val="00780B84"/>
    <w:rsid w:val="00780F32"/>
    <w:rsid w:val="007812E8"/>
    <w:rsid w:val="007819B6"/>
    <w:rsid w:val="00782950"/>
    <w:rsid w:val="00782EAA"/>
    <w:rsid w:val="007843F0"/>
    <w:rsid w:val="00784D73"/>
    <w:rsid w:val="00785C44"/>
    <w:rsid w:val="00785FB0"/>
    <w:rsid w:val="007862A6"/>
    <w:rsid w:val="00786302"/>
    <w:rsid w:val="007873A4"/>
    <w:rsid w:val="00790538"/>
    <w:rsid w:val="0079146A"/>
    <w:rsid w:val="00791914"/>
    <w:rsid w:val="007924BC"/>
    <w:rsid w:val="00792B68"/>
    <w:rsid w:val="00792ED8"/>
    <w:rsid w:val="00793125"/>
    <w:rsid w:val="00793E49"/>
    <w:rsid w:val="00794439"/>
    <w:rsid w:val="00795C91"/>
    <w:rsid w:val="0079688A"/>
    <w:rsid w:val="007977B1"/>
    <w:rsid w:val="007979E5"/>
    <w:rsid w:val="00797C8C"/>
    <w:rsid w:val="007A0C91"/>
    <w:rsid w:val="007A19A6"/>
    <w:rsid w:val="007A34E7"/>
    <w:rsid w:val="007A3A2D"/>
    <w:rsid w:val="007A47B7"/>
    <w:rsid w:val="007A4E5E"/>
    <w:rsid w:val="007A528A"/>
    <w:rsid w:val="007A5BB8"/>
    <w:rsid w:val="007A5C48"/>
    <w:rsid w:val="007A6C06"/>
    <w:rsid w:val="007B0154"/>
    <w:rsid w:val="007B03D6"/>
    <w:rsid w:val="007B169A"/>
    <w:rsid w:val="007B195A"/>
    <w:rsid w:val="007B23C4"/>
    <w:rsid w:val="007B2D74"/>
    <w:rsid w:val="007B2EB0"/>
    <w:rsid w:val="007B32A8"/>
    <w:rsid w:val="007B4819"/>
    <w:rsid w:val="007B497F"/>
    <w:rsid w:val="007B659C"/>
    <w:rsid w:val="007B7970"/>
    <w:rsid w:val="007C061C"/>
    <w:rsid w:val="007C09D0"/>
    <w:rsid w:val="007C366C"/>
    <w:rsid w:val="007C36F5"/>
    <w:rsid w:val="007C3AFC"/>
    <w:rsid w:val="007C3EB4"/>
    <w:rsid w:val="007C3EBC"/>
    <w:rsid w:val="007C4A1A"/>
    <w:rsid w:val="007C4A1D"/>
    <w:rsid w:val="007C61E2"/>
    <w:rsid w:val="007C66A7"/>
    <w:rsid w:val="007C6CDA"/>
    <w:rsid w:val="007D0193"/>
    <w:rsid w:val="007D096C"/>
    <w:rsid w:val="007D2EBA"/>
    <w:rsid w:val="007D38EB"/>
    <w:rsid w:val="007D51FA"/>
    <w:rsid w:val="007D53D6"/>
    <w:rsid w:val="007D7E14"/>
    <w:rsid w:val="007E0014"/>
    <w:rsid w:val="007E05C7"/>
    <w:rsid w:val="007E20DF"/>
    <w:rsid w:val="007E2ADE"/>
    <w:rsid w:val="007E305A"/>
    <w:rsid w:val="007E3734"/>
    <w:rsid w:val="007E3D1F"/>
    <w:rsid w:val="007E5A59"/>
    <w:rsid w:val="007E656F"/>
    <w:rsid w:val="007F00AE"/>
    <w:rsid w:val="007F00C3"/>
    <w:rsid w:val="007F1809"/>
    <w:rsid w:val="007F2F4B"/>
    <w:rsid w:val="007F43D3"/>
    <w:rsid w:val="007F4529"/>
    <w:rsid w:val="008017E3"/>
    <w:rsid w:val="008017EE"/>
    <w:rsid w:val="00801C2A"/>
    <w:rsid w:val="00801D7A"/>
    <w:rsid w:val="008029E8"/>
    <w:rsid w:val="00802F30"/>
    <w:rsid w:val="0080382A"/>
    <w:rsid w:val="00804427"/>
    <w:rsid w:val="008044D2"/>
    <w:rsid w:val="00804834"/>
    <w:rsid w:val="008057E4"/>
    <w:rsid w:val="00806AF1"/>
    <w:rsid w:val="00807CE7"/>
    <w:rsid w:val="00807DD6"/>
    <w:rsid w:val="00810A5D"/>
    <w:rsid w:val="00811FA9"/>
    <w:rsid w:val="00813DF3"/>
    <w:rsid w:val="0081469B"/>
    <w:rsid w:val="008177B9"/>
    <w:rsid w:val="00817DCF"/>
    <w:rsid w:val="00820EC4"/>
    <w:rsid w:val="00821ABD"/>
    <w:rsid w:val="008226A5"/>
    <w:rsid w:val="008240C2"/>
    <w:rsid w:val="0082458F"/>
    <w:rsid w:val="00826257"/>
    <w:rsid w:val="00827353"/>
    <w:rsid w:val="008314A5"/>
    <w:rsid w:val="00833C00"/>
    <w:rsid w:val="00833E0C"/>
    <w:rsid w:val="0083626D"/>
    <w:rsid w:val="00836569"/>
    <w:rsid w:val="00836B5D"/>
    <w:rsid w:val="00841E1F"/>
    <w:rsid w:val="00842EC1"/>
    <w:rsid w:val="00846120"/>
    <w:rsid w:val="00847B5A"/>
    <w:rsid w:val="008502E6"/>
    <w:rsid w:val="00851FAA"/>
    <w:rsid w:val="00852478"/>
    <w:rsid w:val="00852661"/>
    <w:rsid w:val="00852999"/>
    <w:rsid w:val="00853C95"/>
    <w:rsid w:val="008543B3"/>
    <w:rsid w:val="00854436"/>
    <w:rsid w:val="00856626"/>
    <w:rsid w:val="00860168"/>
    <w:rsid w:val="00860F2D"/>
    <w:rsid w:val="00861DBA"/>
    <w:rsid w:val="00862C85"/>
    <w:rsid w:val="00864852"/>
    <w:rsid w:val="00865676"/>
    <w:rsid w:val="00865C4A"/>
    <w:rsid w:val="00867BA5"/>
    <w:rsid w:val="0087004F"/>
    <w:rsid w:val="00871626"/>
    <w:rsid w:val="008718A2"/>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75C"/>
    <w:rsid w:val="00884AE7"/>
    <w:rsid w:val="0088500D"/>
    <w:rsid w:val="0088515C"/>
    <w:rsid w:val="008859C2"/>
    <w:rsid w:val="008859C5"/>
    <w:rsid w:val="008861C8"/>
    <w:rsid w:val="00887871"/>
    <w:rsid w:val="0088791C"/>
    <w:rsid w:val="00887C11"/>
    <w:rsid w:val="00887F10"/>
    <w:rsid w:val="00890169"/>
    <w:rsid w:val="008905EE"/>
    <w:rsid w:val="00890C35"/>
    <w:rsid w:val="00890FE3"/>
    <w:rsid w:val="00894338"/>
    <w:rsid w:val="00895362"/>
    <w:rsid w:val="0089627A"/>
    <w:rsid w:val="008972C1"/>
    <w:rsid w:val="008976CB"/>
    <w:rsid w:val="008A00B0"/>
    <w:rsid w:val="008A19C8"/>
    <w:rsid w:val="008A31EE"/>
    <w:rsid w:val="008A3BB1"/>
    <w:rsid w:val="008A4969"/>
    <w:rsid w:val="008A4D92"/>
    <w:rsid w:val="008A5266"/>
    <w:rsid w:val="008A6513"/>
    <w:rsid w:val="008A6BA6"/>
    <w:rsid w:val="008B1000"/>
    <w:rsid w:val="008B124C"/>
    <w:rsid w:val="008B1ED6"/>
    <w:rsid w:val="008B28D1"/>
    <w:rsid w:val="008B32E8"/>
    <w:rsid w:val="008B7D9F"/>
    <w:rsid w:val="008C12E9"/>
    <w:rsid w:val="008C1397"/>
    <w:rsid w:val="008C1B49"/>
    <w:rsid w:val="008C233F"/>
    <w:rsid w:val="008C3C60"/>
    <w:rsid w:val="008C4F7E"/>
    <w:rsid w:val="008C573F"/>
    <w:rsid w:val="008C5E78"/>
    <w:rsid w:val="008C687D"/>
    <w:rsid w:val="008C6FE6"/>
    <w:rsid w:val="008D0D60"/>
    <w:rsid w:val="008D276A"/>
    <w:rsid w:val="008D2D72"/>
    <w:rsid w:val="008D3872"/>
    <w:rsid w:val="008D4DDD"/>
    <w:rsid w:val="008D57EC"/>
    <w:rsid w:val="008D7F60"/>
    <w:rsid w:val="008E34F3"/>
    <w:rsid w:val="008E39E6"/>
    <w:rsid w:val="008E44E2"/>
    <w:rsid w:val="008E5107"/>
    <w:rsid w:val="008E52D4"/>
    <w:rsid w:val="008E535F"/>
    <w:rsid w:val="008E6B1B"/>
    <w:rsid w:val="008E6D14"/>
    <w:rsid w:val="008E71B7"/>
    <w:rsid w:val="008E759A"/>
    <w:rsid w:val="008E79BD"/>
    <w:rsid w:val="008E7DF0"/>
    <w:rsid w:val="008F0401"/>
    <w:rsid w:val="008F0696"/>
    <w:rsid w:val="008F2730"/>
    <w:rsid w:val="008F29FD"/>
    <w:rsid w:val="008F3756"/>
    <w:rsid w:val="008F3A52"/>
    <w:rsid w:val="008F44EB"/>
    <w:rsid w:val="008F4A9F"/>
    <w:rsid w:val="008F559B"/>
    <w:rsid w:val="008F7CD9"/>
    <w:rsid w:val="008F7DD6"/>
    <w:rsid w:val="0090009A"/>
    <w:rsid w:val="00902AF4"/>
    <w:rsid w:val="009059A5"/>
    <w:rsid w:val="0090600B"/>
    <w:rsid w:val="009060C4"/>
    <w:rsid w:val="00906EC3"/>
    <w:rsid w:val="00912518"/>
    <w:rsid w:val="00912C09"/>
    <w:rsid w:val="00912C22"/>
    <w:rsid w:val="00913865"/>
    <w:rsid w:val="009151F1"/>
    <w:rsid w:val="00915E84"/>
    <w:rsid w:val="0091647C"/>
    <w:rsid w:val="009202C5"/>
    <w:rsid w:val="00920E39"/>
    <w:rsid w:val="009215CC"/>
    <w:rsid w:val="00923464"/>
    <w:rsid w:val="00924155"/>
    <w:rsid w:val="009250F4"/>
    <w:rsid w:val="009256FB"/>
    <w:rsid w:val="009257A2"/>
    <w:rsid w:val="00926D9F"/>
    <w:rsid w:val="009306CC"/>
    <w:rsid w:val="0093276C"/>
    <w:rsid w:val="0093308F"/>
    <w:rsid w:val="009330AE"/>
    <w:rsid w:val="009330D4"/>
    <w:rsid w:val="009371C8"/>
    <w:rsid w:val="009373B3"/>
    <w:rsid w:val="00940D6C"/>
    <w:rsid w:val="0094125C"/>
    <w:rsid w:val="00942631"/>
    <w:rsid w:val="00943AFF"/>
    <w:rsid w:val="009445B0"/>
    <w:rsid w:val="00944FE2"/>
    <w:rsid w:val="009465A1"/>
    <w:rsid w:val="00952118"/>
    <w:rsid w:val="00952F63"/>
    <w:rsid w:val="00954B9A"/>
    <w:rsid w:val="00954D34"/>
    <w:rsid w:val="0095510B"/>
    <w:rsid w:val="00955743"/>
    <w:rsid w:val="00956F18"/>
    <w:rsid w:val="00957437"/>
    <w:rsid w:val="0096051F"/>
    <w:rsid w:val="00960EAC"/>
    <w:rsid w:val="00961BAD"/>
    <w:rsid w:val="009649D0"/>
    <w:rsid w:val="00965702"/>
    <w:rsid w:val="00965BB0"/>
    <w:rsid w:val="0096661A"/>
    <w:rsid w:val="0096676A"/>
    <w:rsid w:val="009670FB"/>
    <w:rsid w:val="009672EB"/>
    <w:rsid w:val="0096786F"/>
    <w:rsid w:val="009703DB"/>
    <w:rsid w:val="00970652"/>
    <w:rsid w:val="00970E97"/>
    <w:rsid w:val="00971538"/>
    <w:rsid w:val="00971A60"/>
    <w:rsid w:val="0097292B"/>
    <w:rsid w:val="009740B1"/>
    <w:rsid w:val="00975B3C"/>
    <w:rsid w:val="00975BE9"/>
    <w:rsid w:val="0097672C"/>
    <w:rsid w:val="00977380"/>
    <w:rsid w:val="00980639"/>
    <w:rsid w:val="009853AE"/>
    <w:rsid w:val="00985B90"/>
    <w:rsid w:val="00985C4D"/>
    <w:rsid w:val="00985DD4"/>
    <w:rsid w:val="00986224"/>
    <w:rsid w:val="00986A49"/>
    <w:rsid w:val="0098708A"/>
    <w:rsid w:val="009872BF"/>
    <w:rsid w:val="009878EA"/>
    <w:rsid w:val="009908EB"/>
    <w:rsid w:val="00992918"/>
    <w:rsid w:val="00992DD2"/>
    <w:rsid w:val="00993343"/>
    <w:rsid w:val="00993FBD"/>
    <w:rsid w:val="00994123"/>
    <w:rsid w:val="00994810"/>
    <w:rsid w:val="00994994"/>
    <w:rsid w:val="009953DB"/>
    <w:rsid w:val="00995525"/>
    <w:rsid w:val="0099613F"/>
    <w:rsid w:val="00996259"/>
    <w:rsid w:val="009972A4"/>
    <w:rsid w:val="009A0C38"/>
    <w:rsid w:val="009A0C93"/>
    <w:rsid w:val="009A18DF"/>
    <w:rsid w:val="009A4C54"/>
    <w:rsid w:val="009A57ED"/>
    <w:rsid w:val="009A6BF9"/>
    <w:rsid w:val="009B0A2E"/>
    <w:rsid w:val="009B125A"/>
    <w:rsid w:val="009B2DEF"/>
    <w:rsid w:val="009B3A7D"/>
    <w:rsid w:val="009B6DB0"/>
    <w:rsid w:val="009C01B6"/>
    <w:rsid w:val="009C0852"/>
    <w:rsid w:val="009C0A65"/>
    <w:rsid w:val="009C1CCB"/>
    <w:rsid w:val="009C30FB"/>
    <w:rsid w:val="009C3293"/>
    <w:rsid w:val="009C399D"/>
    <w:rsid w:val="009C39DA"/>
    <w:rsid w:val="009C3CCB"/>
    <w:rsid w:val="009C62E9"/>
    <w:rsid w:val="009C65AE"/>
    <w:rsid w:val="009D078D"/>
    <w:rsid w:val="009D07F0"/>
    <w:rsid w:val="009D17E4"/>
    <w:rsid w:val="009D17F6"/>
    <w:rsid w:val="009D1884"/>
    <w:rsid w:val="009D30A1"/>
    <w:rsid w:val="009D49E1"/>
    <w:rsid w:val="009D5388"/>
    <w:rsid w:val="009D5A35"/>
    <w:rsid w:val="009D62AC"/>
    <w:rsid w:val="009D666A"/>
    <w:rsid w:val="009D7725"/>
    <w:rsid w:val="009E16CF"/>
    <w:rsid w:val="009E1708"/>
    <w:rsid w:val="009E296B"/>
    <w:rsid w:val="009E2F43"/>
    <w:rsid w:val="009E55F7"/>
    <w:rsid w:val="009E5C53"/>
    <w:rsid w:val="009E621E"/>
    <w:rsid w:val="009E720B"/>
    <w:rsid w:val="009F0322"/>
    <w:rsid w:val="009F1B95"/>
    <w:rsid w:val="009F2415"/>
    <w:rsid w:val="009F6251"/>
    <w:rsid w:val="009F6828"/>
    <w:rsid w:val="009F7091"/>
    <w:rsid w:val="009F7DD0"/>
    <w:rsid w:val="00A015A8"/>
    <w:rsid w:val="00A02E03"/>
    <w:rsid w:val="00A037CC"/>
    <w:rsid w:val="00A03BAC"/>
    <w:rsid w:val="00A03EDE"/>
    <w:rsid w:val="00A0457B"/>
    <w:rsid w:val="00A04A62"/>
    <w:rsid w:val="00A07874"/>
    <w:rsid w:val="00A07F28"/>
    <w:rsid w:val="00A103AA"/>
    <w:rsid w:val="00A10C9C"/>
    <w:rsid w:val="00A12662"/>
    <w:rsid w:val="00A132B3"/>
    <w:rsid w:val="00A137C2"/>
    <w:rsid w:val="00A13F0F"/>
    <w:rsid w:val="00A1409F"/>
    <w:rsid w:val="00A15210"/>
    <w:rsid w:val="00A16B8F"/>
    <w:rsid w:val="00A17F7F"/>
    <w:rsid w:val="00A20018"/>
    <w:rsid w:val="00A2130F"/>
    <w:rsid w:val="00A2188D"/>
    <w:rsid w:val="00A21DB7"/>
    <w:rsid w:val="00A22A42"/>
    <w:rsid w:val="00A25861"/>
    <w:rsid w:val="00A25EA0"/>
    <w:rsid w:val="00A2645E"/>
    <w:rsid w:val="00A26B01"/>
    <w:rsid w:val="00A30698"/>
    <w:rsid w:val="00A30809"/>
    <w:rsid w:val="00A30B47"/>
    <w:rsid w:val="00A315EF"/>
    <w:rsid w:val="00A329D7"/>
    <w:rsid w:val="00A32B61"/>
    <w:rsid w:val="00A35F9A"/>
    <w:rsid w:val="00A36A6F"/>
    <w:rsid w:val="00A36E40"/>
    <w:rsid w:val="00A377F3"/>
    <w:rsid w:val="00A401A7"/>
    <w:rsid w:val="00A407A0"/>
    <w:rsid w:val="00A4136E"/>
    <w:rsid w:val="00A41973"/>
    <w:rsid w:val="00A41B82"/>
    <w:rsid w:val="00A42617"/>
    <w:rsid w:val="00A42B32"/>
    <w:rsid w:val="00A433DD"/>
    <w:rsid w:val="00A43FAF"/>
    <w:rsid w:val="00A450D4"/>
    <w:rsid w:val="00A468EE"/>
    <w:rsid w:val="00A46E9F"/>
    <w:rsid w:val="00A51000"/>
    <w:rsid w:val="00A51720"/>
    <w:rsid w:val="00A51D2D"/>
    <w:rsid w:val="00A522CB"/>
    <w:rsid w:val="00A538B7"/>
    <w:rsid w:val="00A53972"/>
    <w:rsid w:val="00A53CDE"/>
    <w:rsid w:val="00A5463B"/>
    <w:rsid w:val="00A55A20"/>
    <w:rsid w:val="00A562A5"/>
    <w:rsid w:val="00A573ED"/>
    <w:rsid w:val="00A5758C"/>
    <w:rsid w:val="00A62ADC"/>
    <w:rsid w:val="00A64842"/>
    <w:rsid w:val="00A64A0D"/>
    <w:rsid w:val="00A64D5A"/>
    <w:rsid w:val="00A64DB0"/>
    <w:rsid w:val="00A65556"/>
    <w:rsid w:val="00A671FD"/>
    <w:rsid w:val="00A679B1"/>
    <w:rsid w:val="00A7090E"/>
    <w:rsid w:val="00A71086"/>
    <w:rsid w:val="00A711A7"/>
    <w:rsid w:val="00A71E6C"/>
    <w:rsid w:val="00A7269F"/>
    <w:rsid w:val="00A72D8A"/>
    <w:rsid w:val="00A73285"/>
    <w:rsid w:val="00A77347"/>
    <w:rsid w:val="00A800E6"/>
    <w:rsid w:val="00A80590"/>
    <w:rsid w:val="00A824D6"/>
    <w:rsid w:val="00A829FA"/>
    <w:rsid w:val="00A82E1C"/>
    <w:rsid w:val="00A83AD4"/>
    <w:rsid w:val="00A8427A"/>
    <w:rsid w:val="00A84300"/>
    <w:rsid w:val="00A847F6"/>
    <w:rsid w:val="00A85346"/>
    <w:rsid w:val="00A857F1"/>
    <w:rsid w:val="00A85CD3"/>
    <w:rsid w:val="00A8739E"/>
    <w:rsid w:val="00A87589"/>
    <w:rsid w:val="00A90423"/>
    <w:rsid w:val="00A90989"/>
    <w:rsid w:val="00A9126F"/>
    <w:rsid w:val="00A91278"/>
    <w:rsid w:val="00A9209F"/>
    <w:rsid w:val="00A93ABA"/>
    <w:rsid w:val="00A94DAD"/>
    <w:rsid w:val="00A965AD"/>
    <w:rsid w:val="00A972C5"/>
    <w:rsid w:val="00A97D57"/>
    <w:rsid w:val="00AA04CD"/>
    <w:rsid w:val="00AA0C8B"/>
    <w:rsid w:val="00AA37A2"/>
    <w:rsid w:val="00AA4382"/>
    <w:rsid w:val="00AA484B"/>
    <w:rsid w:val="00AA6066"/>
    <w:rsid w:val="00AA65FA"/>
    <w:rsid w:val="00AA7160"/>
    <w:rsid w:val="00AB0181"/>
    <w:rsid w:val="00AB03E4"/>
    <w:rsid w:val="00AB57C7"/>
    <w:rsid w:val="00AB6882"/>
    <w:rsid w:val="00AB76D4"/>
    <w:rsid w:val="00AB7AE4"/>
    <w:rsid w:val="00AC0D9E"/>
    <w:rsid w:val="00AC314C"/>
    <w:rsid w:val="00AC3F05"/>
    <w:rsid w:val="00AC5769"/>
    <w:rsid w:val="00AC62D7"/>
    <w:rsid w:val="00AC7F25"/>
    <w:rsid w:val="00AC7FFB"/>
    <w:rsid w:val="00AD1E07"/>
    <w:rsid w:val="00AD2AEC"/>
    <w:rsid w:val="00AD334F"/>
    <w:rsid w:val="00AD3E94"/>
    <w:rsid w:val="00AD41A9"/>
    <w:rsid w:val="00AD5570"/>
    <w:rsid w:val="00AD5874"/>
    <w:rsid w:val="00AD63A7"/>
    <w:rsid w:val="00AD66F6"/>
    <w:rsid w:val="00AD6736"/>
    <w:rsid w:val="00AE0931"/>
    <w:rsid w:val="00AE103C"/>
    <w:rsid w:val="00AE1C93"/>
    <w:rsid w:val="00AE273A"/>
    <w:rsid w:val="00AE34F3"/>
    <w:rsid w:val="00AE4976"/>
    <w:rsid w:val="00AE4E7D"/>
    <w:rsid w:val="00AE5115"/>
    <w:rsid w:val="00AE595E"/>
    <w:rsid w:val="00AE5D9F"/>
    <w:rsid w:val="00AE7555"/>
    <w:rsid w:val="00AE7602"/>
    <w:rsid w:val="00AE7E9A"/>
    <w:rsid w:val="00AF0590"/>
    <w:rsid w:val="00AF1A9E"/>
    <w:rsid w:val="00AF4049"/>
    <w:rsid w:val="00AF4AE9"/>
    <w:rsid w:val="00AF5352"/>
    <w:rsid w:val="00AF5EC1"/>
    <w:rsid w:val="00AF7497"/>
    <w:rsid w:val="00B007C2"/>
    <w:rsid w:val="00B00DED"/>
    <w:rsid w:val="00B01597"/>
    <w:rsid w:val="00B019A3"/>
    <w:rsid w:val="00B02E71"/>
    <w:rsid w:val="00B034AB"/>
    <w:rsid w:val="00B05AA5"/>
    <w:rsid w:val="00B064AD"/>
    <w:rsid w:val="00B06ABF"/>
    <w:rsid w:val="00B074EF"/>
    <w:rsid w:val="00B075E5"/>
    <w:rsid w:val="00B10042"/>
    <w:rsid w:val="00B11A27"/>
    <w:rsid w:val="00B126B9"/>
    <w:rsid w:val="00B1289A"/>
    <w:rsid w:val="00B141F2"/>
    <w:rsid w:val="00B14CDF"/>
    <w:rsid w:val="00B15866"/>
    <w:rsid w:val="00B1589E"/>
    <w:rsid w:val="00B16045"/>
    <w:rsid w:val="00B16F4C"/>
    <w:rsid w:val="00B16F5D"/>
    <w:rsid w:val="00B174F8"/>
    <w:rsid w:val="00B17666"/>
    <w:rsid w:val="00B2065B"/>
    <w:rsid w:val="00B20ADD"/>
    <w:rsid w:val="00B214C1"/>
    <w:rsid w:val="00B2191F"/>
    <w:rsid w:val="00B22C67"/>
    <w:rsid w:val="00B23D8E"/>
    <w:rsid w:val="00B25B3F"/>
    <w:rsid w:val="00B25FEE"/>
    <w:rsid w:val="00B30177"/>
    <w:rsid w:val="00B30A6B"/>
    <w:rsid w:val="00B31ABD"/>
    <w:rsid w:val="00B32467"/>
    <w:rsid w:val="00B324CD"/>
    <w:rsid w:val="00B3296D"/>
    <w:rsid w:val="00B32C5F"/>
    <w:rsid w:val="00B34AEF"/>
    <w:rsid w:val="00B34BD6"/>
    <w:rsid w:val="00B353C4"/>
    <w:rsid w:val="00B35872"/>
    <w:rsid w:val="00B362E6"/>
    <w:rsid w:val="00B36B41"/>
    <w:rsid w:val="00B37484"/>
    <w:rsid w:val="00B40260"/>
    <w:rsid w:val="00B40B44"/>
    <w:rsid w:val="00B42550"/>
    <w:rsid w:val="00B43866"/>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4B87"/>
    <w:rsid w:val="00B65A50"/>
    <w:rsid w:val="00B662ED"/>
    <w:rsid w:val="00B668A1"/>
    <w:rsid w:val="00B668C4"/>
    <w:rsid w:val="00B707FA"/>
    <w:rsid w:val="00B713AB"/>
    <w:rsid w:val="00B739F0"/>
    <w:rsid w:val="00B75202"/>
    <w:rsid w:val="00B76B5E"/>
    <w:rsid w:val="00B77259"/>
    <w:rsid w:val="00B778B8"/>
    <w:rsid w:val="00B81362"/>
    <w:rsid w:val="00B82858"/>
    <w:rsid w:val="00B82F00"/>
    <w:rsid w:val="00B8369D"/>
    <w:rsid w:val="00B85BA1"/>
    <w:rsid w:val="00B86554"/>
    <w:rsid w:val="00B86B85"/>
    <w:rsid w:val="00B87605"/>
    <w:rsid w:val="00B87D58"/>
    <w:rsid w:val="00B90151"/>
    <w:rsid w:val="00B90661"/>
    <w:rsid w:val="00B90D38"/>
    <w:rsid w:val="00B910DD"/>
    <w:rsid w:val="00B916FE"/>
    <w:rsid w:val="00B9364B"/>
    <w:rsid w:val="00B93A3F"/>
    <w:rsid w:val="00B946AB"/>
    <w:rsid w:val="00B94909"/>
    <w:rsid w:val="00B95D81"/>
    <w:rsid w:val="00B9668C"/>
    <w:rsid w:val="00B96E08"/>
    <w:rsid w:val="00B96FE1"/>
    <w:rsid w:val="00B97507"/>
    <w:rsid w:val="00BA0064"/>
    <w:rsid w:val="00BA1242"/>
    <w:rsid w:val="00BA153D"/>
    <w:rsid w:val="00BA1620"/>
    <w:rsid w:val="00BA19D6"/>
    <w:rsid w:val="00BA3AA2"/>
    <w:rsid w:val="00BA4105"/>
    <w:rsid w:val="00BA6298"/>
    <w:rsid w:val="00BA6773"/>
    <w:rsid w:val="00BA7069"/>
    <w:rsid w:val="00BA7768"/>
    <w:rsid w:val="00BB12B8"/>
    <w:rsid w:val="00BB256B"/>
    <w:rsid w:val="00BB2D83"/>
    <w:rsid w:val="00BB46AC"/>
    <w:rsid w:val="00BB5197"/>
    <w:rsid w:val="00BB5F3A"/>
    <w:rsid w:val="00BB742A"/>
    <w:rsid w:val="00BC0684"/>
    <w:rsid w:val="00BC1764"/>
    <w:rsid w:val="00BC1CFC"/>
    <w:rsid w:val="00BC1E3A"/>
    <w:rsid w:val="00BC2143"/>
    <w:rsid w:val="00BC41D2"/>
    <w:rsid w:val="00BC4801"/>
    <w:rsid w:val="00BC4D09"/>
    <w:rsid w:val="00BC6CEC"/>
    <w:rsid w:val="00BD007C"/>
    <w:rsid w:val="00BD287D"/>
    <w:rsid w:val="00BD313F"/>
    <w:rsid w:val="00BD41C7"/>
    <w:rsid w:val="00BD46E5"/>
    <w:rsid w:val="00BD4D0B"/>
    <w:rsid w:val="00BD56BA"/>
    <w:rsid w:val="00BD5C3E"/>
    <w:rsid w:val="00BD6F30"/>
    <w:rsid w:val="00BD703C"/>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336B"/>
    <w:rsid w:val="00BF36AC"/>
    <w:rsid w:val="00BF42C7"/>
    <w:rsid w:val="00BF471C"/>
    <w:rsid w:val="00BF6D3A"/>
    <w:rsid w:val="00BF707B"/>
    <w:rsid w:val="00C0002B"/>
    <w:rsid w:val="00C017F8"/>
    <w:rsid w:val="00C0214A"/>
    <w:rsid w:val="00C028C9"/>
    <w:rsid w:val="00C02DD4"/>
    <w:rsid w:val="00C04D8C"/>
    <w:rsid w:val="00C06408"/>
    <w:rsid w:val="00C066B8"/>
    <w:rsid w:val="00C06EDE"/>
    <w:rsid w:val="00C079AA"/>
    <w:rsid w:val="00C0F73B"/>
    <w:rsid w:val="00C1026F"/>
    <w:rsid w:val="00C109C8"/>
    <w:rsid w:val="00C113A4"/>
    <w:rsid w:val="00C12784"/>
    <w:rsid w:val="00C12A22"/>
    <w:rsid w:val="00C12A79"/>
    <w:rsid w:val="00C13232"/>
    <w:rsid w:val="00C14CC0"/>
    <w:rsid w:val="00C151EE"/>
    <w:rsid w:val="00C161EA"/>
    <w:rsid w:val="00C163AE"/>
    <w:rsid w:val="00C16916"/>
    <w:rsid w:val="00C16AD2"/>
    <w:rsid w:val="00C17026"/>
    <w:rsid w:val="00C22B87"/>
    <w:rsid w:val="00C22CA3"/>
    <w:rsid w:val="00C25EFB"/>
    <w:rsid w:val="00C25FAE"/>
    <w:rsid w:val="00C2635F"/>
    <w:rsid w:val="00C301E0"/>
    <w:rsid w:val="00C30ACA"/>
    <w:rsid w:val="00C3242A"/>
    <w:rsid w:val="00C34058"/>
    <w:rsid w:val="00C341FB"/>
    <w:rsid w:val="00C3454F"/>
    <w:rsid w:val="00C3464E"/>
    <w:rsid w:val="00C347FE"/>
    <w:rsid w:val="00C350A4"/>
    <w:rsid w:val="00C35CFE"/>
    <w:rsid w:val="00C35F28"/>
    <w:rsid w:val="00C36B81"/>
    <w:rsid w:val="00C372DC"/>
    <w:rsid w:val="00C40C65"/>
    <w:rsid w:val="00C40FD5"/>
    <w:rsid w:val="00C446E3"/>
    <w:rsid w:val="00C44957"/>
    <w:rsid w:val="00C47D00"/>
    <w:rsid w:val="00C501B6"/>
    <w:rsid w:val="00C51CD8"/>
    <w:rsid w:val="00C534A2"/>
    <w:rsid w:val="00C558E3"/>
    <w:rsid w:val="00C57E6C"/>
    <w:rsid w:val="00C60F72"/>
    <w:rsid w:val="00C61249"/>
    <w:rsid w:val="00C63112"/>
    <w:rsid w:val="00C73B93"/>
    <w:rsid w:val="00C74B53"/>
    <w:rsid w:val="00C7534A"/>
    <w:rsid w:val="00C75925"/>
    <w:rsid w:val="00C75CEC"/>
    <w:rsid w:val="00C81C5A"/>
    <w:rsid w:val="00C82BEA"/>
    <w:rsid w:val="00C82C7D"/>
    <w:rsid w:val="00C830DA"/>
    <w:rsid w:val="00C835B3"/>
    <w:rsid w:val="00C84174"/>
    <w:rsid w:val="00C8435A"/>
    <w:rsid w:val="00C86AAD"/>
    <w:rsid w:val="00C8732A"/>
    <w:rsid w:val="00C87633"/>
    <w:rsid w:val="00C87E4F"/>
    <w:rsid w:val="00C909C9"/>
    <w:rsid w:val="00C917A5"/>
    <w:rsid w:val="00C9258D"/>
    <w:rsid w:val="00C9265B"/>
    <w:rsid w:val="00C933B9"/>
    <w:rsid w:val="00C93A17"/>
    <w:rsid w:val="00C952F6"/>
    <w:rsid w:val="00C97172"/>
    <w:rsid w:val="00CA045F"/>
    <w:rsid w:val="00CA1344"/>
    <w:rsid w:val="00CA4FEF"/>
    <w:rsid w:val="00CA6350"/>
    <w:rsid w:val="00CA6375"/>
    <w:rsid w:val="00CB03D6"/>
    <w:rsid w:val="00CB08FB"/>
    <w:rsid w:val="00CB5028"/>
    <w:rsid w:val="00CB6125"/>
    <w:rsid w:val="00CB7D2A"/>
    <w:rsid w:val="00CB7FAB"/>
    <w:rsid w:val="00CC11EF"/>
    <w:rsid w:val="00CC27D4"/>
    <w:rsid w:val="00CC30AD"/>
    <w:rsid w:val="00CC3408"/>
    <w:rsid w:val="00CC3AA2"/>
    <w:rsid w:val="00CC4E53"/>
    <w:rsid w:val="00CD0C34"/>
    <w:rsid w:val="00CD103B"/>
    <w:rsid w:val="00CD15F2"/>
    <w:rsid w:val="00CD1F94"/>
    <w:rsid w:val="00CD2C90"/>
    <w:rsid w:val="00CD3C3D"/>
    <w:rsid w:val="00CD5C71"/>
    <w:rsid w:val="00CD6C70"/>
    <w:rsid w:val="00CD6DD8"/>
    <w:rsid w:val="00CE0274"/>
    <w:rsid w:val="00CE046F"/>
    <w:rsid w:val="00CE2D5E"/>
    <w:rsid w:val="00CE60F3"/>
    <w:rsid w:val="00CE612E"/>
    <w:rsid w:val="00CE64B1"/>
    <w:rsid w:val="00CE6A44"/>
    <w:rsid w:val="00CF0532"/>
    <w:rsid w:val="00CF14FC"/>
    <w:rsid w:val="00CF40E3"/>
    <w:rsid w:val="00CF4190"/>
    <w:rsid w:val="00CF700A"/>
    <w:rsid w:val="00D01655"/>
    <w:rsid w:val="00D0327A"/>
    <w:rsid w:val="00D03298"/>
    <w:rsid w:val="00D037DB"/>
    <w:rsid w:val="00D03DF2"/>
    <w:rsid w:val="00D048D5"/>
    <w:rsid w:val="00D04E5B"/>
    <w:rsid w:val="00D0554B"/>
    <w:rsid w:val="00D0655A"/>
    <w:rsid w:val="00D06668"/>
    <w:rsid w:val="00D069B0"/>
    <w:rsid w:val="00D07C23"/>
    <w:rsid w:val="00D208BC"/>
    <w:rsid w:val="00D21F03"/>
    <w:rsid w:val="00D2277D"/>
    <w:rsid w:val="00D22EF1"/>
    <w:rsid w:val="00D23678"/>
    <w:rsid w:val="00D23D92"/>
    <w:rsid w:val="00D23DEC"/>
    <w:rsid w:val="00D27547"/>
    <w:rsid w:val="00D27FF6"/>
    <w:rsid w:val="00D301C1"/>
    <w:rsid w:val="00D311B3"/>
    <w:rsid w:val="00D3288E"/>
    <w:rsid w:val="00D36245"/>
    <w:rsid w:val="00D36D4D"/>
    <w:rsid w:val="00D36D66"/>
    <w:rsid w:val="00D426F2"/>
    <w:rsid w:val="00D43B9A"/>
    <w:rsid w:val="00D4446D"/>
    <w:rsid w:val="00D44AF9"/>
    <w:rsid w:val="00D45A35"/>
    <w:rsid w:val="00D460E2"/>
    <w:rsid w:val="00D46509"/>
    <w:rsid w:val="00D51BEE"/>
    <w:rsid w:val="00D531AE"/>
    <w:rsid w:val="00D541BB"/>
    <w:rsid w:val="00D5432D"/>
    <w:rsid w:val="00D549FD"/>
    <w:rsid w:val="00D56617"/>
    <w:rsid w:val="00D56758"/>
    <w:rsid w:val="00D5687E"/>
    <w:rsid w:val="00D56FD1"/>
    <w:rsid w:val="00D573D0"/>
    <w:rsid w:val="00D6058F"/>
    <w:rsid w:val="00D63ACB"/>
    <w:rsid w:val="00D64F5B"/>
    <w:rsid w:val="00D651AA"/>
    <w:rsid w:val="00D65F1A"/>
    <w:rsid w:val="00D661AB"/>
    <w:rsid w:val="00D66A99"/>
    <w:rsid w:val="00D67011"/>
    <w:rsid w:val="00D675A1"/>
    <w:rsid w:val="00D677A5"/>
    <w:rsid w:val="00D70597"/>
    <w:rsid w:val="00D70B7C"/>
    <w:rsid w:val="00D71855"/>
    <w:rsid w:val="00D71BAC"/>
    <w:rsid w:val="00D71E0A"/>
    <w:rsid w:val="00D7244F"/>
    <w:rsid w:val="00D72C2A"/>
    <w:rsid w:val="00D72DF4"/>
    <w:rsid w:val="00D76251"/>
    <w:rsid w:val="00D7631C"/>
    <w:rsid w:val="00D8224C"/>
    <w:rsid w:val="00D8254E"/>
    <w:rsid w:val="00D82870"/>
    <w:rsid w:val="00D831C0"/>
    <w:rsid w:val="00D83383"/>
    <w:rsid w:val="00D83657"/>
    <w:rsid w:val="00D83D75"/>
    <w:rsid w:val="00D83F6F"/>
    <w:rsid w:val="00D8647B"/>
    <w:rsid w:val="00D86931"/>
    <w:rsid w:val="00D86E70"/>
    <w:rsid w:val="00D86EFD"/>
    <w:rsid w:val="00D8722D"/>
    <w:rsid w:val="00D906AC"/>
    <w:rsid w:val="00D932EC"/>
    <w:rsid w:val="00D94414"/>
    <w:rsid w:val="00D95228"/>
    <w:rsid w:val="00D95CC3"/>
    <w:rsid w:val="00D964C6"/>
    <w:rsid w:val="00D96AD8"/>
    <w:rsid w:val="00D9714E"/>
    <w:rsid w:val="00D97413"/>
    <w:rsid w:val="00D97FC6"/>
    <w:rsid w:val="00DA0263"/>
    <w:rsid w:val="00DA0C4D"/>
    <w:rsid w:val="00DA2886"/>
    <w:rsid w:val="00DA2906"/>
    <w:rsid w:val="00DA61A7"/>
    <w:rsid w:val="00DA7526"/>
    <w:rsid w:val="00DA77F3"/>
    <w:rsid w:val="00DB0D7F"/>
    <w:rsid w:val="00DB1AA5"/>
    <w:rsid w:val="00DB2641"/>
    <w:rsid w:val="00DB2A06"/>
    <w:rsid w:val="00DB35D6"/>
    <w:rsid w:val="00DB4303"/>
    <w:rsid w:val="00DB4B36"/>
    <w:rsid w:val="00DB543C"/>
    <w:rsid w:val="00DB603F"/>
    <w:rsid w:val="00DB6D25"/>
    <w:rsid w:val="00DB7997"/>
    <w:rsid w:val="00DB7E18"/>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4260"/>
    <w:rsid w:val="00DD48B1"/>
    <w:rsid w:val="00DD4D03"/>
    <w:rsid w:val="00DD57A5"/>
    <w:rsid w:val="00DD6CA9"/>
    <w:rsid w:val="00DD6D52"/>
    <w:rsid w:val="00DD729D"/>
    <w:rsid w:val="00DD7944"/>
    <w:rsid w:val="00DE043A"/>
    <w:rsid w:val="00DE19FD"/>
    <w:rsid w:val="00DE25DE"/>
    <w:rsid w:val="00DE27A4"/>
    <w:rsid w:val="00DE386F"/>
    <w:rsid w:val="00DE4BD4"/>
    <w:rsid w:val="00DE4CBB"/>
    <w:rsid w:val="00DE4DC9"/>
    <w:rsid w:val="00DE5677"/>
    <w:rsid w:val="00DF0AC1"/>
    <w:rsid w:val="00DF0D4E"/>
    <w:rsid w:val="00DF2865"/>
    <w:rsid w:val="00DF2C26"/>
    <w:rsid w:val="00DF699B"/>
    <w:rsid w:val="00DF6B2D"/>
    <w:rsid w:val="00DF7808"/>
    <w:rsid w:val="00DF7AE3"/>
    <w:rsid w:val="00DF7FCC"/>
    <w:rsid w:val="00E0038C"/>
    <w:rsid w:val="00E026B2"/>
    <w:rsid w:val="00E03251"/>
    <w:rsid w:val="00E03428"/>
    <w:rsid w:val="00E037E2"/>
    <w:rsid w:val="00E050F0"/>
    <w:rsid w:val="00E07ED3"/>
    <w:rsid w:val="00E1010B"/>
    <w:rsid w:val="00E1028D"/>
    <w:rsid w:val="00E10587"/>
    <w:rsid w:val="00E11011"/>
    <w:rsid w:val="00E110A9"/>
    <w:rsid w:val="00E11345"/>
    <w:rsid w:val="00E113C8"/>
    <w:rsid w:val="00E12736"/>
    <w:rsid w:val="00E12ACB"/>
    <w:rsid w:val="00E12BC1"/>
    <w:rsid w:val="00E13026"/>
    <w:rsid w:val="00E13547"/>
    <w:rsid w:val="00E16FC7"/>
    <w:rsid w:val="00E17082"/>
    <w:rsid w:val="00E17DB7"/>
    <w:rsid w:val="00E17F3F"/>
    <w:rsid w:val="00E2105B"/>
    <w:rsid w:val="00E22893"/>
    <w:rsid w:val="00E2316D"/>
    <w:rsid w:val="00E23522"/>
    <w:rsid w:val="00E240B4"/>
    <w:rsid w:val="00E2518D"/>
    <w:rsid w:val="00E2704F"/>
    <w:rsid w:val="00E27725"/>
    <w:rsid w:val="00E3050B"/>
    <w:rsid w:val="00E3063B"/>
    <w:rsid w:val="00E30ADB"/>
    <w:rsid w:val="00E31954"/>
    <w:rsid w:val="00E3248D"/>
    <w:rsid w:val="00E33C8F"/>
    <w:rsid w:val="00E35B70"/>
    <w:rsid w:val="00E426DD"/>
    <w:rsid w:val="00E440AF"/>
    <w:rsid w:val="00E447DF"/>
    <w:rsid w:val="00E45549"/>
    <w:rsid w:val="00E45E8A"/>
    <w:rsid w:val="00E466EF"/>
    <w:rsid w:val="00E50DEB"/>
    <w:rsid w:val="00E52A31"/>
    <w:rsid w:val="00E52BFC"/>
    <w:rsid w:val="00E52E20"/>
    <w:rsid w:val="00E540E5"/>
    <w:rsid w:val="00E55767"/>
    <w:rsid w:val="00E56B30"/>
    <w:rsid w:val="00E56E57"/>
    <w:rsid w:val="00E57295"/>
    <w:rsid w:val="00E5772A"/>
    <w:rsid w:val="00E60E50"/>
    <w:rsid w:val="00E627CD"/>
    <w:rsid w:val="00E6546A"/>
    <w:rsid w:val="00E65E9A"/>
    <w:rsid w:val="00E668F3"/>
    <w:rsid w:val="00E66AAE"/>
    <w:rsid w:val="00E67CDB"/>
    <w:rsid w:val="00E70105"/>
    <w:rsid w:val="00E70420"/>
    <w:rsid w:val="00E7080E"/>
    <w:rsid w:val="00E758EC"/>
    <w:rsid w:val="00E771EF"/>
    <w:rsid w:val="00E7776F"/>
    <w:rsid w:val="00E77962"/>
    <w:rsid w:val="00E81746"/>
    <w:rsid w:val="00E8225E"/>
    <w:rsid w:val="00E822BE"/>
    <w:rsid w:val="00E82520"/>
    <w:rsid w:val="00E82FB3"/>
    <w:rsid w:val="00E85141"/>
    <w:rsid w:val="00E85518"/>
    <w:rsid w:val="00E87EE9"/>
    <w:rsid w:val="00E91C36"/>
    <w:rsid w:val="00E92017"/>
    <w:rsid w:val="00E939F0"/>
    <w:rsid w:val="00E93CD8"/>
    <w:rsid w:val="00E95985"/>
    <w:rsid w:val="00E96547"/>
    <w:rsid w:val="00E97EA9"/>
    <w:rsid w:val="00E97FA1"/>
    <w:rsid w:val="00EA024A"/>
    <w:rsid w:val="00EA0558"/>
    <w:rsid w:val="00EA2B87"/>
    <w:rsid w:val="00EA2FE7"/>
    <w:rsid w:val="00EA40D3"/>
    <w:rsid w:val="00EA4458"/>
    <w:rsid w:val="00EA5272"/>
    <w:rsid w:val="00EA5421"/>
    <w:rsid w:val="00EA637A"/>
    <w:rsid w:val="00EA685B"/>
    <w:rsid w:val="00EA6909"/>
    <w:rsid w:val="00EB0067"/>
    <w:rsid w:val="00EB04DC"/>
    <w:rsid w:val="00EB0781"/>
    <w:rsid w:val="00EB0CB9"/>
    <w:rsid w:val="00EB256F"/>
    <w:rsid w:val="00EB25A8"/>
    <w:rsid w:val="00EB4761"/>
    <w:rsid w:val="00EB4AC5"/>
    <w:rsid w:val="00EB5146"/>
    <w:rsid w:val="00EB5D73"/>
    <w:rsid w:val="00EB6619"/>
    <w:rsid w:val="00EB71BF"/>
    <w:rsid w:val="00EB7340"/>
    <w:rsid w:val="00EB7FEE"/>
    <w:rsid w:val="00EC3031"/>
    <w:rsid w:val="00EC645F"/>
    <w:rsid w:val="00EC6ADD"/>
    <w:rsid w:val="00ED0021"/>
    <w:rsid w:val="00ED0505"/>
    <w:rsid w:val="00ED1371"/>
    <w:rsid w:val="00ED1396"/>
    <w:rsid w:val="00ED2507"/>
    <w:rsid w:val="00ED3A5E"/>
    <w:rsid w:val="00ED4AAD"/>
    <w:rsid w:val="00ED5745"/>
    <w:rsid w:val="00ED5CBF"/>
    <w:rsid w:val="00ED609E"/>
    <w:rsid w:val="00ED7A79"/>
    <w:rsid w:val="00EE0656"/>
    <w:rsid w:val="00EE332E"/>
    <w:rsid w:val="00EE5806"/>
    <w:rsid w:val="00EE5DE4"/>
    <w:rsid w:val="00EF1588"/>
    <w:rsid w:val="00EF4118"/>
    <w:rsid w:val="00EF4403"/>
    <w:rsid w:val="00EF635A"/>
    <w:rsid w:val="00EF69BD"/>
    <w:rsid w:val="00EF7C43"/>
    <w:rsid w:val="00F0070C"/>
    <w:rsid w:val="00F0158A"/>
    <w:rsid w:val="00F02664"/>
    <w:rsid w:val="00F035D3"/>
    <w:rsid w:val="00F03EFC"/>
    <w:rsid w:val="00F0499F"/>
    <w:rsid w:val="00F0597F"/>
    <w:rsid w:val="00F06DD6"/>
    <w:rsid w:val="00F117D6"/>
    <w:rsid w:val="00F12074"/>
    <w:rsid w:val="00F13061"/>
    <w:rsid w:val="00F1415F"/>
    <w:rsid w:val="00F157FB"/>
    <w:rsid w:val="00F15D39"/>
    <w:rsid w:val="00F16A42"/>
    <w:rsid w:val="00F17669"/>
    <w:rsid w:val="00F207C9"/>
    <w:rsid w:val="00F248CA"/>
    <w:rsid w:val="00F25B34"/>
    <w:rsid w:val="00F25B89"/>
    <w:rsid w:val="00F25E75"/>
    <w:rsid w:val="00F2723E"/>
    <w:rsid w:val="00F275FB"/>
    <w:rsid w:val="00F30BDD"/>
    <w:rsid w:val="00F31043"/>
    <w:rsid w:val="00F3152B"/>
    <w:rsid w:val="00F31C23"/>
    <w:rsid w:val="00F32F9B"/>
    <w:rsid w:val="00F33EDA"/>
    <w:rsid w:val="00F34FC1"/>
    <w:rsid w:val="00F352C8"/>
    <w:rsid w:val="00F359B2"/>
    <w:rsid w:val="00F3619D"/>
    <w:rsid w:val="00F36B9D"/>
    <w:rsid w:val="00F37389"/>
    <w:rsid w:val="00F40B42"/>
    <w:rsid w:val="00F42620"/>
    <w:rsid w:val="00F4308B"/>
    <w:rsid w:val="00F431B3"/>
    <w:rsid w:val="00F433C3"/>
    <w:rsid w:val="00F464D5"/>
    <w:rsid w:val="00F466E1"/>
    <w:rsid w:val="00F50161"/>
    <w:rsid w:val="00F520F1"/>
    <w:rsid w:val="00F527E3"/>
    <w:rsid w:val="00F52D0F"/>
    <w:rsid w:val="00F53697"/>
    <w:rsid w:val="00F536D7"/>
    <w:rsid w:val="00F5433A"/>
    <w:rsid w:val="00F5439B"/>
    <w:rsid w:val="00F56029"/>
    <w:rsid w:val="00F56593"/>
    <w:rsid w:val="00F57973"/>
    <w:rsid w:val="00F615D2"/>
    <w:rsid w:val="00F6298E"/>
    <w:rsid w:val="00F62A63"/>
    <w:rsid w:val="00F62EDE"/>
    <w:rsid w:val="00F642CC"/>
    <w:rsid w:val="00F6511D"/>
    <w:rsid w:val="00F65252"/>
    <w:rsid w:val="00F6557E"/>
    <w:rsid w:val="00F67ABC"/>
    <w:rsid w:val="00F700F0"/>
    <w:rsid w:val="00F70EE2"/>
    <w:rsid w:val="00F71590"/>
    <w:rsid w:val="00F71836"/>
    <w:rsid w:val="00F72234"/>
    <w:rsid w:val="00F76A71"/>
    <w:rsid w:val="00F76BEF"/>
    <w:rsid w:val="00F77365"/>
    <w:rsid w:val="00F825FD"/>
    <w:rsid w:val="00F837E8"/>
    <w:rsid w:val="00F840A8"/>
    <w:rsid w:val="00F84623"/>
    <w:rsid w:val="00F8469E"/>
    <w:rsid w:val="00F84EBB"/>
    <w:rsid w:val="00F92037"/>
    <w:rsid w:val="00F934C7"/>
    <w:rsid w:val="00F934D6"/>
    <w:rsid w:val="00F973D6"/>
    <w:rsid w:val="00FA085B"/>
    <w:rsid w:val="00FA0F1E"/>
    <w:rsid w:val="00FA1125"/>
    <w:rsid w:val="00FA1B1D"/>
    <w:rsid w:val="00FA1F07"/>
    <w:rsid w:val="00FA326E"/>
    <w:rsid w:val="00FA4B3C"/>
    <w:rsid w:val="00FA4D81"/>
    <w:rsid w:val="00FA5F6D"/>
    <w:rsid w:val="00FA60EE"/>
    <w:rsid w:val="00FB00F9"/>
    <w:rsid w:val="00FB0DD3"/>
    <w:rsid w:val="00FB0F60"/>
    <w:rsid w:val="00FB2F3F"/>
    <w:rsid w:val="00FB391F"/>
    <w:rsid w:val="00FB3CC5"/>
    <w:rsid w:val="00FB46E7"/>
    <w:rsid w:val="00FB48F1"/>
    <w:rsid w:val="00FB5FD5"/>
    <w:rsid w:val="00FB7626"/>
    <w:rsid w:val="00FC03E6"/>
    <w:rsid w:val="00FC14CA"/>
    <w:rsid w:val="00FC16EA"/>
    <w:rsid w:val="00FC3139"/>
    <w:rsid w:val="00FC3E1F"/>
    <w:rsid w:val="00FC480D"/>
    <w:rsid w:val="00FC4BAC"/>
    <w:rsid w:val="00FC618A"/>
    <w:rsid w:val="00FC6BD6"/>
    <w:rsid w:val="00FC6FC4"/>
    <w:rsid w:val="00FC7815"/>
    <w:rsid w:val="00FD0A54"/>
    <w:rsid w:val="00FD0D53"/>
    <w:rsid w:val="00FD34A6"/>
    <w:rsid w:val="00FD4EC9"/>
    <w:rsid w:val="00FD526F"/>
    <w:rsid w:val="00FD6448"/>
    <w:rsid w:val="00FE1B49"/>
    <w:rsid w:val="00FE1EA2"/>
    <w:rsid w:val="00FE38B2"/>
    <w:rsid w:val="00FE41CE"/>
    <w:rsid w:val="00FE4AD4"/>
    <w:rsid w:val="00FF1045"/>
    <w:rsid w:val="00FF3B94"/>
    <w:rsid w:val="00FF4A62"/>
    <w:rsid w:val="00FF5ED3"/>
    <w:rsid w:val="00FF61CE"/>
    <w:rsid w:val="00FF79E3"/>
    <w:rsid w:val="1D1BA448"/>
    <w:rsid w:val="38D80C4F"/>
    <w:rsid w:val="515EAE8E"/>
    <w:rsid w:val="6C3B75AB"/>
    <w:rsid w:val="705318F0"/>
    <w:rsid w:val="757BF190"/>
    <w:rsid w:val="7AEA3E66"/>
    <w:rsid w:val="7EA9A99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chartTrackingRefBased/>
  <w15:docId w15:val="{A5A9F4CD-B19A-431E-9E1C-32B7E342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styleId="UnresolvedMention">
    <w:name w:val="Unresolved Mention"/>
    <w:basedOn w:val="DefaultParagraphFont"/>
    <w:uiPriority w:val="99"/>
    <w:semiHidden/>
    <w:unhideWhenUsed/>
    <w:rsid w:val="001F1632"/>
    <w:rPr>
      <w:color w:val="605E5C"/>
      <w:shd w:val="clear" w:color="auto" w:fill="E1DFDD"/>
    </w:rPr>
  </w:style>
  <w:style w:type="character" w:customStyle="1" w:styleId="eop">
    <w:name w:val="eop"/>
    <w:basedOn w:val="DefaultParagraphFont"/>
    <w:rsid w:val="000C03E4"/>
  </w:style>
  <w:style w:type="character" w:customStyle="1" w:styleId="normaltextrun">
    <w:name w:val="normaltextrun"/>
    <w:basedOn w:val="DefaultParagraphFont"/>
    <w:rsid w:val="00D9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vadlinijas-rekomendacijas-informativie-materiali" TargetMode="External"/><Relationship Id="rId18" Type="http://schemas.openxmlformats.org/officeDocument/2006/relationships/hyperlink" Target="https://www.lm.gov.lv/lv/ieteikumi-ieklaujosas-vides-veidosana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www.lm.gov.lv/lv/media/17358/download?attachment" TargetMode="External"/><Relationship Id="rId2" Type="http://schemas.openxmlformats.org/officeDocument/2006/relationships/customXml" Target="../customXml/item2.xml"/><Relationship Id="rId16" Type="http://schemas.openxmlformats.org/officeDocument/2006/relationships/hyperlink" Target="https://www.lm.gov.lv/lv/media/21126/download?attach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vadlinijas-horizontala-principa-vienlidziba-ieklausana-nediskriminacija-un-pamattiesibu-ieverosana-istenosanai-un-uzraudzibai-2021-2027"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ieklustamiba.varam.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ieklustamiba.varam.gov.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www.esfondi.lv/profesionaliem/uzraudzibas-komiteja/uk-e-portfelis-2021-2027/2023-06-15-uk-rakstiska-procedura-vk_4367_1-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F005F-CF61-4365-B641-8EBE5298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4A6B7-0AEC-44BD-905C-6A7042AB803C}">
  <ds:schemaRefs>
    <ds:schemaRef ds:uri="http://schemas.openxmlformats.org/officeDocument/2006/bibliography"/>
  </ds:schemaRefs>
</ds:datastoreItem>
</file>

<file path=customXml/itemProps3.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4.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676A5479-3819-4292-9B02-947135CF2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22601</Words>
  <Characters>12884</Characters>
  <Application>Microsoft Office Word</Application>
  <DocSecurity>0</DocSecurity>
  <Lines>107</Lines>
  <Paragraphs>70</Paragraphs>
  <ScaleCrop>false</ScaleCrop>
  <Company>IZM</Company>
  <LinksUpToDate>false</LinksUpToDate>
  <CharactersWithSpaces>35415</CharactersWithSpaces>
  <SharedDoc>false</SharedDoc>
  <HLinks>
    <vt:vector size="60" baseType="variant">
      <vt:variant>
        <vt:i4>2752567</vt:i4>
      </vt:variant>
      <vt:variant>
        <vt:i4>21</vt:i4>
      </vt:variant>
      <vt:variant>
        <vt:i4>0</vt:i4>
      </vt:variant>
      <vt:variant>
        <vt:i4>5</vt:i4>
      </vt:variant>
      <vt:variant>
        <vt:lpwstr>https://pieklustamiba.varam.gov.lv/</vt:lpwstr>
      </vt:variant>
      <vt:variant>
        <vt:lpwstr/>
      </vt:variant>
      <vt:variant>
        <vt:i4>7405631</vt:i4>
      </vt:variant>
      <vt:variant>
        <vt:i4>18</vt:i4>
      </vt:variant>
      <vt:variant>
        <vt:i4>0</vt:i4>
      </vt:variant>
      <vt:variant>
        <vt:i4>5</vt:i4>
      </vt:variant>
      <vt:variant>
        <vt:lpwstr>https://www.lm.gov.lv/lv/ieteikumi-ieklaujosas-vides-veidosanai</vt:lpwstr>
      </vt:variant>
      <vt:variant>
        <vt:lpwstr/>
      </vt:variant>
      <vt:variant>
        <vt:i4>1966087</vt:i4>
      </vt:variant>
      <vt:variant>
        <vt:i4>15</vt:i4>
      </vt:variant>
      <vt:variant>
        <vt:i4>0</vt:i4>
      </vt:variant>
      <vt:variant>
        <vt:i4>5</vt:i4>
      </vt:variant>
      <vt:variant>
        <vt:lpwstr>https://www.lm.gov.lv/lv/media/17358/download?attachment</vt:lpwstr>
      </vt:variant>
      <vt:variant>
        <vt:lpwstr/>
      </vt:variant>
      <vt:variant>
        <vt:i4>1114118</vt:i4>
      </vt:variant>
      <vt:variant>
        <vt:i4>12</vt:i4>
      </vt:variant>
      <vt:variant>
        <vt:i4>0</vt:i4>
      </vt:variant>
      <vt:variant>
        <vt:i4>5</vt:i4>
      </vt:variant>
      <vt:variant>
        <vt:lpwstr>https://www.lm.gov.lv/lv/media/21126/download?attachment</vt:lpwstr>
      </vt:variant>
      <vt:variant>
        <vt:lpwstr/>
      </vt:variant>
      <vt:variant>
        <vt:i4>4325399</vt:i4>
      </vt:variant>
      <vt:variant>
        <vt:i4>9</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1966163</vt:i4>
      </vt:variant>
      <vt:variant>
        <vt:i4>3</vt:i4>
      </vt:variant>
      <vt:variant>
        <vt:i4>0</vt:i4>
      </vt:variant>
      <vt:variant>
        <vt:i4>5</vt:i4>
      </vt:variant>
      <vt:variant>
        <vt:lpwstr>https://www.lm.gov.lv/lv/vadlinijas-rekomendacijas-informativie-materiali</vt:lpwstr>
      </vt:variant>
      <vt:variant>
        <vt:lpwstr/>
      </vt: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5767240</vt:i4>
      </vt:variant>
      <vt:variant>
        <vt:i4>0</vt:i4>
      </vt:variant>
      <vt:variant>
        <vt:i4>0</vt:i4>
      </vt:variant>
      <vt:variant>
        <vt:i4>5</vt:i4>
      </vt:variant>
      <vt:variant>
        <vt:lpwstr>https://www.esfondi.lv/profesionaliem/uzraudzibas-komiteja/uk-e-portfelis-2021-2027/2023-06-15-uk-rakstiska-procedura-vk_4367_1-2-k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Viktorija Boboviča</cp:lastModifiedBy>
  <cp:revision>145</cp:revision>
  <cp:lastPrinted>2014-12-17T09:28:00Z</cp:lastPrinted>
  <dcterms:created xsi:type="dcterms:W3CDTF">2023-10-10T20:05:00Z</dcterms:created>
  <dcterms:modified xsi:type="dcterms:W3CDTF">2024-01-11T08:05:00Z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