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3784F642" w:rsidR="00422E4D" w:rsidRPr="00BC022F" w:rsidRDefault="00863144" w:rsidP="00863144">
      <w:pPr>
        <w:autoSpaceDE w:val="0"/>
        <w:autoSpaceDN w:val="0"/>
        <w:adjustRightInd w:val="0"/>
        <w:ind w:firstLine="0"/>
        <w:jc w:val="left"/>
        <w:rPr>
          <w:rFonts w:cs="Times New Roman"/>
          <w:b/>
          <w:sz w:val="28"/>
        </w:rP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C58BF55" wp14:editId="6D36AC18">
            <wp:simplePos x="0" y="0"/>
            <wp:positionH relativeFrom="column">
              <wp:posOffset>1623060</wp:posOffset>
            </wp:positionH>
            <wp:positionV relativeFrom="paragraph">
              <wp:posOffset>31750</wp:posOffset>
            </wp:positionV>
            <wp:extent cx="1962785" cy="1050925"/>
            <wp:effectExtent l="0" t="0" r="0" b="0"/>
            <wp:wrapSquare wrapText="bothSides"/>
            <wp:docPr id="239079553" name="Attēls 23907955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FF0000"/>
          <w:sz w:val="28"/>
          <w:szCs w:val="28"/>
          <w:shd w:val="clear" w:color="auto" w:fill="FFFFFF"/>
        </w:rPr>
        <w:br w:type="textWrapping" w:clear="all"/>
      </w:r>
      <w:r w:rsidR="004620BB">
        <w:rPr>
          <w:b/>
          <w:bCs/>
          <w:color w:val="FF0000"/>
          <w:sz w:val="28"/>
          <w:szCs w:val="28"/>
          <w:shd w:val="clear" w:color="auto" w:fill="FFFFFF"/>
        </w:rPr>
        <w:br/>
      </w:r>
    </w:p>
    <w:p w14:paraId="21CD3802" w14:textId="0E0D83C6" w:rsidR="00A47B24" w:rsidRDefault="00A47B24" w:rsidP="00CD49EF">
      <w:pPr>
        <w:autoSpaceDE w:val="0"/>
        <w:autoSpaceDN w:val="0"/>
        <w:adjustRightInd w:val="0"/>
        <w:ind w:firstLine="0"/>
        <w:rPr>
          <w:rFonts w:cs="Times New Roman"/>
          <w:b/>
          <w:bCs/>
          <w:color w:val="FF0000"/>
          <w:sz w:val="28"/>
          <w:szCs w:val="28"/>
        </w:rPr>
      </w:pPr>
    </w:p>
    <w:p w14:paraId="285F64DB" w14:textId="49918D86" w:rsidR="00D4283C" w:rsidRDefault="00D667C4" w:rsidP="0098459D">
      <w:pPr>
        <w:ind w:firstLine="0"/>
        <w:jc w:val="center"/>
        <w:outlineLvl w:val="3"/>
        <w:rPr>
          <w:rFonts w:cs="Times New Roman"/>
          <w:b/>
          <w:bCs/>
          <w:sz w:val="28"/>
          <w:szCs w:val="28"/>
        </w:rPr>
      </w:pPr>
      <w:r w:rsidRPr="09DBB5E5">
        <w:rPr>
          <w:rFonts w:cs="Times New Roman"/>
          <w:b/>
          <w:bCs/>
          <w:sz w:val="28"/>
          <w:szCs w:val="28"/>
        </w:rPr>
        <w:t>Eiropas Savienības kohēzijas politikas programmas 2021.–2027.</w:t>
      </w:r>
      <w:r w:rsidR="00D4283C" w:rsidRPr="09DBB5E5">
        <w:rPr>
          <w:rFonts w:cs="Times New Roman"/>
          <w:b/>
          <w:bCs/>
          <w:sz w:val="28"/>
          <w:szCs w:val="28"/>
        </w:rPr>
        <w:t> </w:t>
      </w:r>
      <w:r w:rsidRPr="09DBB5E5">
        <w:rPr>
          <w:rFonts w:cs="Times New Roman"/>
          <w:b/>
          <w:bCs/>
          <w:sz w:val="28"/>
          <w:szCs w:val="28"/>
        </w:rPr>
        <w:t>gadam</w:t>
      </w:r>
      <w:r w:rsidR="00C753D6" w:rsidRPr="09DBB5E5">
        <w:rPr>
          <w:rFonts w:cs="Times New Roman"/>
          <w:b/>
          <w:bCs/>
          <w:sz w:val="28"/>
          <w:szCs w:val="28"/>
        </w:rPr>
        <w:t xml:space="preserve"> 4.3.6.</w:t>
      </w:r>
      <w:r w:rsidR="00D4283C" w:rsidRPr="09DBB5E5">
        <w:rPr>
          <w:rFonts w:cs="Times New Roman"/>
          <w:b/>
          <w:bCs/>
          <w:sz w:val="28"/>
          <w:szCs w:val="28"/>
        </w:rPr>
        <w:t> </w:t>
      </w:r>
      <w:r w:rsidR="00C753D6" w:rsidRPr="09DBB5E5">
        <w:rPr>
          <w:rFonts w:cs="Times New Roman"/>
          <w:b/>
          <w:bCs/>
          <w:sz w:val="28"/>
          <w:szCs w:val="28"/>
        </w:rPr>
        <w:t>specifiskā atbalsta mērķa "Veicināt nabadzības vai sociālās atstumtības riskam pakļauto cilvēku, tostarp vistrūcīgāko un bērnu, sociālo integrāciju" 4.3.6.1.</w:t>
      </w:r>
      <w:r w:rsidR="00D4283C" w:rsidRPr="09DBB5E5">
        <w:rPr>
          <w:rFonts w:cs="Times New Roman"/>
          <w:b/>
          <w:bCs/>
          <w:sz w:val="28"/>
          <w:szCs w:val="28"/>
        </w:rPr>
        <w:t> </w:t>
      </w:r>
      <w:r w:rsidR="00C753D6" w:rsidRPr="09DBB5E5">
        <w:rPr>
          <w:rFonts w:cs="Times New Roman"/>
          <w:b/>
          <w:bCs/>
          <w:sz w:val="28"/>
          <w:szCs w:val="28"/>
        </w:rPr>
        <w:t xml:space="preserve">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002D35E1" w:rsidRPr="09DBB5E5">
        <w:rPr>
          <w:rFonts w:cs="Times New Roman"/>
          <w:b/>
          <w:bCs/>
          <w:sz w:val="28"/>
          <w:szCs w:val="28"/>
        </w:rPr>
        <w:t xml:space="preserve">(turpmāk – pasākums)  </w:t>
      </w:r>
    </w:p>
    <w:p w14:paraId="274D656B" w14:textId="3096D633" w:rsidR="000A0BC7" w:rsidRPr="00C273DE" w:rsidRDefault="004D7AF0" w:rsidP="0098459D">
      <w:pPr>
        <w:ind w:firstLine="0"/>
        <w:jc w:val="center"/>
        <w:outlineLvl w:val="3"/>
        <w:rPr>
          <w:rFonts w:cs="Times New Roman"/>
          <w:b/>
          <w:bCs/>
          <w:sz w:val="28"/>
          <w:szCs w:val="28"/>
        </w:rPr>
      </w:pPr>
      <w:r w:rsidRPr="00C273DE">
        <w:rPr>
          <w:rFonts w:cs="Times New Roman"/>
          <w:b/>
          <w:bCs/>
          <w:sz w:val="28"/>
          <w:szCs w:val="28"/>
        </w:rPr>
        <w:t>p</w:t>
      </w:r>
      <w:r w:rsidR="008E6F2E" w:rsidRPr="00C273DE">
        <w:rPr>
          <w:rFonts w:cs="Times New Roman"/>
          <w:b/>
          <w:bCs/>
          <w:sz w:val="28"/>
          <w:szCs w:val="28"/>
        </w:rPr>
        <w:t>rojekt</w:t>
      </w:r>
      <w:r w:rsidR="00D4283C">
        <w:rPr>
          <w:rFonts w:cs="Times New Roman"/>
          <w:b/>
          <w:bCs/>
          <w:sz w:val="28"/>
          <w:szCs w:val="28"/>
        </w:rPr>
        <w:t>a</w:t>
      </w:r>
      <w:r w:rsidR="008E6F2E" w:rsidRPr="00C273DE">
        <w:rPr>
          <w:rFonts w:cs="Times New Roman"/>
          <w:b/>
          <w:bCs/>
          <w:sz w:val="28"/>
          <w:szCs w:val="28"/>
        </w:rPr>
        <w:t xml:space="preserve"> iesniegum</w:t>
      </w:r>
      <w:r w:rsidR="00D4283C">
        <w:rPr>
          <w:rFonts w:cs="Times New Roman"/>
          <w:b/>
          <w:bCs/>
          <w:sz w:val="28"/>
          <w:szCs w:val="28"/>
        </w:rPr>
        <w:t>a</w:t>
      </w:r>
      <w:r w:rsidR="008E6F2E" w:rsidRPr="00C273DE">
        <w:rPr>
          <w:rFonts w:cs="Times New Roman"/>
          <w:b/>
          <w:bCs/>
          <w:sz w:val="28"/>
          <w:szCs w:val="28"/>
        </w:rPr>
        <w:t xml:space="preserve"> atlases nolikums</w:t>
      </w:r>
    </w:p>
    <w:p w14:paraId="5F388C24" w14:textId="77777777" w:rsidR="008E6F2E" w:rsidRPr="00BC022F" w:rsidRDefault="008E6F2E" w:rsidP="00FA4DAC">
      <w:pPr>
        <w:rPr>
          <w:lang w:eastAsia="lv-LV"/>
        </w:rPr>
      </w:pPr>
    </w:p>
    <w:tbl>
      <w:tblPr>
        <w:tblStyle w:val="TableGrid"/>
        <w:tblW w:w="0" w:type="auto"/>
        <w:jc w:val="center"/>
        <w:tblLook w:val="04A0" w:firstRow="1" w:lastRow="0" w:firstColumn="1" w:lastColumn="0" w:noHBand="0" w:noVBand="1"/>
      </w:tblPr>
      <w:tblGrid>
        <w:gridCol w:w="3435"/>
        <w:gridCol w:w="3056"/>
        <w:gridCol w:w="3137"/>
      </w:tblGrid>
      <w:tr w:rsidR="00C92860" w:rsidRPr="00BC022F" w14:paraId="5F94A9AC" w14:textId="77777777" w:rsidTr="00403B1D">
        <w:trPr>
          <w:trHeight w:val="549"/>
          <w:jc w:val="center"/>
        </w:trPr>
        <w:tc>
          <w:tcPr>
            <w:tcW w:w="4248"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7938" w:type="dxa"/>
            <w:gridSpan w:val="2"/>
          </w:tcPr>
          <w:p w14:paraId="1F501DD1" w14:textId="5D36C938"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607DFD" w:rsidRPr="00A85021">
              <w:rPr>
                <w:rFonts w:eastAsia="Times New Roman" w:cs="Times New Roman"/>
                <w:color w:val="000000" w:themeColor="text1"/>
                <w:szCs w:val="24"/>
                <w:lang w:eastAsia="lv-LV"/>
              </w:rPr>
              <w:t>2023.</w:t>
            </w:r>
            <w:r w:rsidR="00D4283C">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607DFD" w:rsidRPr="00A85021">
              <w:rPr>
                <w:rFonts w:eastAsia="Times New Roman" w:cs="Times New Roman"/>
                <w:color w:val="000000" w:themeColor="text1"/>
                <w:szCs w:val="24"/>
                <w:lang w:eastAsia="lv-LV"/>
              </w:rPr>
              <w:t>5.</w:t>
            </w:r>
            <w:r w:rsidR="00D4283C">
              <w:rPr>
                <w:rFonts w:eastAsia="Times New Roman" w:cs="Times New Roman"/>
                <w:color w:val="000000" w:themeColor="text1"/>
                <w:szCs w:val="24"/>
                <w:lang w:eastAsia="lv-LV"/>
              </w:rPr>
              <w:t> </w:t>
            </w:r>
            <w:r w:rsidR="00607DFD" w:rsidRPr="00A85021">
              <w:rPr>
                <w:rFonts w:eastAsia="Times New Roman" w:cs="Times New Roman"/>
                <w:color w:val="000000" w:themeColor="text1"/>
                <w:szCs w:val="24"/>
                <w:lang w:eastAsia="lv-LV"/>
              </w:rPr>
              <w:t>decembra</w:t>
            </w:r>
            <w:r w:rsidR="00C92860" w:rsidRPr="00A85021">
              <w:rPr>
                <w:rFonts w:eastAsia="Times New Roman" w:cs="Times New Roman"/>
                <w:color w:val="000000" w:themeColor="text1"/>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D4283C">
              <w:rPr>
                <w:rFonts w:eastAsia="Times New Roman" w:cs="Times New Roman"/>
                <w:color w:val="000000" w:themeColor="text1"/>
                <w:szCs w:val="24"/>
                <w:lang w:eastAsia="lv-LV"/>
              </w:rPr>
              <w:t> </w:t>
            </w:r>
            <w:r w:rsidR="00A85021">
              <w:rPr>
                <w:rFonts w:eastAsia="Times New Roman" w:cs="Times New Roman"/>
                <w:color w:val="000000" w:themeColor="text1"/>
                <w:szCs w:val="24"/>
                <w:lang w:eastAsia="lv-LV"/>
              </w:rPr>
              <w:t>724</w:t>
            </w:r>
            <w:r w:rsidR="00C92860" w:rsidRPr="00BC022F">
              <w:rPr>
                <w:rFonts w:eastAsia="Times New Roman" w:cs="Times New Roman"/>
                <w:color w:val="000000" w:themeColor="text1"/>
                <w:szCs w:val="24"/>
                <w:lang w:eastAsia="lv-LV"/>
              </w:rPr>
              <w:t xml:space="preserve"> </w:t>
            </w:r>
            <w:r w:rsidR="00417531">
              <w:rPr>
                <w:rFonts w:eastAsia="Times New Roman" w:cs="Times New Roman"/>
                <w:color w:val="000000" w:themeColor="text1"/>
                <w:szCs w:val="24"/>
                <w:lang w:eastAsia="lv-LV"/>
              </w:rPr>
              <w:t>“</w:t>
            </w:r>
            <w:r w:rsidR="00DE5548" w:rsidRPr="00A85021">
              <w:rPr>
                <w:rFonts w:eastAsia="Times New Roman" w:cs="Times New Roman"/>
                <w:color w:val="000000" w:themeColor="text1"/>
                <w:szCs w:val="24"/>
                <w:lang w:eastAsia="lv-LV"/>
              </w:rPr>
              <w:t>Eiropas Savienības kohēzijas politikas programmas 2021.</w:t>
            </w:r>
            <w:r w:rsidR="00417531">
              <w:rPr>
                <w:rFonts w:eastAsia="Times New Roman" w:cs="Times New Roman"/>
                <w:color w:val="000000" w:themeColor="text1"/>
                <w:szCs w:val="24"/>
                <w:lang w:eastAsia="lv-LV"/>
              </w:rPr>
              <w:t>-</w:t>
            </w:r>
            <w:r w:rsidR="00DE5548" w:rsidRPr="00A85021">
              <w:rPr>
                <w:rFonts w:eastAsia="Times New Roman" w:cs="Times New Roman"/>
                <w:color w:val="000000" w:themeColor="text1"/>
                <w:szCs w:val="24"/>
                <w:lang w:eastAsia="lv-LV"/>
              </w:rPr>
              <w:t>2027.</w:t>
            </w:r>
            <w:r w:rsidR="00417531">
              <w:rPr>
                <w:rFonts w:eastAsia="Times New Roman" w:cs="Times New Roman"/>
                <w:color w:val="000000" w:themeColor="text1"/>
                <w:szCs w:val="24"/>
                <w:lang w:eastAsia="lv-LV"/>
              </w:rPr>
              <w:t> </w:t>
            </w:r>
            <w:r w:rsidR="00DE5548" w:rsidRPr="00A85021">
              <w:rPr>
                <w:rFonts w:eastAsia="Times New Roman" w:cs="Times New Roman"/>
                <w:color w:val="000000" w:themeColor="text1"/>
                <w:szCs w:val="24"/>
                <w:lang w:eastAsia="lv-LV"/>
              </w:rPr>
              <w:t>gadam</w:t>
            </w:r>
            <w:r w:rsidR="00417531">
              <w:rPr>
                <w:rFonts w:eastAsia="Times New Roman" w:cs="Times New Roman"/>
                <w:color w:val="000000" w:themeColor="text1"/>
                <w:szCs w:val="24"/>
                <w:lang w:eastAsia="lv-LV"/>
              </w:rPr>
              <w:t xml:space="preserve"> </w:t>
            </w:r>
            <w:r w:rsidR="00DE5548" w:rsidRPr="00A85021">
              <w:rPr>
                <w:rFonts w:eastAsia="Times New Roman" w:cs="Times New Roman"/>
                <w:color w:val="000000" w:themeColor="text1"/>
                <w:szCs w:val="24"/>
                <w:lang w:eastAsia="lv-LV"/>
              </w:rPr>
              <w:t>4.3.6.</w:t>
            </w:r>
            <w:r w:rsidR="00417531">
              <w:rPr>
                <w:rFonts w:eastAsia="Times New Roman" w:cs="Times New Roman"/>
                <w:color w:val="000000" w:themeColor="text1"/>
                <w:szCs w:val="24"/>
                <w:lang w:eastAsia="lv-LV"/>
              </w:rPr>
              <w:t> </w:t>
            </w:r>
            <w:r w:rsidR="00DE5548" w:rsidRPr="00A85021">
              <w:rPr>
                <w:rFonts w:eastAsia="Times New Roman" w:cs="Times New Roman"/>
                <w:color w:val="000000" w:themeColor="text1"/>
                <w:szCs w:val="24"/>
                <w:lang w:eastAsia="lv-LV"/>
              </w:rPr>
              <w:t>specifiskā atbalsta mērķa "Veicināt nabadzības vai sociālās atstumtības riskam pakļauto cilvēku, tostarp vistrūcīgāko un bērnu, sociālo integrāciju" 4.3.6.1.</w:t>
            </w:r>
            <w:r w:rsidR="006C42DC">
              <w:rPr>
                <w:rFonts w:eastAsia="Times New Roman" w:cs="Times New Roman"/>
                <w:color w:val="000000" w:themeColor="text1"/>
                <w:szCs w:val="24"/>
                <w:lang w:eastAsia="lv-LV"/>
              </w:rPr>
              <w:t> </w:t>
            </w:r>
            <w:r w:rsidR="00DE5548" w:rsidRPr="00A85021">
              <w:rPr>
                <w:rFonts w:eastAsia="Times New Roman" w:cs="Times New Roman"/>
                <w:color w:val="000000" w:themeColor="text1"/>
                <w:szCs w:val="24"/>
                <w:lang w:eastAsia="lv-LV"/>
              </w:rPr>
              <w:t xml:space="preserve">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0051248D">
              <w:rPr>
                <w:rFonts w:eastAsia="Times New Roman" w:cs="Times New Roman"/>
                <w:color w:val="000000" w:themeColor="text1"/>
                <w:szCs w:val="24"/>
                <w:lang w:eastAsia="lv-LV"/>
              </w:rPr>
              <w:t>īstenošanas noteikumi</w:t>
            </w:r>
            <w:r w:rsidR="00B77688">
              <w:rPr>
                <w:rFonts w:eastAsia="Times New Roman" w:cs="Times New Roman"/>
                <w:color w:val="000000" w:themeColor="text1"/>
                <w:szCs w:val="24"/>
                <w:lang w:eastAsia="lv-LV"/>
              </w:rPr>
              <w:t>”</w:t>
            </w:r>
            <w:r w:rsidR="0051248D">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 MK noteikumi)</w:t>
            </w:r>
            <w:r w:rsidR="002D35E1">
              <w:rPr>
                <w:rFonts w:eastAsia="Times New Roman" w:cs="Times New Roman"/>
                <w:color w:val="000000" w:themeColor="text1"/>
                <w:szCs w:val="24"/>
                <w:lang w:eastAsia="lv-LV"/>
              </w:rPr>
              <w:t>.</w:t>
            </w:r>
          </w:p>
        </w:tc>
      </w:tr>
      <w:tr w:rsidR="00167064" w:rsidRPr="00BC022F" w14:paraId="04F771EA" w14:textId="77777777" w:rsidTr="00403B1D">
        <w:trPr>
          <w:trHeight w:val="549"/>
          <w:jc w:val="center"/>
        </w:trPr>
        <w:tc>
          <w:tcPr>
            <w:tcW w:w="4248"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7938" w:type="dxa"/>
            <w:gridSpan w:val="2"/>
          </w:tcPr>
          <w:p w14:paraId="2FBE58DB" w14:textId="34CBFE0D" w:rsidR="00273C72" w:rsidRDefault="00FB54AE" w:rsidP="00273C72">
            <w:pPr>
              <w:spacing w:after="120"/>
              <w:ind w:firstLine="0"/>
              <w:outlineLvl w:val="3"/>
              <w:rPr>
                <w:rFonts w:eastAsia="Times New Roman" w:cs="Times New Roman"/>
                <w:i/>
                <w:iCs/>
                <w:szCs w:val="24"/>
                <w:lang w:eastAsia="lv-LV"/>
              </w:rPr>
            </w:pPr>
            <w:r>
              <w:rPr>
                <w:rFonts w:eastAsia="Times New Roman" w:cs="Times New Roman"/>
                <w:szCs w:val="24"/>
                <w:lang w:eastAsia="lv-LV"/>
              </w:rPr>
              <w:t>Pasākumam</w:t>
            </w:r>
            <w:r w:rsidR="0083552C" w:rsidRPr="00BC022F">
              <w:rPr>
                <w:rFonts w:eastAsia="Times New Roman" w:cs="Times New Roman"/>
                <w:szCs w:val="24"/>
                <w:lang w:eastAsia="lv-LV"/>
              </w:rPr>
              <w:t xml:space="preserve"> </w:t>
            </w:r>
            <w:r w:rsidR="00C51093">
              <w:rPr>
                <w:rFonts w:eastAsia="Times New Roman" w:cs="Times New Roman"/>
                <w:szCs w:val="24"/>
                <w:lang w:eastAsia="lv-LV"/>
              </w:rPr>
              <w:t xml:space="preserve">plānotais un </w:t>
            </w:r>
            <w:r w:rsidR="0083552C" w:rsidRPr="00BC022F">
              <w:rPr>
                <w:rFonts w:eastAsia="Times New Roman" w:cs="Times New Roman"/>
                <w:szCs w:val="24"/>
                <w:lang w:eastAsia="lv-LV"/>
              </w:rPr>
              <w:t>p</w:t>
            </w:r>
            <w:r w:rsidR="00167064" w:rsidRPr="00BC022F">
              <w:rPr>
                <w:rFonts w:eastAsia="Times New Roman" w:cs="Times New Roman"/>
                <w:szCs w:val="24"/>
                <w:lang w:eastAsia="lv-LV"/>
              </w:rPr>
              <w:t xml:space="preserve">ieejamais kopējais </w:t>
            </w:r>
            <w:r w:rsidR="00AC4642" w:rsidRPr="00BC022F">
              <w:rPr>
                <w:rFonts w:eastAsia="Times New Roman" w:cs="Times New Roman"/>
                <w:szCs w:val="24"/>
                <w:lang w:eastAsia="lv-LV"/>
              </w:rPr>
              <w:t>attiecināmais finansējums ir</w:t>
            </w:r>
            <w:r w:rsidR="002D35E1">
              <w:rPr>
                <w:rFonts w:eastAsia="Times New Roman" w:cs="Times New Roman"/>
                <w:szCs w:val="24"/>
                <w:lang w:eastAsia="lv-LV"/>
              </w:rPr>
              <w:t xml:space="preserve"> </w:t>
            </w:r>
            <w:r w:rsidR="002F132B" w:rsidRPr="00266C01">
              <w:rPr>
                <w:rFonts w:eastAsia="Times New Roman" w:cs="Times New Roman"/>
                <w:szCs w:val="24"/>
                <w:lang w:eastAsia="lv-LV"/>
              </w:rPr>
              <w:t xml:space="preserve">3 045 000 </w:t>
            </w:r>
            <w:proofErr w:type="spellStart"/>
            <w:r w:rsidR="003B727A" w:rsidRPr="00A44796">
              <w:rPr>
                <w:rFonts w:eastAsia="Times New Roman" w:cs="Times New Roman"/>
                <w:i/>
                <w:iCs/>
                <w:szCs w:val="24"/>
                <w:lang w:eastAsia="lv-LV"/>
              </w:rPr>
              <w:t>euro</w:t>
            </w:r>
            <w:proofErr w:type="spellEnd"/>
            <w:r w:rsidR="00AC4642" w:rsidRPr="00266C01">
              <w:rPr>
                <w:rFonts w:eastAsia="Times New Roman" w:cs="Times New Roman"/>
                <w:szCs w:val="24"/>
                <w:lang w:eastAsia="lv-LV"/>
              </w:rPr>
              <w:t xml:space="preserve">, </w:t>
            </w:r>
            <w:r w:rsidR="00AC4642" w:rsidRPr="00BC022F">
              <w:rPr>
                <w:rFonts w:eastAsia="Times New Roman" w:cs="Times New Roman"/>
                <w:szCs w:val="24"/>
                <w:lang w:eastAsia="lv-LV"/>
              </w:rPr>
              <w:t>tai skaitā</w:t>
            </w:r>
            <w:r w:rsidR="000B498B">
              <w:rPr>
                <w:rFonts w:eastAsia="Times New Roman" w:cs="Times New Roman"/>
                <w:szCs w:val="24"/>
                <w:lang w:eastAsia="lv-LV"/>
              </w:rPr>
              <w:t xml:space="preserve"> Eir</w:t>
            </w:r>
            <w:r w:rsidR="000B498B" w:rsidRPr="00266C01">
              <w:rPr>
                <w:rFonts w:eastAsia="Times New Roman" w:cs="Times New Roman"/>
                <w:szCs w:val="24"/>
                <w:lang w:eastAsia="lv-LV"/>
              </w:rPr>
              <w:t>opas Sociālā fonda Plus</w:t>
            </w:r>
            <w:r w:rsidR="00E3681F">
              <w:rPr>
                <w:rFonts w:eastAsia="Times New Roman" w:cs="Times New Roman"/>
                <w:szCs w:val="24"/>
                <w:lang w:eastAsia="lv-LV"/>
              </w:rPr>
              <w:t xml:space="preserve"> </w:t>
            </w:r>
            <w:r w:rsidR="00E3681F" w:rsidRPr="00E3681F">
              <w:rPr>
                <w:rFonts w:eastAsia="Times New Roman" w:cs="Times New Roman"/>
                <w:szCs w:val="24"/>
                <w:lang w:eastAsia="lv-LV"/>
              </w:rPr>
              <w:t>(turpmāk – ESF+)</w:t>
            </w:r>
            <w:r w:rsidR="00697C7B" w:rsidRPr="00266C01">
              <w:rPr>
                <w:rFonts w:eastAsia="Times New Roman" w:cs="Times New Roman"/>
                <w:szCs w:val="24"/>
                <w:lang w:eastAsia="lv-LV"/>
              </w:rPr>
              <w:t xml:space="preserve"> </w:t>
            </w:r>
            <w:r w:rsidR="000B498B" w:rsidRPr="00266C01">
              <w:rPr>
                <w:rFonts w:eastAsia="Times New Roman" w:cs="Times New Roman"/>
                <w:szCs w:val="24"/>
                <w:lang w:eastAsia="lv-LV"/>
              </w:rPr>
              <w:t xml:space="preserve">finansējums – 2 588 250 </w:t>
            </w:r>
            <w:proofErr w:type="spellStart"/>
            <w:r w:rsidR="000B498B" w:rsidRPr="000B6E7E">
              <w:rPr>
                <w:rFonts w:eastAsia="Times New Roman" w:cs="Times New Roman"/>
                <w:i/>
                <w:iCs/>
                <w:szCs w:val="24"/>
                <w:lang w:eastAsia="lv-LV"/>
              </w:rPr>
              <w:t>euro</w:t>
            </w:r>
            <w:proofErr w:type="spellEnd"/>
            <w:r w:rsidR="000B498B" w:rsidRPr="00266C01">
              <w:rPr>
                <w:rFonts w:eastAsia="Times New Roman" w:cs="Times New Roman"/>
                <w:szCs w:val="24"/>
                <w:lang w:eastAsia="lv-LV"/>
              </w:rPr>
              <w:t xml:space="preserve"> un valsts budžeta līdzfinansējums – 456</w:t>
            </w:r>
            <w:r w:rsidR="00A14B88" w:rsidRPr="00266C01">
              <w:rPr>
                <w:rFonts w:eastAsia="Times New Roman" w:cs="Times New Roman"/>
                <w:szCs w:val="24"/>
                <w:lang w:eastAsia="lv-LV"/>
              </w:rPr>
              <w:t> </w:t>
            </w:r>
            <w:r w:rsidR="000B498B" w:rsidRPr="00266C01">
              <w:rPr>
                <w:rFonts w:eastAsia="Times New Roman" w:cs="Times New Roman"/>
                <w:szCs w:val="24"/>
                <w:lang w:eastAsia="lv-LV"/>
              </w:rPr>
              <w:t>750</w:t>
            </w:r>
            <w:r w:rsidR="00A14B88" w:rsidRPr="00266C01">
              <w:rPr>
                <w:rFonts w:eastAsia="Times New Roman" w:cs="Times New Roman"/>
                <w:szCs w:val="24"/>
                <w:lang w:eastAsia="lv-LV"/>
              </w:rPr>
              <w:t xml:space="preserve"> </w:t>
            </w:r>
            <w:proofErr w:type="spellStart"/>
            <w:r w:rsidR="00A14B88" w:rsidRPr="000B6E7E">
              <w:rPr>
                <w:rFonts w:eastAsia="Times New Roman" w:cs="Times New Roman"/>
                <w:i/>
                <w:iCs/>
                <w:szCs w:val="24"/>
                <w:lang w:eastAsia="lv-LV"/>
              </w:rPr>
              <w:t>euro</w:t>
            </w:r>
            <w:proofErr w:type="spellEnd"/>
            <w:r w:rsidR="00A14B88" w:rsidRPr="000B6E7E">
              <w:rPr>
                <w:rFonts w:eastAsia="Times New Roman" w:cs="Times New Roman"/>
                <w:i/>
                <w:iCs/>
                <w:szCs w:val="24"/>
                <w:lang w:eastAsia="lv-LV"/>
              </w:rPr>
              <w:t>.</w:t>
            </w:r>
          </w:p>
          <w:p w14:paraId="5381DFA7" w14:textId="77777777" w:rsidR="00273C72" w:rsidRDefault="00273C72" w:rsidP="00273C72">
            <w:pPr>
              <w:spacing w:after="120"/>
              <w:ind w:firstLine="0"/>
              <w:outlineLvl w:val="3"/>
              <w:rPr>
                <w:rFonts w:eastAsia="Times New Roman" w:cs="Times New Roman"/>
                <w:color w:val="000000" w:themeColor="text1"/>
                <w:szCs w:val="24"/>
              </w:rPr>
            </w:pPr>
            <w:r w:rsidRPr="00273C72">
              <w:rPr>
                <w:rFonts w:eastAsia="Times New Roman" w:cs="Times New Roman"/>
                <w:color w:val="000000" w:themeColor="text1"/>
                <w:szCs w:val="24"/>
              </w:rPr>
              <w:t>Finansējumu projekta iesniegumā plāno atbilstoši augstāk</w:t>
            </w:r>
            <w:r>
              <w:rPr>
                <w:rFonts w:eastAsia="Times New Roman" w:cs="Times New Roman"/>
                <w:color w:val="000000" w:themeColor="text1"/>
                <w:szCs w:val="24"/>
              </w:rPr>
              <w:t xml:space="preserve"> </w:t>
            </w:r>
            <w:r w:rsidRPr="00273C72">
              <w:rPr>
                <w:rFonts w:eastAsia="Times New Roman" w:cs="Times New Roman"/>
                <w:color w:val="000000" w:themeColor="text1"/>
                <w:szCs w:val="24"/>
              </w:rPr>
              <w:t>minētajam finansējuma apmēram.</w:t>
            </w:r>
          </w:p>
          <w:p w14:paraId="34BF310B" w14:textId="7A8003C1" w:rsidR="00273C72" w:rsidRPr="00273C72" w:rsidRDefault="00273C72" w:rsidP="00273C72">
            <w:pPr>
              <w:spacing w:after="120"/>
              <w:ind w:firstLine="0"/>
              <w:outlineLvl w:val="3"/>
              <w:rPr>
                <w:rFonts w:eastAsia="Times New Roman" w:cs="Times New Roman"/>
                <w:szCs w:val="24"/>
                <w:lang w:eastAsia="lv-LV"/>
              </w:rPr>
            </w:pPr>
            <w:r w:rsidRPr="00273C72">
              <w:rPr>
                <w:rFonts w:eastAsia="Times New Roman" w:cs="Times New Roman"/>
                <w:color w:val="000000" w:themeColor="text1"/>
                <w:szCs w:val="24"/>
              </w:rPr>
              <w:t>Maksimālais attiecināmais ESF+ finansējuma apmērs nepārsniedz 85 procentus no projekta kopējā attiecināmā finansējuma.</w:t>
            </w:r>
          </w:p>
          <w:p w14:paraId="4B0E7335" w14:textId="0054153B" w:rsidR="25DA1519" w:rsidRDefault="1DD6F1F4" w:rsidP="004F325A">
            <w:pPr>
              <w:spacing w:after="120"/>
              <w:ind w:left="213" w:hanging="213"/>
              <w:rPr>
                <w:rFonts w:eastAsia="Times New Roman" w:cs="Times New Roman"/>
                <w:lang w:eastAsia="lv-LV"/>
              </w:rPr>
            </w:pPr>
            <w:r w:rsidRPr="25DA1519">
              <w:rPr>
                <w:rFonts w:eastAsia="Times New Roman" w:cs="Times New Roman"/>
                <w:color w:val="000000" w:themeColor="text1"/>
                <w:szCs w:val="24"/>
              </w:rPr>
              <w:t>Pasākuma atbalsta veids ir grants.</w:t>
            </w:r>
          </w:p>
          <w:p w14:paraId="75DB9BDD" w14:textId="1C1D075D" w:rsidR="00470818" w:rsidRPr="00BC022F" w:rsidRDefault="00470818" w:rsidP="0098459D">
            <w:pPr>
              <w:spacing w:after="120"/>
              <w:ind w:firstLine="0"/>
              <w:outlineLvl w:val="3"/>
              <w:rPr>
                <w:rFonts w:eastAsia="Times New Roman" w:cs="Times New Roman"/>
                <w:szCs w:val="24"/>
                <w:lang w:eastAsia="lv-LV"/>
              </w:rPr>
            </w:pPr>
            <w:r w:rsidRPr="00752B80">
              <w:rPr>
                <w:rFonts w:eastAsia="Times New Roman" w:cs="Times New Roman"/>
                <w:szCs w:val="24"/>
                <w:lang w:eastAsia="lv-LV"/>
              </w:rPr>
              <w:t>Izm</w:t>
            </w:r>
            <w:r w:rsidRPr="0067045D">
              <w:rPr>
                <w:rFonts w:eastAsia="Times New Roman" w:cs="Times New Roman"/>
                <w:szCs w:val="24"/>
                <w:lang w:eastAsia="lv-LV"/>
              </w:rPr>
              <w:t xml:space="preserve">aksas ir attiecināmas, ja tās </w:t>
            </w:r>
            <w:r w:rsidR="001E6935" w:rsidRPr="001E6935">
              <w:rPr>
                <w:rFonts w:eastAsia="Times New Roman" w:cs="Times New Roman"/>
                <w:szCs w:val="24"/>
                <w:lang w:eastAsia="lv-LV"/>
              </w:rPr>
              <w:t xml:space="preserve">atbilst </w:t>
            </w:r>
            <w:r w:rsidR="008921D0">
              <w:rPr>
                <w:rFonts w:eastAsia="Times New Roman" w:cs="Times New Roman"/>
                <w:szCs w:val="24"/>
                <w:lang w:eastAsia="lv-LV"/>
              </w:rPr>
              <w:t>MK</w:t>
            </w:r>
            <w:r w:rsidR="001E6935" w:rsidRPr="001E6935">
              <w:rPr>
                <w:rFonts w:eastAsia="Times New Roman" w:cs="Times New Roman"/>
                <w:szCs w:val="24"/>
                <w:lang w:eastAsia="lv-LV"/>
              </w:rPr>
              <w:t xml:space="preserve"> noteikumos minētajām izmaksu pozīcijām un </w:t>
            </w:r>
            <w:r w:rsidRPr="0067045D">
              <w:rPr>
                <w:rFonts w:eastAsia="Times New Roman" w:cs="Times New Roman"/>
                <w:szCs w:val="24"/>
                <w:lang w:eastAsia="lv-LV"/>
              </w:rPr>
              <w:t xml:space="preserve">ir radušās ne agrāk </w:t>
            </w:r>
            <w:r w:rsidR="003B727A" w:rsidRPr="0067045D">
              <w:rPr>
                <w:rFonts w:eastAsia="Times New Roman" w:cs="Times New Roman"/>
                <w:szCs w:val="24"/>
                <w:lang w:eastAsia="lv-LV"/>
              </w:rPr>
              <w:t>kā</w:t>
            </w:r>
            <w:r w:rsidRPr="0067045D">
              <w:rPr>
                <w:rFonts w:eastAsia="Times New Roman" w:cs="Times New Roman"/>
                <w:szCs w:val="24"/>
                <w:lang w:eastAsia="lv-LV"/>
              </w:rPr>
              <w:t xml:space="preserve"> </w:t>
            </w:r>
            <w:r w:rsidR="008921D0">
              <w:rPr>
                <w:rFonts w:eastAsia="Times New Roman" w:cs="Times New Roman"/>
                <w:szCs w:val="24"/>
                <w:lang w:eastAsia="lv-LV"/>
              </w:rPr>
              <w:t xml:space="preserve">no </w:t>
            </w:r>
            <w:r w:rsidR="0018099F" w:rsidRPr="0067045D">
              <w:rPr>
                <w:rFonts w:eastAsia="Times New Roman" w:cs="Times New Roman"/>
                <w:szCs w:val="24"/>
                <w:lang w:eastAsia="lv-LV"/>
              </w:rPr>
              <w:t>20</w:t>
            </w:r>
            <w:r w:rsidR="003516EA" w:rsidRPr="0067045D">
              <w:rPr>
                <w:rFonts w:eastAsia="Times New Roman" w:cs="Times New Roman"/>
                <w:szCs w:val="24"/>
                <w:lang w:eastAsia="lv-LV"/>
              </w:rPr>
              <w:t>2</w:t>
            </w:r>
            <w:r w:rsidR="00752B80" w:rsidRPr="0067045D">
              <w:rPr>
                <w:rFonts w:eastAsia="Times New Roman" w:cs="Times New Roman"/>
                <w:szCs w:val="24"/>
                <w:lang w:eastAsia="lv-LV"/>
              </w:rPr>
              <w:t>2</w:t>
            </w:r>
            <w:r w:rsidR="0018099F" w:rsidRPr="00752B80">
              <w:rPr>
                <w:rFonts w:eastAsia="Times New Roman" w:cs="Times New Roman"/>
                <w:i/>
                <w:szCs w:val="24"/>
                <w:lang w:eastAsia="lv-LV"/>
              </w:rPr>
              <w:t>.</w:t>
            </w:r>
            <w:r w:rsidR="002B5D4C">
              <w:rPr>
                <w:rFonts w:eastAsia="Times New Roman" w:cs="Times New Roman"/>
                <w:i/>
                <w:szCs w:val="24"/>
                <w:lang w:eastAsia="lv-LV"/>
              </w:rPr>
              <w:t> </w:t>
            </w:r>
            <w:r w:rsidR="0018099F" w:rsidRPr="00752B80">
              <w:rPr>
                <w:rFonts w:eastAsia="Times New Roman" w:cs="Times New Roman"/>
                <w:szCs w:val="24"/>
                <w:lang w:eastAsia="lv-LV"/>
              </w:rPr>
              <w:t xml:space="preserve">gada </w:t>
            </w:r>
            <w:r w:rsidR="00752B80" w:rsidRPr="00752B80">
              <w:rPr>
                <w:rFonts w:eastAsia="Times New Roman" w:cs="Times New Roman"/>
                <w:szCs w:val="24"/>
                <w:lang w:eastAsia="lv-LV"/>
              </w:rPr>
              <w:t>1.</w:t>
            </w:r>
            <w:r w:rsidR="002B5D4C">
              <w:rPr>
                <w:rFonts w:eastAsia="Times New Roman" w:cs="Times New Roman"/>
                <w:szCs w:val="24"/>
                <w:lang w:eastAsia="lv-LV"/>
              </w:rPr>
              <w:t> </w:t>
            </w:r>
            <w:r w:rsidR="00752B80" w:rsidRPr="00752B80">
              <w:rPr>
                <w:rFonts w:eastAsia="Times New Roman" w:cs="Times New Roman"/>
                <w:szCs w:val="24"/>
                <w:lang w:eastAsia="lv-LV"/>
              </w:rPr>
              <w:t>oktobra.</w:t>
            </w:r>
          </w:p>
        </w:tc>
      </w:tr>
      <w:tr w:rsidR="00D0127A" w:rsidRPr="00BC022F" w14:paraId="75B656C8" w14:textId="77777777" w:rsidTr="00403B1D">
        <w:trPr>
          <w:trHeight w:val="549"/>
          <w:jc w:val="center"/>
        </w:trPr>
        <w:tc>
          <w:tcPr>
            <w:tcW w:w="4248"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7938" w:type="dxa"/>
            <w:gridSpan w:val="2"/>
          </w:tcPr>
          <w:p w14:paraId="7371F44E" w14:textId="39CC5E25" w:rsidR="00D0127A" w:rsidRPr="00BC022F" w:rsidRDefault="00346120" w:rsidP="0098459D">
            <w:pPr>
              <w:spacing w:after="120"/>
              <w:ind w:firstLine="0"/>
              <w:rPr>
                <w:rFonts w:eastAsia="Times New Roman" w:cs="Times New Roman"/>
                <w:color w:val="FF0000"/>
                <w:szCs w:val="24"/>
                <w:lang w:eastAsia="lv-LV"/>
              </w:rPr>
            </w:pPr>
            <w:r w:rsidRPr="0067045D">
              <w:rPr>
                <w:rFonts w:cs="Times New Roman"/>
              </w:rPr>
              <w:t>Ierobežota</w:t>
            </w:r>
            <w:r w:rsidR="00D0127A" w:rsidRPr="0067045D">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00403B1D">
        <w:trPr>
          <w:trHeight w:val="549"/>
          <w:jc w:val="center"/>
        </w:trPr>
        <w:tc>
          <w:tcPr>
            <w:tcW w:w="4248"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Projekta iesnieguma iesniegšanas termiņš</w:t>
            </w:r>
          </w:p>
        </w:tc>
        <w:tc>
          <w:tcPr>
            <w:tcW w:w="3969" w:type="dxa"/>
          </w:tcPr>
          <w:p w14:paraId="0FA017E5" w14:textId="152CD5A8" w:rsidR="00D0127A" w:rsidRPr="00BC022F" w:rsidRDefault="00D0127A" w:rsidP="0098459D">
            <w:pPr>
              <w:spacing w:after="120"/>
              <w:ind w:firstLine="0"/>
              <w:jc w:val="center"/>
              <w:outlineLvl w:val="3"/>
              <w:rPr>
                <w:rFonts w:eastAsia="Times New Roman" w:cs="Times New Roman"/>
                <w:bCs/>
                <w:color w:val="000000"/>
                <w:szCs w:val="24"/>
                <w:lang w:eastAsia="lv-LV"/>
              </w:rPr>
            </w:pPr>
            <w:r w:rsidRPr="00EF6098">
              <w:rPr>
                <w:rFonts w:eastAsia="Times New Roman" w:cs="Times New Roman"/>
                <w:szCs w:val="24"/>
                <w:lang w:eastAsia="lv-LV"/>
              </w:rPr>
              <w:t>No 20</w:t>
            </w:r>
            <w:r w:rsidR="00E5445C" w:rsidRPr="00EF6098">
              <w:rPr>
                <w:rFonts w:eastAsia="Times New Roman" w:cs="Times New Roman"/>
                <w:szCs w:val="24"/>
                <w:lang w:eastAsia="lv-LV"/>
              </w:rPr>
              <w:t>2</w:t>
            </w:r>
            <w:r w:rsidR="00312990" w:rsidRPr="00EF6098">
              <w:rPr>
                <w:rFonts w:eastAsia="Times New Roman" w:cs="Times New Roman"/>
                <w:szCs w:val="24"/>
                <w:lang w:eastAsia="lv-LV"/>
              </w:rPr>
              <w:t>4</w:t>
            </w:r>
            <w:r w:rsidRPr="00EF6098">
              <w:rPr>
                <w:rFonts w:eastAsia="Times New Roman" w:cs="Times New Roman"/>
                <w:szCs w:val="24"/>
                <w:lang w:eastAsia="lv-LV"/>
              </w:rPr>
              <w:t>.</w:t>
            </w:r>
            <w:r w:rsidR="003A51DE">
              <w:rPr>
                <w:rFonts w:eastAsia="Times New Roman" w:cs="Times New Roman"/>
                <w:szCs w:val="24"/>
                <w:lang w:eastAsia="lv-LV"/>
              </w:rPr>
              <w:t> </w:t>
            </w:r>
            <w:r w:rsidRPr="00EF6098">
              <w:rPr>
                <w:rFonts w:eastAsia="Times New Roman" w:cs="Times New Roman"/>
                <w:szCs w:val="24"/>
                <w:lang w:eastAsia="lv-LV"/>
              </w:rPr>
              <w:t xml:space="preserve">gada </w:t>
            </w:r>
            <w:r w:rsidR="00004AD9">
              <w:rPr>
                <w:rFonts w:eastAsia="Times New Roman" w:cs="Times New Roman"/>
                <w:szCs w:val="24"/>
                <w:lang w:eastAsia="lv-LV"/>
              </w:rPr>
              <w:br/>
            </w:r>
            <w:r w:rsidR="00931B32">
              <w:rPr>
                <w:rFonts w:eastAsia="Times New Roman" w:cs="Times New Roman"/>
                <w:szCs w:val="24"/>
                <w:lang w:eastAsia="lv-LV"/>
              </w:rPr>
              <w:t>1</w:t>
            </w:r>
            <w:r w:rsidR="00940A1F">
              <w:rPr>
                <w:rFonts w:eastAsia="Times New Roman" w:cs="Times New Roman"/>
                <w:szCs w:val="24"/>
                <w:lang w:eastAsia="lv-LV"/>
              </w:rPr>
              <w:t>2</w:t>
            </w:r>
            <w:r w:rsidR="00931B32">
              <w:rPr>
                <w:rFonts w:eastAsia="Times New Roman" w:cs="Times New Roman"/>
                <w:szCs w:val="24"/>
                <w:lang w:eastAsia="lv-LV"/>
              </w:rPr>
              <w:t>.</w:t>
            </w:r>
            <w:r w:rsidR="003A51DE">
              <w:rPr>
                <w:rFonts w:eastAsia="Times New Roman" w:cs="Times New Roman"/>
                <w:szCs w:val="24"/>
                <w:lang w:eastAsia="lv-LV"/>
              </w:rPr>
              <w:t> </w:t>
            </w:r>
            <w:r w:rsidR="00312990" w:rsidRPr="00EF6098">
              <w:rPr>
                <w:rFonts w:eastAsia="Times New Roman" w:cs="Times New Roman"/>
                <w:szCs w:val="24"/>
                <w:lang w:eastAsia="lv-LV"/>
              </w:rPr>
              <w:t>janvāra</w:t>
            </w:r>
          </w:p>
        </w:tc>
        <w:tc>
          <w:tcPr>
            <w:tcW w:w="3969" w:type="dxa"/>
          </w:tcPr>
          <w:p w14:paraId="0BC16238" w14:textId="0BC8D2E2" w:rsidR="00D0127A" w:rsidRPr="00BC022F" w:rsidRDefault="00C95A02" w:rsidP="0098459D">
            <w:pPr>
              <w:spacing w:after="120"/>
              <w:ind w:firstLine="0"/>
              <w:jc w:val="center"/>
              <w:outlineLvl w:val="3"/>
              <w:rPr>
                <w:rFonts w:eastAsia="Times New Roman" w:cs="Times New Roman"/>
                <w:szCs w:val="24"/>
                <w:lang w:eastAsia="lv-LV"/>
              </w:rPr>
            </w:pPr>
            <w:r>
              <w:rPr>
                <w:rFonts w:eastAsia="Times New Roman" w:cs="Times New Roman"/>
                <w:szCs w:val="24"/>
                <w:lang w:eastAsia="lv-LV"/>
              </w:rPr>
              <w:t xml:space="preserve">Līdz </w:t>
            </w:r>
            <w:r w:rsidR="00EF6098">
              <w:rPr>
                <w:rFonts w:eastAsia="Times New Roman" w:cs="Times New Roman"/>
                <w:szCs w:val="24"/>
                <w:lang w:eastAsia="lv-LV"/>
              </w:rPr>
              <w:t>2024.</w:t>
            </w:r>
            <w:r w:rsidR="003A51DE">
              <w:rPr>
                <w:rFonts w:eastAsia="Times New Roman" w:cs="Times New Roman"/>
                <w:szCs w:val="24"/>
                <w:lang w:eastAsia="lv-LV"/>
              </w:rPr>
              <w:t> </w:t>
            </w:r>
            <w:r w:rsidR="00EF6098">
              <w:rPr>
                <w:rFonts w:eastAsia="Times New Roman" w:cs="Times New Roman"/>
                <w:szCs w:val="24"/>
                <w:lang w:eastAsia="lv-LV"/>
              </w:rPr>
              <w:t xml:space="preserve">gada </w:t>
            </w:r>
            <w:r w:rsidR="00004AD9">
              <w:rPr>
                <w:rFonts w:eastAsia="Times New Roman" w:cs="Times New Roman"/>
                <w:szCs w:val="24"/>
                <w:lang w:eastAsia="lv-LV"/>
              </w:rPr>
              <w:br/>
            </w:r>
            <w:r w:rsidR="00462ECF">
              <w:rPr>
                <w:rFonts w:eastAsia="Times New Roman" w:cs="Times New Roman"/>
                <w:szCs w:val="24"/>
                <w:lang w:eastAsia="lv-LV"/>
              </w:rPr>
              <w:t>28</w:t>
            </w:r>
            <w:r w:rsidR="00EF6098">
              <w:rPr>
                <w:rFonts w:eastAsia="Times New Roman" w:cs="Times New Roman"/>
                <w:szCs w:val="24"/>
                <w:lang w:eastAsia="lv-LV"/>
              </w:rPr>
              <w:t>.</w:t>
            </w:r>
            <w:r w:rsidR="003A51DE">
              <w:rPr>
                <w:rFonts w:eastAsia="Times New Roman" w:cs="Times New Roman"/>
                <w:szCs w:val="24"/>
                <w:lang w:eastAsia="lv-LV"/>
              </w:rPr>
              <w:t> </w:t>
            </w:r>
            <w:r w:rsidR="00EF6098">
              <w:rPr>
                <w:rFonts w:eastAsia="Times New Roman" w:cs="Times New Roman"/>
                <w:szCs w:val="24"/>
                <w:lang w:eastAsia="lv-LV"/>
              </w:rPr>
              <w:t>februārim</w:t>
            </w:r>
          </w:p>
        </w:tc>
      </w:tr>
      <w:tr w:rsidR="0053179D" w:rsidRPr="00BC022F" w14:paraId="4C0ADB4B" w14:textId="77777777" w:rsidTr="00403B1D">
        <w:trPr>
          <w:trHeight w:val="549"/>
          <w:jc w:val="center"/>
        </w:trPr>
        <w:tc>
          <w:tcPr>
            <w:tcW w:w="4248" w:type="dxa"/>
            <w:shd w:val="clear" w:color="auto" w:fill="D9D9D9" w:themeFill="background1" w:themeFillShade="D9"/>
          </w:tcPr>
          <w:p w14:paraId="0E9FE417" w14:textId="57CCE5CB" w:rsidR="0053179D" w:rsidRPr="0053179D" w:rsidRDefault="0053179D" w:rsidP="00291A1B">
            <w:pPr>
              <w:spacing w:after="240"/>
              <w:ind w:firstLine="0"/>
              <w:jc w:val="left"/>
              <w:rPr>
                <w:rFonts w:eastAsia="Times New Roman" w:cs="Times New Roman"/>
                <w:color w:val="FF0000"/>
                <w:szCs w:val="24"/>
                <w:lang w:eastAsia="lv-LV"/>
              </w:rPr>
            </w:pPr>
            <w:r w:rsidRPr="00F97FAC">
              <w:rPr>
                <w:rFonts w:eastAsia="Times New Roman" w:cs="Times New Roman"/>
                <w:szCs w:val="24"/>
                <w:lang w:eastAsia="lv-LV"/>
              </w:rPr>
              <w:t xml:space="preserve">Termiņš projekta iesnieguma iesniegšanai </w:t>
            </w:r>
            <w:proofErr w:type="spellStart"/>
            <w:r w:rsidRPr="00F97FAC">
              <w:rPr>
                <w:rFonts w:eastAsia="Times New Roman" w:cs="Times New Roman"/>
                <w:szCs w:val="24"/>
                <w:lang w:eastAsia="lv-LV"/>
              </w:rPr>
              <w:t>priekšizskatīšanā</w:t>
            </w:r>
            <w:proofErr w:type="spellEnd"/>
          </w:p>
        </w:tc>
        <w:tc>
          <w:tcPr>
            <w:tcW w:w="3969" w:type="dxa"/>
          </w:tcPr>
          <w:p w14:paraId="26FE0AD7" w14:textId="1A0A30E3" w:rsidR="0053179D" w:rsidRPr="00BC022F" w:rsidRDefault="0053179D" w:rsidP="0053179D">
            <w:pPr>
              <w:ind w:firstLine="0"/>
              <w:jc w:val="center"/>
              <w:outlineLvl w:val="3"/>
              <w:rPr>
                <w:rFonts w:eastAsia="Times New Roman" w:cs="Times New Roman"/>
                <w:szCs w:val="24"/>
                <w:lang w:eastAsia="lv-LV"/>
              </w:rPr>
            </w:pPr>
            <w:r w:rsidRPr="008116DE">
              <w:rPr>
                <w:rFonts w:eastAsia="Times New Roman" w:cs="Times New Roman"/>
                <w:szCs w:val="24"/>
                <w:lang w:eastAsia="lv-LV"/>
              </w:rPr>
              <w:t>No 20</w:t>
            </w:r>
            <w:r w:rsidR="00B7167C" w:rsidRPr="008116DE">
              <w:rPr>
                <w:rFonts w:eastAsia="Times New Roman" w:cs="Times New Roman"/>
                <w:szCs w:val="24"/>
                <w:lang w:eastAsia="lv-LV"/>
              </w:rPr>
              <w:t>24</w:t>
            </w:r>
            <w:r w:rsidRPr="008116DE">
              <w:rPr>
                <w:rFonts w:eastAsia="Times New Roman" w:cs="Times New Roman"/>
                <w:szCs w:val="24"/>
                <w:lang w:eastAsia="lv-LV"/>
              </w:rPr>
              <w:t>.</w:t>
            </w:r>
            <w:r w:rsidR="003A51DE">
              <w:rPr>
                <w:rFonts w:eastAsia="Times New Roman" w:cs="Times New Roman"/>
                <w:szCs w:val="24"/>
                <w:lang w:eastAsia="lv-LV"/>
              </w:rPr>
              <w:t> </w:t>
            </w:r>
            <w:r w:rsidRPr="008116DE">
              <w:rPr>
                <w:rFonts w:eastAsia="Times New Roman" w:cs="Times New Roman"/>
                <w:szCs w:val="24"/>
                <w:lang w:eastAsia="lv-LV"/>
              </w:rPr>
              <w:t xml:space="preserve">gada </w:t>
            </w:r>
            <w:r w:rsidR="00004AD9">
              <w:rPr>
                <w:rFonts w:eastAsia="Times New Roman" w:cs="Times New Roman"/>
                <w:szCs w:val="24"/>
                <w:lang w:eastAsia="lv-LV"/>
              </w:rPr>
              <w:br/>
            </w:r>
            <w:r w:rsidR="004A43FB">
              <w:rPr>
                <w:rFonts w:eastAsia="Times New Roman" w:cs="Times New Roman"/>
                <w:szCs w:val="24"/>
                <w:lang w:eastAsia="lv-LV"/>
              </w:rPr>
              <w:t>12.</w:t>
            </w:r>
            <w:r w:rsidR="003A51DE">
              <w:rPr>
                <w:rFonts w:eastAsia="Times New Roman" w:cs="Times New Roman"/>
                <w:szCs w:val="24"/>
                <w:lang w:eastAsia="lv-LV"/>
              </w:rPr>
              <w:t> </w:t>
            </w:r>
            <w:r w:rsidR="004A43FB" w:rsidRPr="00EF6098">
              <w:rPr>
                <w:rFonts w:eastAsia="Times New Roman" w:cs="Times New Roman"/>
                <w:szCs w:val="24"/>
                <w:lang w:eastAsia="lv-LV"/>
              </w:rPr>
              <w:t>janvāra</w:t>
            </w:r>
          </w:p>
        </w:tc>
        <w:tc>
          <w:tcPr>
            <w:tcW w:w="3969" w:type="dxa"/>
          </w:tcPr>
          <w:p w14:paraId="7AF2B4B1" w14:textId="13DE0A80" w:rsidR="0053179D" w:rsidRPr="00BC022F" w:rsidRDefault="002434F1" w:rsidP="0053179D">
            <w:pPr>
              <w:ind w:firstLine="0"/>
              <w:jc w:val="center"/>
              <w:outlineLvl w:val="3"/>
              <w:rPr>
                <w:rFonts w:eastAsia="Times New Roman" w:cs="Times New Roman"/>
                <w:szCs w:val="24"/>
                <w:lang w:eastAsia="lv-LV"/>
              </w:rPr>
            </w:pPr>
            <w:r>
              <w:rPr>
                <w:rFonts w:eastAsia="Times New Roman" w:cs="Times New Roman"/>
                <w:szCs w:val="24"/>
                <w:lang w:eastAsia="lv-LV"/>
              </w:rPr>
              <w:t>L</w:t>
            </w:r>
            <w:r w:rsidR="0053179D" w:rsidRPr="00F26F6D">
              <w:rPr>
                <w:rFonts w:eastAsia="Times New Roman" w:cs="Times New Roman"/>
                <w:szCs w:val="24"/>
                <w:lang w:eastAsia="lv-LV"/>
              </w:rPr>
              <w:t>īdz 20</w:t>
            </w:r>
            <w:r w:rsidR="007831AC" w:rsidRPr="00F26F6D">
              <w:rPr>
                <w:rFonts w:eastAsia="Times New Roman" w:cs="Times New Roman"/>
                <w:szCs w:val="24"/>
                <w:lang w:eastAsia="lv-LV"/>
              </w:rPr>
              <w:t>24</w:t>
            </w:r>
            <w:r w:rsidR="0053179D" w:rsidRPr="00F26F6D">
              <w:rPr>
                <w:rFonts w:eastAsia="Times New Roman" w:cs="Times New Roman"/>
                <w:szCs w:val="24"/>
                <w:lang w:eastAsia="lv-LV"/>
              </w:rPr>
              <w:t>.</w:t>
            </w:r>
            <w:r w:rsidR="003A51DE">
              <w:rPr>
                <w:rFonts w:eastAsia="Times New Roman" w:cs="Times New Roman"/>
                <w:szCs w:val="24"/>
                <w:lang w:eastAsia="lv-LV"/>
              </w:rPr>
              <w:t> </w:t>
            </w:r>
            <w:r w:rsidR="0053179D" w:rsidRPr="00F26F6D">
              <w:rPr>
                <w:rFonts w:eastAsia="Times New Roman" w:cs="Times New Roman"/>
                <w:szCs w:val="24"/>
                <w:lang w:eastAsia="lv-LV"/>
              </w:rPr>
              <w:t xml:space="preserve">gada </w:t>
            </w:r>
            <w:r w:rsidR="00004AD9">
              <w:rPr>
                <w:rFonts w:eastAsia="Times New Roman" w:cs="Times New Roman"/>
                <w:szCs w:val="24"/>
                <w:lang w:eastAsia="lv-LV"/>
              </w:rPr>
              <w:br/>
            </w:r>
            <w:r w:rsidR="00C95A02">
              <w:rPr>
                <w:rFonts w:eastAsia="Times New Roman" w:cs="Times New Roman"/>
                <w:szCs w:val="24"/>
                <w:lang w:eastAsia="lv-LV"/>
              </w:rPr>
              <w:t>1</w:t>
            </w:r>
            <w:r w:rsidR="00210DBC" w:rsidRPr="00F26F6D">
              <w:rPr>
                <w:rFonts w:eastAsia="Times New Roman" w:cs="Times New Roman"/>
                <w:szCs w:val="24"/>
                <w:lang w:eastAsia="lv-LV"/>
              </w:rPr>
              <w:t>.</w:t>
            </w:r>
            <w:r w:rsidR="003A51DE">
              <w:rPr>
                <w:rFonts w:eastAsia="Times New Roman" w:cs="Times New Roman"/>
                <w:szCs w:val="24"/>
                <w:lang w:eastAsia="lv-LV"/>
              </w:rPr>
              <w:t> </w:t>
            </w:r>
            <w:r w:rsidR="00F007A5" w:rsidRPr="00F26F6D">
              <w:rPr>
                <w:rFonts w:eastAsia="Times New Roman" w:cs="Times New Roman"/>
                <w:szCs w:val="24"/>
                <w:lang w:eastAsia="lv-LV"/>
              </w:rPr>
              <w:t>februārim</w:t>
            </w:r>
          </w:p>
        </w:tc>
      </w:tr>
    </w:tbl>
    <w:p w14:paraId="71C558D5" w14:textId="77777777" w:rsidR="005F2FFD" w:rsidRPr="00BC022F" w:rsidRDefault="005F2FFD" w:rsidP="00FA4DAC">
      <w:pPr>
        <w:rPr>
          <w:lang w:eastAsia="lv-LV"/>
        </w:rPr>
      </w:pPr>
    </w:p>
    <w:p w14:paraId="3AEDD0DA" w14:textId="4F353B18"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0D836BD9" w14:textId="0CE3FEB8" w:rsidR="00362853" w:rsidRPr="00850DB8" w:rsidRDefault="00032D2C" w:rsidP="005447C5">
      <w:pPr>
        <w:pStyle w:val="ListParagraph"/>
        <w:numPr>
          <w:ilvl w:val="0"/>
          <w:numId w:val="3"/>
        </w:numPr>
        <w:spacing w:before="0"/>
        <w:ind w:hanging="437"/>
        <w:contextualSpacing w:val="0"/>
        <w:rPr>
          <w:rStyle w:val="Hyperlink"/>
          <w:color w:val="auto"/>
          <w:u w:val="none"/>
        </w:rPr>
      </w:pPr>
      <w:r w:rsidRPr="00032D2C">
        <w:t>Projekta iesniedzējs atbilstoši</w:t>
      </w:r>
      <w:r w:rsidR="00A16A22">
        <w:t xml:space="preserve"> </w:t>
      </w:r>
      <w:r w:rsidRPr="00032D2C">
        <w:t>MK noteikumu 1</w:t>
      </w:r>
      <w:r>
        <w:t>2</w:t>
      </w:r>
      <w:r w:rsidRPr="00032D2C">
        <w:t>.</w:t>
      </w:r>
      <w:r w:rsidR="00A16A22">
        <w:t> </w:t>
      </w:r>
      <w:r w:rsidRPr="00032D2C">
        <w:t>punktam ir valsts pārvaldes iestāde</w:t>
      </w:r>
      <w:r w:rsidR="0095373A">
        <w:t>, kas nodrošina normatīvo aktu ievērošanas uzraudzību un kontroli bērnu tiesību aizsardzības un bāriņtiesu darbības jomā</w:t>
      </w:r>
      <w:r w:rsidR="0088423A">
        <w:t>,</w:t>
      </w:r>
      <w:r w:rsidR="0022158D">
        <w:t xml:space="preserve"> </w:t>
      </w:r>
      <w:r w:rsidR="00CD08F9" w:rsidRPr="00CD08F9">
        <w:t xml:space="preserve">– </w:t>
      </w:r>
      <w:r w:rsidR="00C55966">
        <w:t>Bērnu aizsardzības centrs</w:t>
      </w:r>
      <w:r w:rsidR="008364E6">
        <w:rPr>
          <w:rStyle w:val="FootnoteReference"/>
        </w:rPr>
        <w:footnoteReference w:id="2"/>
      </w:r>
      <w:r w:rsidR="00C55966">
        <w:t xml:space="preserve"> </w:t>
      </w:r>
      <w:r w:rsidR="00E3681F" w:rsidRPr="00E3681F">
        <w:t>(turpmāk – projekta iesniedzējs)</w:t>
      </w:r>
      <w:r w:rsidR="00CD08F9" w:rsidRPr="00CD08F9">
        <w:t>.</w:t>
      </w:r>
    </w:p>
    <w:p w14:paraId="75C292B4" w14:textId="6CF90573" w:rsidR="00C92860" w:rsidRPr="000005F4" w:rsidRDefault="00850DB8" w:rsidP="005447C5">
      <w:pPr>
        <w:pStyle w:val="ListParagraph"/>
        <w:numPr>
          <w:ilvl w:val="0"/>
          <w:numId w:val="3"/>
        </w:numPr>
        <w:spacing w:before="0"/>
        <w:contextualSpacing w:val="0"/>
        <w:outlineLvl w:val="3"/>
        <w:rPr>
          <w:rStyle w:val="eop"/>
          <w:rFonts w:eastAsia="Times New Roman" w:cs="Times New Roman"/>
          <w:szCs w:val="24"/>
          <w:lang w:eastAsia="lv-LV"/>
        </w:rPr>
      </w:pPr>
      <w:r w:rsidRPr="000005F4">
        <w:rPr>
          <w:rStyle w:val="normaltextrun"/>
          <w:shd w:val="clear" w:color="auto" w:fill="FFFFFF"/>
        </w:rPr>
        <w:t>Projekta sadarbības partneris atbilstoši MK noteikumu 1</w:t>
      </w:r>
      <w:r w:rsidR="006652D1" w:rsidRPr="000005F4">
        <w:rPr>
          <w:rStyle w:val="normaltextrun"/>
          <w:shd w:val="clear" w:color="auto" w:fill="FFFFFF"/>
        </w:rPr>
        <w:t>4</w:t>
      </w:r>
      <w:r w:rsidRPr="000005F4">
        <w:rPr>
          <w:rStyle w:val="normaltextrun"/>
          <w:shd w:val="clear" w:color="auto" w:fill="FFFFFF"/>
        </w:rPr>
        <w:t>.</w:t>
      </w:r>
      <w:r w:rsidR="002C2417">
        <w:rPr>
          <w:rStyle w:val="normaltextrun"/>
          <w:shd w:val="clear" w:color="auto" w:fill="FFFFFF"/>
        </w:rPr>
        <w:t> </w:t>
      </w:r>
      <w:r w:rsidRPr="000005F4">
        <w:rPr>
          <w:rStyle w:val="normaltextrun"/>
          <w:shd w:val="clear" w:color="auto" w:fill="FFFFFF"/>
        </w:rPr>
        <w:t>punktam ir Valsts administrācijas skola (turpmāk - sadarbības partneris).</w:t>
      </w:r>
      <w:r w:rsidRPr="000005F4">
        <w:rPr>
          <w:rStyle w:val="eop"/>
          <w:shd w:val="clear" w:color="auto" w:fill="FFFFFF"/>
        </w:rPr>
        <w:t> </w:t>
      </w:r>
    </w:p>
    <w:p w14:paraId="4482EE17" w14:textId="0A2417B0" w:rsidR="004B56A5" w:rsidRPr="00D76D61" w:rsidRDefault="00881DB4" w:rsidP="002323CB">
      <w:pPr>
        <w:pStyle w:val="ListParagraph"/>
        <w:numPr>
          <w:ilvl w:val="0"/>
          <w:numId w:val="3"/>
        </w:numPr>
        <w:spacing w:before="0"/>
        <w:contextualSpacing w:val="0"/>
        <w:outlineLvl w:val="3"/>
        <w:rPr>
          <w:rFonts w:eastAsia="Times New Roman" w:cs="Times New Roman"/>
          <w:color w:val="000000" w:themeColor="text1"/>
          <w:szCs w:val="24"/>
          <w:lang w:eastAsia="lv-LV"/>
        </w:rPr>
      </w:pPr>
      <w:r w:rsidRPr="000005F4">
        <w:rPr>
          <w:rStyle w:val="normaltextrun"/>
          <w:shd w:val="clear" w:color="auto" w:fill="FFFFFF"/>
        </w:rPr>
        <w:t xml:space="preserve">Projekta iesniedzējs ar sadarbības partneri slēdz sadarbības līgumu, </w:t>
      </w:r>
      <w:r w:rsidR="0013530D">
        <w:t xml:space="preserve">kurā iekļauj informāciju saskaņā ar normatīvajiem aktiem par kārtību, kādā Eiropas Savienības fondu vadībā iesaistītās institūcijas nodrošina šo fondu ieviešanu 2021.–2027. gada plānošanas periodā, kā arī papildus iekļauj sadarbības partnera pienākumu nodrošināt </w:t>
      </w:r>
      <w:r w:rsidR="002323CB">
        <w:t>MK</w:t>
      </w:r>
      <w:r w:rsidR="0013530D">
        <w:t xml:space="preserve"> noteikumu 16.1.1.</w:t>
      </w:r>
      <w:r w:rsidR="002323CB">
        <w:t> </w:t>
      </w:r>
      <w:r w:rsidR="0013530D">
        <w:t xml:space="preserve">apakšpunktā minētās atbalstāmās darbības īstenošanu saskaņā ar </w:t>
      </w:r>
      <w:r w:rsidR="002323CB">
        <w:t xml:space="preserve">MK </w:t>
      </w:r>
      <w:r w:rsidR="0013530D">
        <w:t>noteikumu 24.2.</w:t>
      </w:r>
      <w:r w:rsidR="00C9535B">
        <w:t> </w:t>
      </w:r>
      <w:r w:rsidR="0013530D">
        <w:t>apakšpunktu.</w:t>
      </w:r>
    </w:p>
    <w:p w14:paraId="6B452386" w14:textId="304F39D2" w:rsidR="00A7104B" w:rsidRPr="00BC022F" w:rsidRDefault="00A7104B" w:rsidP="001A05D7">
      <w:pPr>
        <w:pStyle w:val="Headinggg1"/>
      </w:pPr>
      <w:r w:rsidRPr="00BC022F">
        <w:t>Atbalstāmās darbības un izmaksas</w:t>
      </w:r>
    </w:p>
    <w:p w14:paraId="5670B2A1" w14:textId="31518A45" w:rsidR="00600C91" w:rsidRPr="00BC022F" w:rsidRDefault="00634EC0" w:rsidP="005447C5">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w:t>
      </w:r>
      <w:r w:rsidR="00AC0E74" w:rsidRPr="00AC0E74">
        <w:rPr>
          <w:rFonts w:eastAsia="Times New Roman" w:cs="Times New Roman"/>
          <w:bCs/>
          <w:szCs w:val="24"/>
          <w:lang w:eastAsia="lv-LV"/>
        </w:rPr>
        <w:t>asākuma</w:t>
      </w:r>
      <w:r w:rsidR="00600C91" w:rsidRPr="00AC0E74">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ietvaros ir atbalstāmas darbības, kas noteiktas MK noteiku</w:t>
      </w:r>
      <w:r w:rsidR="00600C91" w:rsidRPr="004C1A09">
        <w:rPr>
          <w:rFonts w:eastAsia="Times New Roman" w:cs="Times New Roman"/>
          <w:bCs/>
          <w:szCs w:val="24"/>
          <w:lang w:eastAsia="lv-LV"/>
        </w:rPr>
        <w:t xml:space="preserve">mu </w:t>
      </w:r>
      <w:r w:rsidR="004C1A09" w:rsidRPr="004C1A09">
        <w:rPr>
          <w:rFonts w:eastAsia="Times New Roman" w:cs="Times New Roman"/>
          <w:bCs/>
          <w:szCs w:val="24"/>
          <w:lang w:eastAsia="lv-LV"/>
        </w:rPr>
        <w:t>16.</w:t>
      </w:r>
      <w:r>
        <w:rPr>
          <w:rFonts w:eastAsia="Times New Roman" w:cs="Times New Roman"/>
          <w:bCs/>
          <w:szCs w:val="24"/>
          <w:lang w:eastAsia="lv-LV"/>
        </w:rPr>
        <w:t> </w:t>
      </w:r>
      <w:r w:rsidR="00600C91" w:rsidRPr="00BC022F">
        <w:rPr>
          <w:rFonts w:eastAsia="Times New Roman" w:cs="Times New Roman"/>
          <w:bCs/>
          <w:color w:val="000000"/>
          <w:szCs w:val="24"/>
          <w:lang w:eastAsia="lv-LV"/>
        </w:rPr>
        <w:t>punktā.</w:t>
      </w:r>
    </w:p>
    <w:p w14:paraId="3395D0C1" w14:textId="48F5C263" w:rsidR="00296A76" w:rsidRPr="00296A76" w:rsidRDefault="00600C91" w:rsidP="005447C5">
      <w:pPr>
        <w:pStyle w:val="ListParagraph"/>
        <w:numPr>
          <w:ilvl w:val="0"/>
          <w:numId w:val="3"/>
        </w:numPr>
        <w:tabs>
          <w:tab w:val="left" w:pos="426"/>
        </w:tabs>
        <w:spacing w:before="0"/>
        <w:contextualSpacing w:val="0"/>
        <w:outlineLvl w:val="3"/>
        <w:rPr>
          <w:rStyle w:val="normaltextrun"/>
          <w:rFonts w:cs="Times New Roman"/>
        </w:rPr>
      </w:pPr>
      <w:r w:rsidRPr="00BC022F">
        <w:rPr>
          <w:rFonts w:eastAsia="Times New Roman" w:cs="Times New Roman"/>
          <w:bCs/>
          <w:color w:val="000000"/>
          <w:szCs w:val="24"/>
          <w:lang w:eastAsia="lv-LV"/>
        </w:rPr>
        <w:t xml:space="preserve">Projekta iesniegumā plāno izmaksas atbilstoši MK noteikumu </w:t>
      </w:r>
      <w:r w:rsidR="009D5B1B">
        <w:rPr>
          <w:rFonts w:eastAsia="Times New Roman" w:cs="Times New Roman"/>
          <w:bCs/>
          <w:color w:val="000000"/>
          <w:szCs w:val="24"/>
          <w:lang w:eastAsia="lv-LV"/>
        </w:rPr>
        <w:t xml:space="preserve">17., </w:t>
      </w:r>
      <w:r w:rsidR="0044767D" w:rsidRPr="009848D6">
        <w:rPr>
          <w:rFonts w:eastAsia="Times New Roman" w:cs="Times New Roman"/>
          <w:bCs/>
          <w:szCs w:val="24"/>
          <w:lang w:eastAsia="lv-LV"/>
        </w:rPr>
        <w:t>18., 19., 20.</w:t>
      </w:r>
      <w:r w:rsidR="00EF1C1B">
        <w:rPr>
          <w:rFonts w:eastAsia="Times New Roman" w:cs="Times New Roman"/>
          <w:bCs/>
          <w:szCs w:val="24"/>
          <w:lang w:eastAsia="lv-LV"/>
        </w:rPr>
        <w:t xml:space="preserve"> un</w:t>
      </w:r>
      <w:r w:rsidR="0044767D" w:rsidRPr="009848D6">
        <w:rPr>
          <w:rFonts w:eastAsia="Times New Roman" w:cs="Times New Roman"/>
          <w:bCs/>
          <w:szCs w:val="24"/>
          <w:lang w:eastAsia="lv-LV"/>
        </w:rPr>
        <w:t xml:space="preserve"> 21.</w:t>
      </w:r>
      <w:r w:rsidR="001D0E0D">
        <w:rPr>
          <w:rFonts w:eastAsia="Times New Roman" w:cs="Times New Roman"/>
          <w:bCs/>
          <w:szCs w:val="24"/>
          <w:lang w:eastAsia="lv-LV"/>
        </w:rPr>
        <w:t> </w:t>
      </w:r>
      <w:r w:rsidR="009052BD" w:rsidRPr="009848D6">
        <w:rPr>
          <w:rFonts w:cs="Times New Roman"/>
          <w:bCs/>
          <w:szCs w:val="24"/>
        </w:rPr>
        <w:t>punkt</w:t>
      </w:r>
      <w:r w:rsidR="0003046E">
        <w:rPr>
          <w:rFonts w:cs="Times New Roman"/>
          <w:bCs/>
          <w:szCs w:val="24"/>
        </w:rPr>
        <w:t>am</w:t>
      </w:r>
      <w:r w:rsidR="00670CCB" w:rsidRPr="009848D6">
        <w:rPr>
          <w:rFonts w:cs="Times New Roman"/>
          <w:bCs/>
          <w:szCs w:val="24"/>
        </w:rPr>
        <w:t>.</w:t>
      </w:r>
      <w:r w:rsidR="002A40C3" w:rsidRPr="009848D6">
        <w:rPr>
          <w:rFonts w:cs="Times New Roman"/>
          <w:bCs/>
          <w:szCs w:val="24"/>
        </w:rPr>
        <w:t xml:space="preserve"> </w:t>
      </w:r>
      <w:r w:rsidR="002A40C3" w:rsidRPr="009848D6">
        <w:rPr>
          <w:rStyle w:val="normaltextrun"/>
          <w:shd w:val="clear" w:color="auto" w:fill="FFFFFF"/>
        </w:rPr>
        <w:t xml:space="preserve">Ņemot vērā, ka personāla atlīdzības izmaksu vienotās likmes </w:t>
      </w:r>
      <w:r w:rsidR="002A40C3">
        <w:rPr>
          <w:rStyle w:val="normaltextrun"/>
          <w:color w:val="000000"/>
          <w:shd w:val="clear" w:color="auto" w:fill="FFFFFF"/>
        </w:rPr>
        <w:t>un tās piemērošanas metodika nav apstiprināta līdz projekta iesnieguma atlases uzsākšanai, projekta iesniegumā MK noteikumu 1</w:t>
      </w:r>
      <w:r w:rsidR="009848D6">
        <w:rPr>
          <w:rStyle w:val="normaltextrun"/>
          <w:color w:val="000000"/>
          <w:shd w:val="clear" w:color="auto" w:fill="FFFFFF"/>
        </w:rPr>
        <w:t>8</w:t>
      </w:r>
      <w:r w:rsidR="002A40C3">
        <w:rPr>
          <w:rStyle w:val="normaltextrun"/>
          <w:color w:val="000000"/>
          <w:shd w:val="clear" w:color="auto" w:fill="FFFFFF"/>
        </w:rPr>
        <w:t>.1.</w:t>
      </w:r>
      <w:r w:rsidR="001A35BD">
        <w:rPr>
          <w:rStyle w:val="normaltextrun"/>
          <w:color w:val="000000"/>
          <w:shd w:val="clear" w:color="auto" w:fill="FFFFFF"/>
        </w:rPr>
        <w:t> </w:t>
      </w:r>
      <w:r w:rsidR="002A40C3">
        <w:rPr>
          <w:rStyle w:val="normaltextrun"/>
          <w:color w:val="000000"/>
          <w:shd w:val="clear" w:color="auto" w:fill="FFFFFF"/>
        </w:rPr>
        <w:t>apakšpunktā noteiktās izmaksas plāno atbilstoši faktiskajam izmaksu apmēram, ievērojot MK noteikumu 1</w:t>
      </w:r>
      <w:r w:rsidR="009848D6">
        <w:rPr>
          <w:rStyle w:val="normaltextrun"/>
          <w:color w:val="000000"/>
          <w:shd w:val="clear" w:color="auto" w:fill="FFFFFF"/>
        </w:rPr>
        <w:t>8</w:t>
      </w:r>
      <w:r w:rsidR="002A40C3">
        <w:rPr>
          <w:rStyle w:val="normaltextrun"/>
          <w:color w:val="000000"/>
          <w:shd w:val="clear" w:color="auto" w:fill="FFFFFF"/>
        </w:rPr>
        <w:t>.1.1.</w:t>
      </w:r>
      <w:r w:rsidR="001A35BD">
        <w:rPr>
          <w:rStyle w:val="normaltextrun"/>
          <w:color w:val="000000"/>
          <w:shd w:val="clear" w:color="auto" w:fill="FFFFFF"/>
        </w:rPr>
        <w:t> </w:t>
      </w:r>
      <w:r w:rsidR="002A40C3">
        <w:rPr>
          <w:rStyle w:val="normaltextrun"/>
          <w:color w:val="000000"/>
          <w:shd w:val="clear" w:color="auto" w:fill="FFFFFF"/>
        </w:rPr>
        <w:t>apakšpunktā noteiktos nosacījumus.</w:t>
      </w:r>
    </w:p>
    <w:p w14:paraId="6662659B" w14:textId="5360EF10" w:rsidR="004E2F12" w:rsidRPr="004E2F12" w:rsidRDefault="00DC173F" w:rsidP="005447C5">
      <w:pPr>
        <w:pStyle w:val="ListParagraph"/>
        <w:numPr>
          <w:ilvl w:val="0"/>
          <w:numId w:val="3"/>
        </w:numPr>
        <w:tabs>
          <w:tab w:val="left" w:pos="426"/>
        </w:tabs>
        <w:spacing w:before="0"/>
        <w:contextualSpacing w:val="0"/>
        <w:outlineLvl w:val="3"/>
        <w:rPr>
          <w:rStyle w:val="eop"/>
          <w:rFonts w:cs="Times New Roman"/>
        </w:rPr>
      </w:pPr>
      <w:r w:rsidRPr="00296A76">
        <w:rPr>
          <w:rStyle w:val="normaltextrun"/>
          <w:color w:val="000000"/>
          <w:shd w:val="clear" w:color="auto" w:fill="FFFFFF"/>
        </w:rPr>
        <w:t>Projektu īsteno ne ilgāk kā līdz 2029.</w:t>
      </w:r>
      <w:r w:rsidR="001A35BD">
        <w:rPr>
          <w:rStyle w:val="normaltextrun"/>
          <w:color w:val="000000"/>
          <w:shd w:val="clear" w:color="auto" w:fill="FFFFFF"/>
        </w:rPr>
        <w:t> </w:t>
      </w:r>
      <w:r w:rsidRPr="00296A76">
        <w:rPr>
          <w:rStyle w:val="normaltextrun"/>
          <w:color w:val="000000"/>
          <w:shd w:val="clear" w:color="auto" w:fill="FFFFFF"/>
        </w:rPr>
        <w:t>gada 31.</w:t>
      </w:r>
      <w:r w:rsidR="001A35BD">
        <w:rPr>
          <w:rStyle w:val="normaltextrun"/>
          <w:color w:val="000000"/>
          <w:shd w:val="clear" w:color="auto" w:fill="FFFFFF"/>
        </w:rPr>
        <w:t> </w:t>
      </w:r>
      <w:r w:rsidRPr="00296A76">
        <w:rPr>
          <w:rStyle w:val="normaltextrun"/>
          <w:color w:val="000000"/>
          <w:shd w:val="clear" w:color="auto" w:fill="FFFFFF"/>
        </w:rPr>
        <w:t>decembrim.</w:t>
      </w:r>
      <w:r w:rsidRPr="00296A76">
        <w:rPr>
          <w:rStyle w:val="eop"/>
          <w:color w:val="000000"/>
          <w:shd w:val="clear" w:color="auto" w:fill="FFFFFF"/>
        </w:rPr>
        <w:t> </w:t>
      </w:r>
    </w:p>
    <w:p w14:paraId="3106817C" w14:textId="7CD7303C" w:rsidR="00296A76" w:rsidRPr="004B77CF" w:rsidRDefault="00296A76" w:rsidP="005447C5">
      <w:pPr>
        <w:pStyle w:val="ListParagraph"/>
        <w:numPr>
          <w:ilvl w:val="0"/>
          <w:numId w:val="3"/>
        </w:numPr>
        <w:tabs>
          <w:tab w:val="left" w:pos="426"/>
        </w:tabs>
        <w:spacing w:before="0"/>
        <w:contextualSpacing w:val="0"/>
        <w:outlineLvl w:val="3"/>
        <w:rPr>
          <w:rStyle w:val="eop"/>
          <w:rFonts w:cs="Times New Roman"/>
        </w:rPr>
      </w:pPr>
      <w:r w:rsidRPr="004E2F12">
        <w:rPr>
          <w:rStyle w:val="normaltextrun"/>
          <w:color w:val="000000"/>
        </w:rPr>
        <w:t>Izmaksu plānošanā jāņem vērā:</w:t>
      </w:r>
      <w:r w:rsidRPr="004E2F12">
        <w:rPr>
          <w:rStyle w:val="eop"/>
          <w:color w:val="000000"/>
        </w:rPr>
        <w:t> </w:t>
      </w:r>
    </w:p>
    <w:p w14:paraId="1B73167A" w14:textId="601F461A" w:rsidR="004B77CF" w:rsidRPr="00D34573" w:rsidRDefault="000B10D5" w:rsidP="004B77CF">
      <w:pPr>
        <w:numPr>
          <w:ilvl w:val="1"/>
          <w:numId w:val="3"/>
        </w:numPr>
        <w:spacing w:before="120" w:after="240"/>
        <w:outlineLvl w:val="3"/>
        <w:rPr>
          <w:rFonts w:eastAsia="Times New Roman" w:cs="Times New Roman"/>
          <w:bCs/>
          <w:color w:val="000000"/>
          <w:szCs w:val="24"/>
          <w:lang w:eastAsia="lv-LV"/>
        </w:rPr>
      </w:pPr>
      <w:r>
        <w:rPr>
          <w:rFonts w:eastAsia="Times New Roman" w:cs="Times New Roman"/>
          <w:color w:val="000000" w:themeColor="text1"/>
          <w:szCs w:val="24"/>
          <w:lang w:eastAsia="lv-LV"/>
        </w:rPr>
        <w:t>Finanšu ministrijas</w:t>
      </w:r>
      <w:r w:rsidR="007D693A">
        <w:rPr>
          <w:rFonts w:eastAsia="Times New Roman" w:cs="Times New Roman"/>
          <w:color w:val="000000" w:themeColor="text1"/>
          <w:szCs w:val="24"/>
          <w:lang w:eastAsia="lv-LV"/>
        </w:rPr>
        <w:t xml:space="preserve"> 2023. gada 25. septembra vadlīnijas Nr.1.2. </w:t>
      </w:r>
      <w:r w:rsidR="004B77CF" w:rsidRPr="2FCE8592">
        <w:rPr>
          <w:rFonts w:eastAsia="Times New Roman" w:cs="Times New Roman"/>
          <w:color w:val="000000" w:themeColor="text1"/>
          <w:szCs w:val="24"/>
          <w:lang w:eastAsia="lv-LV"/>
        </w:rPr>
        <w:t>“Vadlīnijas attiecināmo izmaksu noteikšanai Eiropas Savienības kohēzijas politikas programmas 2021.</w:t>
      </w:r>
      <w:r w:rsidR="00E10D64">
        <w:rPr>
          <w:rFonts w:eastAsia="Times New Roman" w:cs="Times New Roman"/>
          <w:color w:val="000000" w:themeColor="text1"/>
          <w:szCs w:val="24"/>
          <w:lang w:eastAsia="lv-LV"/>
        </w:rPr>
        <w:t>-</w:t>
      </w:r>
      <w:r w:rsidR="004B77CF" w:rsidRPr="2FCE8592">
        <w:rPr>
          <w:rFonts w:eastAsia="Times New Roman" w:cs="Times New Roman"/>
          <w:color w:val="000000" w:themeColor="text1"/>
          <w:szCs w:val="24"/>
          <w:lang w:eastAsia="lv-LV"/>
        </w:rPr>
        <w:t>2027.</w:t>
      </w:r>
      <w:r w:rsidR="00E10D64">
        <w:rPr>
          <w:rFonts w:eastAsia="Times New Roman" w:cs="Times New Roman"/>
          <w:color w:val="000000" w:themeColor="text1"/>
          <w:szCs w:val="24"/>
          <w:lang w:eastAsia="lv-LV"/>
        </w:rPr>
        <w:t> </w:t>
      </w:r>
      <w:r w:rsidR="004B77CF" w:rsidRPr="2FCE8592">
        <w:rPr>
          <w:rFonts w:eastAsia="Times New Roman" w:cs="Times New Roman"/>
          <w:color w:val="000000" w:themeColor="text1"/>
          <w:szCs w:val="24"/>
          <w:lang w:eastAsia="lv-LV"/>
        </w:rPr>
        <w:t xml:space="preserve">gada plānošanas periodā”, kas pieejamas </w:t>
      </w:r>
      <w:hyperlink r:id="rId12">
        <w:r w:rsidR="004B77CF" w:rsidRPr="2FCE8592">
          <w:rPr>
            <w:rStyle w:val="Hyperlink"/>
            <w:rFonts w:eastAsia="Times New Roman" w:cs="Times New Roman"/>
            <w:szCs w:val="24"/>
            <w:lang w:eastAsia="lv-LV"/>
          </w:rPr>
          <w:t>Finanšu ministrijas tīmekļa vietnē</w:t>
        </w:r>
      </w:hyperlink>
      <w:r w:rsidR="004B77CF" w:rsidRPr="2FCE8592">
        <w:rPr>
          <w:rFonts w:eastAsia="Times New Roman" w:cs="Times New Roman"/>
          <w:color w:val="000000" w:themeColor="text1"/>
          <w:szCs w:val="24"/>
          <w:lang w:eastAsia="lv-LV"/>
        </w:rPr>
        <w:t>;</w:t>
      </w:r>
    </w:p>
    <w:p w14:paraId="293207F6" w14:textId="40D139CF" w:rsidR="004B77CF" w:rsidRPr="00917A4C" w:rsidRDefault="00B348D7" w:rsidP="004B77CF">
      <w:pPr>
        <w:numPr>
          <w:ilvl w:val="1"/>
          <w:numId w:val="3"/>
        </w:numPr>
        <w:spacing w:before="120" w:after="240"/>
        <w:outlineLvl w:val="3"/>
        <w:rPr>
          <w:rFonts w:eastAsia="Times New Roman" w:cs="Times New Roman"/>
          <w:bCs/>
          <w:szCs w:val="24"/>
          <w:lang w:eastAsia="lv-LV"/>
        </w:rPr>
      </w:pPr>
      <w:r>
        <w:rPr>
          <w:rFonts w:eastAsia="Times New Roman" w:cs="Times New Roman"/>
          <w:color w:val="000000" w:themeColor="text1"/>
          <w:szCs w:val="24"/>
          <w:lang w:eastAsia="lv-LV"/>
        </w:rPr>
        <w:t>Finanšu ministrijas 2023.</w:t>
      </w:r>
      <w:r w:rsidR="008E5889">
        <w:rPr>
          <w:rFonts w:eastAsia="Times New Roman" w:cs="Times New Roman"/>
          <w:color w:val="000000" w:themeColor="text1"/>
          <w:szCs w:val="24"/>
          <w:lang w:eastAsia="lv-LV"/>
        </w:rPr>
        <w:t> </w:t>
      </w:r>
      <w:r>
        <w:rPr>
          <w:rFonts w:eastAsia="Times New Roman" w:cs="Times New Roman"/>
          <w:color w:val="000000" w:themeColor="text1"/>
          <w:szCs w:val="24"/>
          <w:lang w:eastAsia="lv-LV"/>
        </w:rPr>
        <w:t>gada 25.</w:t>
      </w:r>
      <w:r w:rsidR="008E5889">
        <w:rPr>
          <w:rFonts w:eastAsia="Times New Roman" w:cs="Times New Roman"/>
          <w:color w:val="000000" w:themeColor="text1"/>
          <w:szCs w:val="24"/>
          <w:lang w:eastAsia="lv-LV"/>
        </w:rPr>
        <w:t> </w:t>
      </w:r>
      <w:r>
        <w:rPr>
          <w:rFonts w:eastAsia="Times New Roman" w:cs="Times New Roman"/>
          <w:color w:val="000000" w:themeColor="text1"/>
          <w:szCs w:val="24"/>
          <w:lang w:eastAsia="lv-LV"/>
        </w:rPr>
        <w:t xml:space="preserve">septembra vadlīnijas Nr.1.1. </w:t>
      </w:r>
      <w:r w:rsidR="004B77CF" w:rsidRPr="2FCE8592">
        <w:rPr>
          <w:rFonts w:eastAsia="Times New Roman" w:cs="Times New Roman"/>
          <w:color w:val="000000" w:themeColor="text1"/>
          <w:szCs w:val="24"/>
          <w:lang w:eastAsia="lv-LV"/>
        </w:rPr>
        <w:t xml:space="preserve">“Vadlīnijas par vienkāršoto izmaksu izmantošanas iespējām un to piemērošana Eiropas Savienības kohēzijas politikas programmas 2021.–2027. gadam ietvaros”, pieejamas </w:t>
      </w:r>
      <w:hyperlink r:id="rId13">
        <w:r w:rsidR="004B77CF" w:rsidRPr="2FCE8592">
          <w:rPr>
            <w:rStyle w:val="Hyperlink"/>
            <w:rFonts w:eastAsia="Times New Roman" w:cs="Times New Roman"/>
            <w:szCs w:val="24"/>
            <w:lang w:eastAsia="lv-LV"/>
          </w:rPr>
          <w:t>Finanšu ministrijas tīmekļa vietnē</w:t>
        </w:r>
      </w:hyperlink>
      <w:r w:rsidR="004B77CF" w:rsidRPr="2FCE8592">
        <w:rPr>
          <w:rFonts w:eastAsia="Times New Roman" w:cs="Times New Roman"/>
          <w:color w:val="000000" w:themeColor="text1"/>
          <w:szCs w:val="24"/>
          <w:lang w:eastAsia="lv-LV"/>
        </w:rPr>
        <w:t>;</w:t>
      </w:r>
    </w:p>
    <w:p w14:paraId="7F682056" w14:textId="5958152D" w:rsidR="004B77CF" w:rsidRPr="002C6759" w:rsidRDefault="00B348D7" w:rsidP="004B77CF">
      <w:pPr>
        <w:pStyle w:val="ListParagraph"/>
        <w:numPr>
          <w:ilvl w:val="1"/>
          <w:numId w:val="3"/>
        </w:numPr>
        <w:spacing w:before="0"/>
        <w:contextualSpacing w:val="0"/>
        <w:outlineLvl w:val="3"/>
        <w:rPr>
          <w:rFonts w:eastAsia="Times New Roman" w:cs="Times New Roman"/>
          <w:bCs/>
          <w:szCs w:val="24"/>
          <w:lang w:eastAsia="lv-LV"/>
        </w:rPr>
      </w:pPr>
      <w:r>
        <w:rPr>
          <w:rFonts w:eastAsia="Times New Roman" w:cs="Times New Roman"/>
          <w:bCs/>
          <w:szCs w:val="24"/>
          <w:lang w:eastAsia="lv-LV"/>
        </w:rPr>
        <w:t>Finanšu ministrijas</w:t>
      </w:r>
      <w:r w:rsidR="008E5889">
        <w:rPr>
          <w:rFonts w:eastAsia="Times New Roman" w:cs="Times New Roman"/>
          <w:bCs/>
          <w:szCs w:val="24"/>
          <w:lang w:eastAsia="lv-LV"/>
        </w:rPr>
        <w:t xml:space="preserve"> 2023.</w:t>
      </w:r>
      <w:r w:rsidR="00E10D64">
        <w:rPr>
          <w:rFonts w:eastAsia="Times New Roman" w:cs="Times New Roman"/>
          <w:bCs/>
          <w:szCs w:val="24"/>
          <w:lang w:eastAsia="lv-LV"/>
        </w:rPr>
        <w:t> </w:t>
      </w:r>
      <w:r w:rsidR="008E5889">
        <w:rPr>
          <w:rFonts w:eastAsia="Times New Roman" w:cs="Times New Roman"/>
          <w:bCs/>
          <w:szCs w:val="24"/>
          <w:lang w:eastAsia="lv-LV"/>
        </w:rPr>
        <w:t>gada 20.</w:t>
      </w:r>
      <w:r w:rsidR="00E10D64">
        <w:t> </w:t>
      </w:r>
      <w:r w:rsidR="008E5889">
        <w:rPr>
          <w:rFonts w:eastAsia="Times New Roman" w:cs="Times New Roman"/>
          <w:bCs/>
          <w:szCs w:val="24"/>
          <w:lang w:eastAsia="lv-LV"/>
        </w:rPr>
        <w:t>marta</w:t>
      </w:r>
      <w:r w:rsidR="00E10D64">
        <w:rPr>
          <w:rFonts w:eastAsia="Times New Roman" w:cs="Times New Roman"/>
          <w:bCs/>
          <w:szCs w:val="24"/>
          <w:lang w:eastAsia="lv-LV"/>
        </w:rPr>
        <w:t xml:space="preserve"> vadlīnijas Nr.4.2. “</w:t>
      </w:r>
      <w:r w:rsidR="004B77CF" w:rsidRPr="002C6759">
        <w:rPr>
          <w:rFonts w:eastAsia="Times New Roman" w:cs="Times New Roman"/>
          <w:bCs/>
          <w:szCs w:val="24"/>
          <w:lang w:eastAsia="lv-LV"/>
        </w:rPr>
        <w:t xml:space="preserve">Vienas vienības izmaksu standarta likmes aprēķina un piemērošanas metodika iekšzemes komandējumu izmaksām darbības programmas “Izaugsme un nodarbinātība” un Eiropas Savienības kohēzijas </w:t>
      </w:r>
      <w:r w:rsidR="004B77CF" w:rsidRPr="002C6759">
        <w:rPr>
          <w:rFonts w:eastAsia="Times New Roman" w:cs="Times New Roman"/>
          <w:bCs/>
          <w:szCs w:val="24"/>
          <w:lang w:eastAsia="lv-LV"/>
        </w:rPr>
        <w:lastRenderedPageBreak/>
        <w:t>politikas programmas 2021.–2027. </w:t>
      </w:r>
      <w:r w:rsidR="004B77CF" w:rsidRPr="002C6759">
        <w:rPr>
          <w:rFonts w:eastAsia="Times New Roman" w:cs="Times New Roman"/>
          <w:szCs w:val="24"/>
          <w:lang w:eastAsia="lv-LV"/>
        </w:rPr>
        <w:t>gadam īstenošanai</w:t>
      </w:r>
      <w:r w:rsidR="00E10D64">
        <w:rPr>
          <w:rFonts w:eastAsia="Times New Roman" w:cs="Times New Roman"/>
          <w:szCs w:val="24"/>
          <w:lang w:eastAsia="lv-LV"/>
        </w:rPr>
        <w:t>”</w:t>
      </w:r>
      <w:r w:rsidR="004B77CF" w:rsidRPr="002C6759">
        <w:rPr>
          <w:rFonts w:eastAsia="Times New Roman" w:cs="Times New Roman"/>
          <w:szCs w:val="24"/>
          <w:lang w:eastAsia="lv-LV"/>
        </w:rPr>
        <w:t xml:space="preserve">, pieejamas </w:t>
      </w:r>
      <w:hyperlink r:id="rId14">
        <w:r w:rsidR="004B77CF" w:rsidRPr="002C6759">
          <w:rPr>
            <w:rStyle w:val="Hyperlink"/>
            <w:rFonts w:eastAsia="Times New Roman" w:cs="Times New Roman"/>
            <w:szCs w:val="24"/>
            <w:lang w:eastAsia="lv-LV"/>
          </w:rPr>
          <w:t>Finanšu ministrijas tīmekļa vietnē</w:t>
        </w:r>
      </w:hyperlink>
      <w:r w:rsidR="004B77CF" w:rsidRPr="002C6759">
        <w:rPr>
          <w:rFonts w:eastAsia="Times New Roman" w:cs="Times New Roman"/>
          <w:szCs w:val="24"/>
          <w:lang w:eastAsia="lv-LV"/>
        </w:rPr>
        <w:t>;</w:t>
      </w:r>
    </w:p>
    <w:p w14:paraId="2390A26D" w14:textId="5ED7F457" w:rsidR="004D3003" w:rsidRPr="00C1053A" w:rsidRDefault="00E10D64" w:rsidP="002C6759">
      <w:pPr>
        <w:pStyle w:val="ListParagraph"/>
        <w:numPr>
          <w:ilvl w:val="1"/>
          <w:numId w:val="3"/>
        </w:numPr>
        <w:spacing w:before="0"/>
        <w:contextualSpacing w:val="0"/>
        <w:outlineLvl w:val="3"/>
        <w:rPr>
          <w:rStyle w:val="Hyperlink"/>
          <w:rFonts w:eastAsia="Times New Roman" w:cs="Times New Roman"/>
          <w:bCs/>
          <w:color w:val="auto"/>
          <w:szCs w:val="24"/>
          <w:u w:val="none"/>
          <w:lang w:eastAsia="lv-LV"/>
        </w:rPr>
      </w:pPr>
      <w:r w:rsidRPr="00E10D64">
        <w:rPr>
          <w:rFonts w:eastAsia="Times New Roman" w:cs="Times New Roman"/>
          <w:bCs/>
          <w:szCs w:val="24"/>
          <w:lang w:eastAsia="lv-LV"/>
        </w:rPr>
        <w:t xml:space="preserve">Finanšu ministrijas 2023. gada </w:t>
      </w:r>
      <w:r>
        <w:rPr>
          <w:rFonts w:eastAsia="Times New Roman" w:cs="Times New Roman"/>
          <w:bCs/>
          <w:szCs w:val="24"/>
          <w:lang w:eastAsia="lv-LV"/>
        </w:rPr>
        <w:t>27</w:t>
      </w:r>
      <w:r w:rsidRPr="00E10D64">
        <w:rPr>
          <w:rFonts w:eastAsia="Times New Roman" w:cs="Times New Roman"/>
          <w:bCs/>
          <w:szCs w:val="24"/>
          <w:lang w:eastAsia="lv-LV"/>
        </w:rPr>
        <w:t xml:space="preserve">. </w:t>
      </w:r>
      <w:r>
        <w:rPr>
          <w:rFonts w:eastAsia="Times New Roman" w:cs="Times New Roman"/>
          <w:bCs/>
          <w:szCs w:val="24"/>
          <w:lang w:eastAsia="lv-LV"/>
        </w:rPr>
        <w:t>februāra</w:t>
      </w:r>
      <w:r w:rsidRPr="00E10D64">
        <w:rPr>
          <w:rFonts w:eastAsia="Times New Roman" w:cs="Times New Roman"/>
          <w:bCs/>
          <w:szCs w:val="24"/>
          <w:lang w:eastAsia="lv-LV"/>
        </w:rPr>
        <w:t xml:space="preserve"> vadlīnijas Nr.4.</w:t>
      </w:r>
      <w:r>
        <w:rPr>
          <w:rFonts w:eastAsia="Times New Roman" w:cs="Times New Roman"/>
          <w:bCs/>
          <w:szCs w:val="24"/>
          <w:lang w:eastAsia="lv-LV"/>
        </w:rPr>
        <w:t>1</w:t>
      </w:r>
      <w:r w:rsidRPr="00E10D64">
        <w:rPr>
          <w:rFonts w:eastAsia="Times New Roman" w:cs="Times New Roman"/>
          <w:bCs/>
          <w:szCs w:val="24"/>
          <w:lang w:eastAsia="lv-LV"/>
        </w:rPr>
        <w:t xml:space="preserve">. </w:t>
      </w:r>
      <w:r>
        <w:rPr>
          <w:rFonts w:eastAsia="Times New Roman" w:cs="Times New Roman"/>
          <w:bCs/>
          <w:szCs w:val="24"/>
          <w:lang w:eastAsia="lv-LV"/>
        </w:rPr>
        <w:t>“</w:t>
      </w:r>
      <w:r w:rsidR="004B77CF" w:rsidRPr="00753A2F">
        <w:rPr>
          <w:rFonts w:eastAsia="Times New Roman" w:cs="Times New Roman"/>
          <w:bCs/>
          <w:szCs w:val="24"/>
          <w:lang w:eastAsia="lv-LV"/>
        </w:rPr>
        <w:t>Vienas vienības izmaksu standarta likmes aprēķina un piemērošanas metodika 1 km izmaksām darbības programmas “Izaugsme un nodarbinātība” un Eiropas Savienības kohēzijas politikas programmas 2021.–2027. </w:t>
      </w:r>
      <w:r w:rsidR="004B77CF" w:rsidRPr="00753A2F">
        <w:rPr>
          <w:rFonts w:eastAsia="Times New Roman" w:cs="Times New Roman"/>
          <w:szCs w:val="24"/>
          <w:lang w:eastAsia="lv-LV"/>
        </w:rPr>
        <w:t xml:space="preserve">gadam īstenošanai”, pieejamas </w:t>
      </w:r>
      <w:hyperlink r:id="rId15">
        <w:r w:rsidR="004B77CF" w:rsidRPr="00753A2F">
          <w:rPr>
            <w:rStyle w:val="Hyperlink"/>
            <w:rFonts w:eastAsia="Times New Roman" w:cs="Times New Roman"/>
            <w:szCs w:val="24"/>
            <w:lang w:eastAsia="lv-LV"/>
          </w:rPr>
          <w:t>Finanšu ministrijas tīmekļa vietnē</w:t>
        </w:r>
      </w:hyperlink>
      <w:r w:rsidR="00EB4391">
        <w:rPr>
          <w:rStyle w:val="Hyperlink"/>
          <w:rFonts w:eastAsia="Times New Roman" w:cs="Times New Roman"/>
          <w:szCs w:val="24"/>
          <w:lang w:eastAsia="lv-LV"/>
        </w:rPr>
        <w:t>;</w:t>
      </w:r>
    </w:p>
    <w:p w14:paraId="45F39AFC" w14:textId="46694F7F" w:rsidR="00BE70EB" w:rsidRPr="008C45A6" w:rsidRDefault="00C1053A" w:rsidP="008C45A6">
      <w:pPr>
        <w:pStyle w:val="ListParagraph"/>
        <w:numPr>
          <w:ilvl w:val="1"/>
          <w:numId w:val="3"/>
        </w:numPr>
        <w:outlineLvl w:val="3"/>
        <w:rPr>
          <w:rStyle w:val="Hyperlink"/>
          <w:rFonts w:eastAsia="Times New Roman" w:cs="Times New Roman"/>
          <w:bCs/>
          <w:color w:val="auto"/>
          <w:szCs w:val="24"/>
          <w:u w:val="none"/>
          <w:lang w:eastAsia="lv-LV"/>
        </w:rPr>
      </w:pPr>
      <w:r w:rsidRPr="001F26A0">
        <w:rPr>
          <w:rStyle w:val="Hyperlink"/>
          <w:rFonts w:eastAsia="Times New Roman" w:cs="Times New Roman"/>
          <w:bCs/>
          <w:color w:val="auto"/>
          <w:szCs w:val="24"/>
          <w:u w:val="none"/>
          <w:lang w:eastAsia="lv-LV"/>
        </w:rPr>
        <w:t xml:space="preserve">Vienības izmaksu standarta likmes aprēķina un piemērošanas metodika </w:t>
      </w:r>
      <w:proofErr w:type="spellStart"/>
      <w:r w:rsidRPr="001F26A0">
        <w:rPr>
          <w:rStyle w:val="Hyperlink"/>
          <w:rFonts w:eastAsia="Times New Roman" w:cs="Times New Roman"/>
          <w:bCs/>
          <w:color w:val="auto"/>
          <w:szCs w:val="24"/>
          <w:u w:val="none"/>
          <w:lang w:eastAsia="lv-LV"/>
        </w:rPr>
        <w:t>supervīzijas</w:t>
      </w:r>
      <w:proofErr w:type="spellEnd"/>
      <w:r w:rsidRPr="001F26A0">
        <w:rPr>
          <w:rStyle w:val="Hyperlink"/>
          <w:rFonts w:eastAsia="Times New Roman" w:cs="Times New Roman"/>
          <w:bCs/>
          <w:color w:val="auto"/>
          <w:szCs w:val="24"/>
          <w:u w:val="none"/>
          <w:lang w:eastAsia="lv-LV"/>
        </w:rPr>
        <w:t xml:space="preserve"> pakalpojuma izmaksām</w:t>
      </w:r>
      <w:r w:rsidR="00E50AF5" w:rsidRPr="001F26A0">
        <w:rPr>
          <w:rStyle w:val="Hyperlink"/>
          <w:rFonts w:eastAsia="Times New Roman" w:cs="Times New Roman"/>
          <w:bCs/>
          <w:color w:val="auto"/>
          <w:szCs w:val="24"/>
          <w:u w:val="none"/>
          <w:lang w:eastAsia="lv-LV"/>
        </w:rPr>
        <w:t xml:space="preserve"> (</w:t>
      </w:r>
      <w:r w:rsidR="00F0708D" w:rsidRPr="001F26A0">
        <w:rPr>
          <w:rStyle w:val="Hyperlink"/>
          <w:rFonts w:eastAsia="Times New Roman" w:cs="Times New Roman"/>
          <w:bCs/>
          <w:color w:val="auto"/>
          <w:szCs w:val="24"/>
          <w:u w:val="none"/>
          <w:lang w:eastAsia="lv-LV"/>
        </w:rPr>
        <w:t>2023.gada 30.oktobra Rīkojums</w:t>
      </w:r>
      <w:r w:rsidR="00F0708D" w:rsidRPr="00F0708D">
        <w:rPr>
          <w:rStyle w:val="Hyperlink"/>
          <w:rFonts w:eastAsia="Times New Roman" w:cs="Times New Roman"/>
          <w:bCs/>
          <w:color w:val="auto"/>
          <w:szCs w:val="24"/>
          <w:u w:val="none"/>
          <w:lang w:eastAsia="lv-LV"/>
        </w:rPr>
        <w:t xml:space="preserve"> Nr.</w:t>
      </w:r>
      <w:r w:rsidR="00E41F4C">
        <w:rPr>
          <w:rStyle w:val="Hyperlink"/>
          <w:rFonts w:eastAsia="Times New Roman" w:cs="Times New Roman"/>
          <w:bCs/>
          <w:color w:val="auto"/>
          <w:szCs w:val="24"/>
          <w:u w:val="none"/>
          <w:lang w:eastAsia="lv-LV"/>
        </w:rPr>
        <w:t> </w:t>
      </w:r>
      <w:r w:rsidR="008C45A6" w:rsidRPr="008C45A6">
        <w:rPr>
          <w:rStyle w:val="Hyperlink"/>
          <w:rFonts w:eastAsia="Times New Roman" w:cs="Times New Roman"/>
          <w:bCs/>
          <w:color w:val="auto"/>
          <w:szCs w:val="24"/>
          <w:u w:val="none"/>
          <w:lang w:eastAsia="lv-LV"/>
        </w:rPr>
        <w:t>21/ESSF</w:t>
      </w:r>
      <w:r w:rsidR="008C45A6">
        <w:rPr>
          <w:rStyle w:val="Hyperlink"/>
          <w:rFonts w:eastAsia="Times New Roman" w:cs="Times New Roman"/>
          <w:bCs/>
          <w:color w:val="auto"/>
          <w:szCs w:val="24"/>
          <w:u w:val="none"/>
          <w:lang w:eastAsia="lv-LV"/>
        </w:rPr>
        <w:t xml:space="preserve"> </w:t>
      </w:r>
      <w:r w:rsidR="00E41F4C">
        <w:rPr>
          <w:rStyle w:val="Hyperlink"/>
          <w:rFonts w:eastAsia="Times New Roman" w:cs="Times New Roman"/>
          <w:bCs/>
          <w:color w:val="auto"/>
          <w:szCs w:val="24"/>
          <w:u w:val="none"/>
          <w:lang w:eastAsia="lv-LV"/>
        </w:rPr>
        <w:t>“</w:t>
      </w:r>
      <w:r w:rsidR="008C45A6" w:rsidRPr="008C45A6">
        <w:rPr>
          <w:rStyle w:val="Hyperlink"/>
          <w:rFonts w:eastAsia="Times New Roman" w:cs="Times New Roman"/>
          <w:bCs/>
          <w:color w:val="auto"/>
          <w:szCs w:val="24"/>
          <w:u w:val="none"/>
          <w:lang w:eastAsia="lv-LV"/>
        </w:rPr>
        <w:t xml:space="preserve">Rīkojums par vienības izmaksu metodikas “Vienības izmaksu standarta </w:t>
      </w:r>
      <w:r w:rsidR="008C45A6">
        <w:rPr>
          <w:rStyle w:val="Hyperlink"/>
          <w:rFonts w:eastAsia="Times New Roman" w:cs="Times New Roman"/>
          <w:bCs/>
          <w:color w:val="auto"/>
          <w:szCs w:val="24"/>
          <w:u w:val="none"/>
          <w:lang w:eastAsia="lv-LV"/>
        </w:rPr>
        <w:t xml:space="preserve"> </w:t>
      </w:r>
      <w:r w:rsidR="008C45A6" w:rsidRPr="008C45A6">
        <w:rPr>
          <w:rStyle w:val="Hyperlink"/>
          <w:rFonts w:eastAsia="Times New Roman" w:cs="Times New Roman"/>
          <w:bCs/>
          <w:color w:val="auto"/>
          <w:szCs w:val="24"/>
          <w:u w:val="none"/>
          <w:lang w:eastAsia="lv-LV"/>
        </w:rPr>
        <w:t xml:space="preserve">likmes aprēķina un piemērošanas metodika </w:t>
      </w:r>
      <w:proofErr w:type="spellStart"/>
      <w:r w:rsidR="008C45A6" w:rsidRPr="008C45A6">
        <w:rPr>
          <w:rStyle w:val="Hyperlink"/>
          <w:rFonts w:eastAsia="Times New Roman" w:cs="Times New Roman"/>
          <w:bCs/>
          <w:color w:val="auto"/>
          <w:szCs w:val="24"/>
          <w:u w:val="none"/>
          <w:lang w:eastAsia="lv-LV"/>
        </w:rPr>
        <w:t>supervīzijas</w:t>
      </w:r>
      <w:proofErr w:type="spellEnd"/>
      <w:r w:rsidR="008C45A6" w:rsidRPr="008C45A6">
        <w:rPr>
          <w:rStyle w:val="Hyperlink"/>
          <w:rFonts w:eastAsia="Times New Roman" w:cs="Times New Roman"/>
          <w:bCs/>
          <w:color w:val="auto"/>
          <w:szCs w:val="24"/>
          <w:u w:val="none"/>
          <w:lang w:eastAsia="lv-LV"/>
        </w:rPr>
        <w:t xml:space="preserve"> pakalpojuma izmaksām” apstiprināšanu</w:t>
      </w:r>
      <w:r w:rsidR="008C45A6">
        <w:rPr>
          <w:rStyle w:val="Hyperlink"/>
          <w:rFonts w:eastAsia="Times New Roman" w:cs="Times New Roman"/>
          <w:bCs/>
          <w:color w:val="auto"/>
          <w:szCs w:val="24"/>
          <w:u w:val="none"/>
          <w:lang w:eastAsia="lv-LV"/>
        </w:rPr>
        <w:t>”), pieeja</w:t>
      </w:r>
      <w:r w:rsidR="001F26A0">
        <w:rPr>
          <w:rStyle w:val="Hyperlink"/>
          <w:rFonts w:eastAsia="Times New Roman" w:cs="Times New Roman"/>
          <w:bCs/>
          <w:color w:val="auto"/>
          <w:szCs w:val="24"/>
          <w:u w:val="none"/>
          <w:lang w:eastAsia="lv-LV"/>
        </w:rPr>
        <w:t>ms</w:t>
      </w:r>
      <w:r w:rsidR="00EB4391">
        <w:rPr>
          <w:rStyle w:val="Hyperlink"/>
          <w:rFonts w:eastAsia="Times New Roman" w:cs="Times New Roman"/>
          <w:bCs/>
          <w:color w:val="auto"/>
          <w:szCs w:val="24"/>
          <w:u w:val="none"/>
          <w:lang w:eastAsia="lv-LV"/>
        </w:rPr>
        <w:t xml:space="preserve"> </w:t>
      </w:r>
      <w:hyperlink r:id="rId16" w:history="1">
        <w:r w:rsidR="005D6019" w:rsidRPr="005D6019">
          <w:rPr>
            <w:rStyle w:val="Hyperlink"/>
            <w:rFonts w:eastAsia="Times New Roman" w:cs="Times New Roman"/>
            <w:bCs/>
            <w:szCs w:val="24"/>
            <w:lang w:eastAsia="lv-LV"/>
          </w:rPr>
          <w:t>Finanšu</w:t>
        </w:r>
        <w:r w:rsidR="00EB4391" w:rsidRPr="005D6019">
          <w:rPr>
            <w:rStyle w:val="Hyperlink"/>
            <w:rFonts w:eastAsia="Times New Roman" w:cs="Times New Roman"/>
            <w:bCs/>
            <w:szCs w:val="24"/>
            <w:lang w:eastAsia="lv-LV"/>
          </w:rPr>
          <w:t xml:space="preserve"> ministrijas tīmekļa vietnē.</w:t>
        </w:r>
      </w:hyperlink>
    </w:p>
    <w:p w14:paraId="51642327" w14:textId="31E57E38" w:rsidR="00693EE8" w:rsidRPr="00BC022F" w:rsidRDefault="00693EE8" w:rsidP="001A05D7">
      <w:pPr>
        <w:pStyle w:val="Headinggg1"/>
      </w:pPr>
      <w:r w:rsidRPr="00BC022F">
        <w:t>Projekt</w:t>
      </w:r>
      <w:r w:rsidR="004D3003">
        <w:t>a</w:t>
      </w:r>
      <w:r w:rsidRPr="00BC022F">
        <w:t xml:space="preserve"> iesniegum</w:t>
      </w:r>
      <w:r w:rsidR="004D3003">
        <w:t>a</w:t>
      </w:r>
      <w:r w:rsidRPr="00BC022F">
        <w:t xml:space="preserve"> noformēšanas un iesniegšanas kārtība</w:t>
      </w:r>
    </w:p>
    <w:p w14:paraId="21FB1771" w14:textId="6764660C" w:rsidR="000203A1" w:rsidRPr="00BC022F" w:rsidRDefault="00264C06" w:rsidP="00E2285F">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history="1">
        <w:r w:rsidR="005D6019" w:rsidRPr="006A27F6">
          <w:rPr>
            <w:rStyle w:val="Hyperlink"/>
            <w:rFonts w:eastAsia="Times New Roman" w:cs="Times New Roman"/>
            <w:lang w:eastAsia="lv-LV"/>
          </w:rPr>
          <w:t>https://projekti.cfla.gov.lv/</w:t>
        </w:r>
      </w:hyperlink>
      <w:r w:rsidR="005447C5">
        <w:rPr>
          <w:rFonts w:eastAsia="Times New Roman" w:cs="Times New Roman"/>
          <w:color w:val="000000" w:themeColor="text1"/>
          <w:lang w:eastAsia="lv-LV"/>
        </w:rPr>
        <w:t xml:space="preserve">, </w:t>
      </w:r>
      <w:r w:rsidR="005447C5">
        <w:rPr>
          <w:rStyle w:val="normaltextrun"/>
          <w:color w:val="000000"/>
          <w:bdr w:val="none" w:sz="0" w:space="0" w:color="auto" w:frame="1"/>
        </w:rPr>
        <w:t>kā arī papildus pievienojot šādus dokumentus: </w:t>
      </w:r>
      <w:r w:rsidR="00C73ADD" w:rsidRPr="00BC022F">
        <w:rPr>
          <w:rFonts w:cs="Times New Roman"/>
        </w:rPr>
        <w:t xml:space="preserve"> </w:t>
      </w:r>
    </w:p>
    <w:p w14:paraId="2D6E3DB2" w14:textId="35E59DB5" w:rsidR="00532C10" w:rsidRDefault="00532C10" w:rsidP="00BD7B8D">
      <w:pPr>
        <w:pStyle w:val="ListParagraph"/>
        <w:numPr>
          <w:ilvl w:val="1"/>
          <w:numId w:val="3"/>
        </w:numPr>
        <w:spacing w:before="0"/>
        <w:contextualSpacing w:val="0"/>
        <w:rPr>
          <w:rFonts w:eastAsia="Times New Roman" w:cs="Times New Roman"/>
          <w:szCs w:val="24"/>
          <w:lang w:eastAsia="lv-LV"/>
        </w:rPr>
      </w:pPr>
      <w:r w:rsidRPr="00532C10">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0C53D4">
        <w:rPr>
          <w:rFonts w:eastAsia="Times New Roman" w:cs="Times New Roman"/>
          <w:szCs w:val="24"/>
          <w:lang w:eastAsia="lv-LV"/>
        </w:rPr>
        <w:t>:</w:t>
      </w:r>
    </w:p>
    <w:p w14:paraId="048477EA" w14:textId="77777777" w:rsidR="00ED0918" w:rsidRPr="00ED0918" w:rsidRDefault="00ED0918" w:rsidP="00BD7B8D">
      <w:pPr>
        <w:pStyle w:val="ListParagraph"/>
        <w:numPr>
          <w:ilvl w:val="2"/>
          <w:numId w:val="3"/>
        </w:numPr>
        <w:spacing w:before="0"/>
        <w:ind w:left="1475"/>
        <w:contextualSpacing w:val="0"/>
        <w:rPr>
          <w:rFonts w:eastAsia="Times New Roman" w:cs="Times New Roman"/>
          <w:szCs w:val="24"/>
          <w:lang w:eastAsia="lv-LV"/>
        </w:rPr>
      </w:pPr>
      <w:r w:rsidRPr="00ED0918">
        <w:rPr>
          <w:rFonts w:eastAsia="Times New Roman" w:cs="Times New Roman"/>
          <w:szCs w:val="24"/>
          <w:lang w:eastAsia="lv-LV"/>
        </w:rPr>
        <w:t>projekta vadības un īstenošanas personāla atlīdzības izmaksu aprēķina skaidrojums,</w:t>
      </w:r>
    </w:p>
    <w:p w14:paraId="13910CA0" w14:textId="38EB56D7" w:rsidR="00B13BCF" w:rsidRPr="00B13BCF" w:rsidRDefault="00B13BCF" w:rsidP="00BD7B8D">
      <w:pPr>
        <w:pStyle w:val="ListParagraph"/>
        <w:numPr>
          <w:ilvl w:val="2"/>
          <w:numId w:val="3"/>
        </w:numPr>
        <w:spacing w:before="0"/>
        <w:ind w:left="1475"/>
        <w:contextualSpacing w:val="0"/>
        <w:rPr>
          <w:rFonts w:eastAsia="Times New Roman" w:cs="Times New Roman"/>
          <w:szCs w:val="24"/>
          <w:lang w:eastAsia="lv-LV"/>
        </w:rPr>
      </w:pPr>
      <w:r w:rsidRPr="00B13BCF">
        <w:rPr>
          <w:rFonts w:eastAsia="Times New Roman" w:cs="Times New Roman"/>
          <w:szCs w:val="24"/>
          <w:lang w:eastAsia="lv-LV"/>
        </w:rPr>
        <w:t xml:space="preserve">paredzēto </w:t>
      </w:r>
      <w:r w:rsidRPr="00446DBD">
        <w:rPr>
          <w:rFonts w:eastAsia="Times New Roman" w:cs="Times New Roman"/>
          <w:szCs w:val="24"/>
          <w:lang w:eastAsia="lv-LV"/>
        </w:rPr>
        <w:t>materiāltehnisko līdzekļu un</w:t>
      </w:r>
      <w:r w:rsidRPr="00B13BCF">
        <w:rPr>
          <w:rFonts w:eastAsia="Times New Roman" w:cs="Times New Roman"/>
          <w:szCs w:val="24"/>
          <w:lang w:eastAsia="lv-LV"/>
        </w:rPr>
        <w:t xml:space="preserve"> aprīkojuma izmaksu aprēķinus pamatojošie dokumenti (ja attiecināms)</w:t>
      </w:r>
      <w:r w:rsidR="007C047B">
        <w:rPr>
          <w:rFonts w:eastAsia="Times New Roman" w:cs="Times New Roman"/>
          <w:szCs w:val="24"/>
          <w:lang w:eastAsia="lv-LV"/>
        </w:rPr>
        <w:t>,</w:t>
      </w:r>
    </w:p>
    <w:p w14:paraId="3E9E1C68" w14:textId="3549A0D7" w:rsidR="00B13BCF" w:rsidRPr="00B13BCF" w:rsidRDefault="00B13BCF" w:rsidP="00BD7B8D">
      <w:pPr>
        <w:pStyle w:val="ListParagraph"/>
        <w:numPr>
          <w:ilvl w:val="2"/>
          <w:numId w:val="3"/>
        </w:numPr>
        <w:spacing w:before="0"/>
        <w:ind w:left="1475"/>
        <w:contextualSpacing w:val="0"/>
        <w:rPr>
          <w:rFonts w:eastAsia="Times New Roman" w:cs="Times New Roman"/>
          <w:szCs w:val="24"/>
          <w:lang w:eastAsia="lv-LV"/>
        </w:rPr>
      </w:pPr>
      <w:r>
        <w:rPr>
          <w:rFonts w:eastAsia="Times New Roman" w:cs="Times New Roman"/>
          <w:szCs w:val="24"/>
          <w:lang w:eastAsia="lv-LV"/>
        </w:rPr>
        <w:t xml:space="preserve">iepirkumu </w:t>
      </w:r>
      <w:r w:rsidRPr="00B13BCF">
        <w:rPr>
          <w:rFonts w:eastAsia="Times New Roman" w:cs="Times New Roman"/>
          <w:szCs w:val="24"/>
          <w:lang w:eastAsia="lv-LV"/>
        </w:rPr>
        <w:t>līgumu izmaksu aprēķina atšifrējums, kas pamato plānoto izmaksu apmēru uz vienu rādītāja vienību (informācija par veiktajām tirgus aptaujām, statistikas datiem, pieredzi līdzīgos projektos u. tml.) (ja attiecināms);</w:t>
      </w:r>
    </w:p>
    <w:p w14:paraId="37BA62E5" w14:textId="39171097" w:rsidR="00DF4CE0" w:rsidRDefault="00183792" w:rsidP="00E2285F">
      <w:pPr>
        <w:pStyle w:val="ListParagraph"/>
        <w:numPr>
          <w:ilvl w:val="1"/>
          <w:numId w:val="3"/>
        </w:numPr>
        <w:spacing w:before="0"/>
        <w:contextualSpacing w:val="0"/>
        <w:rPr>
          <w:rFonts w:eastAsia="Times New Roman" w:cs="Times New Roman"/>
          <w:szCs w:val="24"/>
          <w:lang w:eastAsia="lv-LV"/>
        </w:rPr>
      </w:pPr>
      <w:r w:rsidRPr="00183792">
        <w:rPr>
          <w:rFonts w:eastAsia="Times New Roman" w:cs="Times New Roman"/>
          <w:szCs w:val="24"/>
          <w:lang w:eastAsia="lv-LV"/>
        </w:rPr>
        <w:t>noslēgtais sadarbības līgums ar sadarbības partneri saskaņā ar MK noteikumu 1</w:t>
      </w:r>
      <w:r w:rsidR="00306E3E">
        <w:rPr>
          <w:rFonts w:eastAsia="Times New Roman" w:cs="Times New Roman"/>
          <w:szCs w:val="24"/>
          <w:lang w:eastAsia="lv-LV"/>
        </w:rPr>
        <w:t>5</w:t>
      </w:r>
      <w:r w:rsidRPr="00183792">
        <w:rPr>
          <w:rFonts w:eastAsia="Times New Roman" w:cs="Times New Roman"/>
          <w:szCs w:val="24"/>
          <w:lang w:eastAsia="lv-LV"/>
        </w:rPr>
        <w:t>.</w:t>
      </w:r>
      <w:r w:rsidR="00306E3E">
        <w:rPr>
          <w:rFonts w:eastAsia="Times New Roman" w:cs="Times New Roman"/>
          <w:szCs w:val="24"/>
          <w:lang w:eastAsia="lv-LV"/>
        </w:rPr>
        <w:t xml:space="preserve"> </w:t>
      </w:r>
      <w:r w:rsidRPr="00183792">
        <w:rPr>
          <w:rFonts w:eastAsia="Times New Roman" w:cs="Times New Roman"/>
          <w:szCs w:val="24"/>
          <w:lang w:eastAsia="lv-LV"/>
        </w:rPr>
        <w:t>punktu</w:t>
      </w:r>
      <w:r w:rsidR="00907ECD">
        <w:rPr>
          <w:rFonts w:eastAsia="Times New Roman" w:cs="Times New Roman"/>
          <w:szCs w:val="24"/>
          <w:lang w:eastAsia="lv-LV"/>
        </w:rPr>
        <w:t>;</w:t>
      </w:r>
    </w:p>
    <w:p w14:paraId="72EF5031" w14:textId="27A6A4FD" w:rsidR="0084156E" w:rsidRPr="003A6DF6" w:rsidRDefault="00A46595" w:rsidP="00E2285F">
      <w:pPr>
        <w:pStyle w:val="ListParagraph"/>
        <w:numPr>
          <w:ilvl w:val="1"/>
          <w:numId w:val="3"/>
        </w:numPr>
        <w:contextualSpacing w:val="0"/>
        <w:rPr>
          <w:rFonts w:eastAsia="Times New Roman" w:cs="Times New Roman"/>
          <w:szCs w:val="24"/>
          <w:lang w:eastAsia="lv-LV"/>
        </w:rPr>
      </w:pPr>
      <w:r>
        <w:rPr>
          <w:rFonts w:eastAsia="Times New Roman" w:cs="Times New Roman"/>
          <w:szCs w:val="24"/>
          <w:lang w:eastAsia="lv-LV"/>
        </w:rPr>
        <w:t>s</w:t>
      </w:r>
      <w:r w:rsidR="00907ECD" w:rsidRPr="00907ECD">
        <w:rPr>
          <w:rFonts w:eastAsia="Times New Roman" w:cs="Times New Roman"/>
          <w:szCs w:val="24"/>
          <w:lang w:eastAsia="lv-LV"/>
        </w:rPr>
        <w:t>adarbības partnera apliecinājums par informētību attiecībā uz interešu konflikta jautājumu regulējumu un to integrāciju iekšējās kontroles sistēmā (4.pielikums)</w:t>
      </w:r>
      <w:r w:rsidR="00907ECD">
        <w:rPr>
          <w:rFonts w:eastAsia="Times New Roman" w:cs="Times New Roman"/>
          <w:szCs w:val="24"/>
          <w:lang w:eastAsia="lv-LV"/>
        </w:rPr>
        <w:t>;</w:t>
      </w:r>
    </w:p>
    <w:p w14:paraId="578867C4" w14:textId="77777777" w:rsidR="009F1334" w:rsidRPr="00730788" w:rsidRDefault="0084156E" w:rsidP="00E2285F">
      <w:pPr>
        <w:pStyle w:val="ListParagraph"/>
        <w:numPr>
          <w:ilvl w:val="1"/>
          <w:numId w:val="3"/>
        </w:numPr>
        <w:spacing w:before="0"/>
        <w:contextualSpacing w:val="0"/>
        <w:rPr>
          <w:rStyle w:val="eop"/>
          <w:rFonts w:eastAsia="Times New Roman" w:cs="Times New Roman"/>
          <w:szCs w:val="24"/>
          <w:lang w:eastAsia="lv-LV"/>
        </w:rPr>
      </w:pPr>
      <w:r w:rsidRPr="0084156E">
        <w:rPr>
          <w:rStyle w:val="normaltextrun"/>
          <w:color w:val="000000"/>
          <w:shd w:val="clear" w:color="auto" w:fill="FFFFFF"/>
        </w:rPr>
        <w:t>projekta iesnieguma sadaļu vai pielikumu tulkojums (ja attiecināms)</w:t>
      </w:r>
      <w:r w:rsidR="009F1334">
        <w:rPr>
          <w:rStyle w:val="eop"/>
          <w:color w:val="000000"/>
          <w:shd w:val="clear" w:color="auto" w:fill="FFFFFF"/>
        </w:rPr>
        <w:t>;</w:t>
      </w:r>
    </w:p>
    <w:p w14:paraId="006ACC66" w14:textId="77777777" w:rsidR="009F1334" w:rsidRPr="009F1334" w:rsidRDefault="009F1334" w:rsidP="009F1334">
      <w:pPr>
        <w:pStyle w:val="ListParagraph"/>
        <w:numPr>
          <w:ilvl w:val="1"/>
          <w:numId w:val="3"/>
        </w:numPr>
        <w:contextualSpacing w:val="0"/>
        <w:rPr>
          <w:rStyle w:val="normaltextrun"/>
          <w:color w:val="000000"/>
          <w:shd w:val="clear" w:color="auto" w:fill="FFFFFF"/>
        </w:rPr>
      </w:pPr>
      <w:r w:rsidRPr="009F1334">
        <w:rPr>
          <w:rStyle w:val="normaltextrun"/>
          <w:color w:val="000000"/>
          <w:shd w:val="clear" w:color="auto" w:fill="FFFFFF"/>
        </w:rPr>
        <w:t>papildu informācija, kas nepieciešama projekta iesnieguma vērtēšanai, ja to nav iespējams integrēt projekta iesniegumā.</w:t>
      </w:r>
    </w:p>
    <w:p w14:paraId="7A81AF97" w14:textId="128F6251" w:rsidR="00CF6E17" w:rsidRPr="00BC022F" w:rsidRDefault="1E477A8E" w:rsidP="00E2285F">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p>
    <w:p w14:paraId="404EE33C" w14:textId="42E027CB" w:rsidR="004C2582" w:rsidRPr="00BC022F" w:rsidRDefault="00313F21" w:rsidP="00E2285F">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0238B4" w:rsidRPr="000238B4">
        <w:rPr>
          <w:rFonts w:cs="Times New Roman"/>
          <w:color w:val="000000"/>
        </w:rPr>
        <w:t>projekt</w:t>
      </w:r>
      <w:r w:rsidR="006C5644">
        <w:rPr>
          <w:rFonts w:cs="Times New Roman"/>
          <w:color w:val="000000"/>
        </w:rPr>
        <w:t>a</w:t>
      </w:r>
      <w:r w:rsidR="000238B4" w:rsidRPr="000238B4">
        <w:rPr>
          <w:rFonts w:cs="Times New Roman"/>
          <w:color w:val="000000"/>
        </w:rPr>
        <w:t xml:space="preserve"> iesniegum</w:t>
      </w:r>
      <w:r w:rsidR="006C5644">
        <w:rPr>
          <w:rFonts w:cs="Times New Roman"/>
          <w:color w:val="000000"/>
        </w:rPr>
        <w:t>a</w:t>
      </w:r>
      <w:r w:rsidR="000238B4" w:rsidRPr="000238B4">
        <w:rPr>
          <w:rFonts w:cs="Times New Roman"/>
          <w:color w:val="000000"/>
        </w:rPr>
        <w:t xml:space="preserve"> atlases nolikuma (turpmāk – nolikums) 1. pielikums).</w:t>
      </w:r>
    </w:p>
    <w:p w14:paraId="1EE335CF" w14:textId="7283D956" w:rsidR="00446CC4" w:rsidRPr="00BC022F" w:rsidRDefault="3AEC74B1" w:rsidP="00E2285F">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007122F1">
        <w:rPr>
          <w:rFonts w:cs="Times New Roman"/>
          <w:szCs w:val="24"/>
        </w:rPr>
        <w:t> </w:t>
      </w:r>
      <w:r w:rsidR="1EE2A303" w:rsidRPr="5A139258">
        <w:rPr>
          <w:rFonts w:cs="Times New Roman"/>
          <w:szCs w:val="24"/>
        </w:rPr>
        <w:t>gada 22.</w:t>
      </w:r>
      <w:r w:rsidR="007122F1">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09BB75BE" w:rsidR="00411490" w:rsidRPr="00BC022F" w:rsidRDefault="00030AA6" w:rsidP="00E2285F">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w:t>
      </w:r>
      <w:r w:rsidR="00275A94">
        <w:rPr>
          <w:rFonts w:eastAsia="Times New Roman" w:cs="Times New Roman"/>
          <w:szCs w:val="24"/>
          <w:lang w:eastAsia="lv-LV"/>
        </w:rPr>
        <w:t xml:space="preserve"> 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60D28554" w:rsidR="001306D9" w:rsidRPr="00BC022F" w:rsidRDefault="0042748D" w:rsidP="005447C5">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B22562">
        <w:rPr>
          <w:rFonts w:cs="Times New Roman"/>
          <w:b/>
        </w:rPr>
        <w:t>a</w:t>
      </w:r>
      <w:r w:rsidR="00FA3DD6" w:rsidRPr="00BC022F">
        <w:rPr>
          <w:rFonts w:cs="Times New Roman"/>
          <w:b/>
        </w:rPr>
        <w:t xml:space="preserve"> iesniegum</w:t>
      </w:r>
      <w:r w:rsidR="00B22562">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38742DD8" w:rsidR="001306D9" w:rsidRPr="00BC022F" w:rsidRDefault="002B6657" w:rsidP="005447C5">
      <w:pPr>
        <w:pStyle w:val="ListParagraph"/>
        <w:numPr>
          <w:ilvl w:val="0"/>
          <w:numId w:val="3"/>
        </w:numPr>
        <w:spacing w:before="0"/>
        <w:contextualSpacing w:val="0"/>
        <w:rPr>
          <w:rFonts w:cs="Times New Roman"/>
          <w:szCs w:val="24"/>
        </w:rPr>
      </w:pPr>
      <w:r w:rsidRPr="00BC022F">
        <w:rPr>
          <w:rFonts w:cs="Times New Roman"/>
        </w:rPr>
        <w:lastRenderedPageBreak/>
        <w:t>Ja projekta iesniegums iesniegts pēc projekt</w:t>
      </w:r>
      <w:r w:rsidR="00B22562">
        <w:rPr>
          <w:rFonts w:cs="Times New Roman"/>
        </w:rPr>
        <w:t>a</w:t>
      </w:r>
      <w:r w:rsidRPr="00BC022F">
        <w:rPr>
          <w:rFonts w:cs="Times New Roman"/>
        </w:rPr>
        <w:t xml:space="preserve"> iesniegum</w:t>
      </w:r>
      <w:r w:rsidR="00B22562">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6007E375" w:rsidR="008E372B" w:rsidRPr="008B1D03" w:rsidRDefault="00E748FF" w:rsidP="008B1D03">
      <w:pPr>
        <w:pStyle w:val="ListParagraph"/>
        <w:numPr>
          <w:ilvl w:val="0"/>
          <w:numId w:val="3"/>
        </w:numPr>
        <w:rPr>
          <w:rFonts w:cs="Times New Roman"/>
          <w:szCs w:val="24"/>
        </w:rPr>
      </w:pPr>
      <w:r w:rsidRPr="00E748FF">
        <w:rPr>
          <w:rFonts w:cs="Times New Roman"/>
          <w:szCs w:val="24"/>
        </w:rPr>
        <w:t>Projekta iesniedzējam pēc projekta iesnieguma iesniegšanas sadarbības iestādē, tiek nosūtīts KPVIS automātiski sagatavota elektroniskā pasta vēstule par projekta iesnieguma iesniegšanu.</w:t>
      </w:r>
    </w:p>
    <w:p w14:paraId="421D37D3" w14:textId="2D8B3137" w:rsidR="008E372B" w:rsidRPr="00BC022F" w:rsidRDefault="00A111C6" w:rsidP="00DB7526">
      <w:pPr>
        <w:pStyle w:val="Headinggg1"/>
      </w:pPr>
      <w:r>
        <w:t>Konsultatīvais atbalsts</w:t>
      </w:r>
    </w:p>
    <w:p w14:paraId="66E33464" w14:textId="0E8D4E66" w:rsidR="009D55CA" w:rsidRPr="004E18C6" w:rsidRDefault="008E372B" w:rsidP="00C11ED2">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w:t>
      </w:r>
      <w:r w:rsidR="00A749C2">
        <w:rPr>
          <w:rFonts w:eastAsia="Times New Roman" w:cs="Times New Roman"/>
          <w:bCs/>
          <w:color w:val="000000"/>
          <w:szCs w:val="24"/>
          <w:lang w:eastAsia="lv-LV"/>
        </w:rPr>
        <w:t xml:space="preserve">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sidRPr="00E2285F">
        <w:rPr>
          <w:rFonts w:eastAsia="Times New Roman" w:cs="Times New Roman"/>
          <w:bCs/>
          <w:color w:val="000000"/>
          <w:szCs w:val="24"/>
          <w:lang w:eastAsia="lv-LV"/>
        </w:rPr>
        <w:t>līdz</w:t>
      </w:r>
      <w:r w:rsidR="00912EA6" w:rsidRPr="00E2285F">
        <w:rPr>
          <w:rFonts w:eastAsia="Times New Roman" w:cs="Times New Roman"/>
          <w:bCs/>
          <w:color w:val="000000"/>
          <w:szCs w:val="24"/>
          <w:lang w:eastAsia="lv-LV"/>
        </w:rPr>
        <w:t xml:space="preserve"> </w:t>
      </w:r>
      <w:r w:rsidR="00A633BF" w:rsidRPr="00E2285F">
        <w:rPr>
          <w:rFonts w:eastAsia="Times New Roman" w:cs="Times New Roman"/>
          <w:szCs w:val="24"/>
          <w:lang w:eastAsia="lv-LV"/>
        </w:rPr>
        <w:t>2024.</w:t>
      </w:r>
      <w:r w:rsidR="00B916FA" w:rsidRPr="00E2285F">
        <w:rPr>
          <w:rFonts w:eastAsia="Times New Roman" w:cs="Times New Roman"/>
          <w:szCs w:val="24"/>
          <w:lang w:eastAsia="lv-LV"/>
        </w:rPr>
        <w:t> </w:t>
      </w:r>
      <w:r w:rsidR="00723777" w:rsidRPr="00E2285F">
        <w:rPr>
          <w:rFonts w:eastAsia="Times New Roman" w:cs="Times New Roman"/>
          <w:szCs w:val="24"/>
          <w:lang w:eastAsia="lv-LV"/>
        </w:rPr>
        <w:t>gada</w:t>
      </w:r>
      <w:bookmarkEnd w:id="0"/>
      <w:r w:rsidR="000B1CF7" w:rsidRPr="00E2285F">
        <w:rPr>
          <w:rFonts w:eastAsia="Times New Roman" w:cs="Times New Roman"/>
          <w:szCs w:val="24"/>
          <w:lang w:eastAsia="lv-LV"/>
        </w:rPr>
        <w:t xml:space="preserve"> 1.</w:t>
      </w:r>
      <w:r w:rsidR="00B916FA" w:rsidRPr="00E2285F">
        <w:rPr>
          <w:rFonts w:eastAsia="Times New Roman" w:cs="Times New Roman"/>
          <w:szCs w:val="24"/>
          <w:lang w:eastAsia="lv-LV"/>
        </w:rPr>
        <w:t> </w:t>
      </w:r>
      <w:r w:rsidR="000B1CF7" w:rsidRPr="00E2285F">
        <w:rPr>
          <w:rFonts w:eastAsia="Times New Roman" w:cs="Times New Roman"/>
          <w:szCs w:val="24"/>
          <w:lang w:eastAsia="lv-LV"/>
        </w:rPr>
        <w:t>februārim</w:t>
      </w:r>
      <w:r w:rsidR="00A633BF" w:rsidRPr="00E2285F">
        <w:rPr>
          <w:rFonts w:eastAsia="Times New Roman" w:cs="Times New Roman"/>
          <w:szCs w:val="24"/>
          <w:lang w:eastAsia="lv-LV"/>
        </w:rPr>
        <w:t>.</w:t>
      </w:r>
    </w:p>
    <w:p w14:paraId="760F9B36" w14:textId="0C92E169" w:rsidR="00F714F3" w:rsidRPr="00F714F3" w:rsidRDefault="00723777" w:rsidP="005447C5">
      <w:pPr>
        <w:pStyle w:val="ListParagraph"/>
        <w:numPr>
          <w:ilvl w:val="0"/>
          <w:numId w:val="3"/>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sadarbības iestāde</w:t>
      </w:r>
      <w:r w:rsidR="009737AF">
        <w:rPr>
          <w:rFonts w:eastAsia="Times New Roman" w:cs="Times New Roman"/>
          <w:szCs w:val="24"/>
          <w:lang w:eastAsia="lv-LV"/>
        </w:rPr>
        <w:t xml:space="preserve"> </w:t>
      </w:r>
      <w:r w:rsidR="00004C8D" w:rsidRPr="00004C8D">
        <w:rPr>
          <w:rFonts w:eastAsia="Times New Roman" w:cs="Times New Roman"/>
          <w:szCs w:val="24"/>
          <w:lang w:eastAsia="lv-LV"/>
        </w:rPr>
        <w:t>10</w:t>
      </w:r>
      <w:r w:rsidR="009737AF" w:rsidRPr="00004C8D">
        <w:rPr>
          <w:rFonts w:eastAsia="Times New Roman" w:cs="Times New Roman"/>
          <w:szCs w:val="24"/>
          <w:lang w:eastAsia="lv-LV"/>
        </w:rPr>
        <w:t xml:space="preserve"> </w:t>
      </w:r>
      <w:r w:rsidR="009737AF">
        <w:rPr>
          <w:rFonts w:eastAsia="Times New Roman" w:cs="Times New Roman"/>
          <w:szCs w:val="24"/>
          <w:lang w:eastAsia="lv-LV"/>
        </w:rPr>
        <w:t>darbdienu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KPVIS</w:t>
      </w:r>
      <w:r w:rsidR="00B916FA">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30295A">
        <w:rPr>
          <w:rFonts w:eastAsia="Times New Roman" w:cs="Times New Roman"/>
          <w:szCs w:val="24"/>
          <w:lang w:eastAsia="lv-LV"/>
        </w:rPr>
        <w:t xml:space="preserve"> </w:t>
      </w:r>
      <w:r w:rsidR="0084031F" w:rsidRPr="0084031F">
        <w:rPr>
          <w:rFonts w:eastAsia="Times New Roman" w:cs="Times New Roman"/>
          <w:szCs w:val="24"/>
          <w:lang w:eastAsia="lv-LV"/>
        </w:rPr>
        <w:t>Ja nolikuma 2</w:t>
      </w:r>
      <w:r w:rsidR="0084031F">
        <w:rPr>
          <w:rFonts w:eastAsia="Times New Roman" w:cs="Times New Roman"/>
          <w:szCs w:val="24"/>
          <w:lang w:eastAsia="lv-LV"/>
        </w:rPr>
        <w:t>3</w:t>
      </w:r>
      <w:r w:rsidR="0084031F" w:rsidRPr="0084031F">
        <w:rPr>
          <w:rFonts w:eastAsia="Times New Roman" w:cs="Times New Roman"/>
          <w:szCs w:val="24"/>
          <w:lang w:eastAsia="lv-LV"/>
        </w:rPr>
        <w:t>.</w:t>
      </w:r>
      <w:r w:rsidR="0084031F">
        <w:rPr>
          <w:rFonts w:eastAsia="Times New Roman" w:cs="Times New Roman"/>
          <w:szCs w:val="24"/>
          <w:lang w:eastAsia="lv-LV"/>
        </w:rPr>
        <w:t> </w:t>
      </w:r>
      <w:r w:rsidR="0084031F" w:rsidRPr="0084031F">
        <w:rPr>
          <w:rFonts w:eastAsia="Times New Roman" w:cs="Times New Roman"/>
          <w:szCs w:val="24"/>
          <w:lang w:eastAsia="lv-LV"/>
        </w:rPr>
        <w:t xml:space="preserve">punktā minētā vērtēšanas komisija ir izveidota līdz projekta iesnieguma iesniegšanai </w:t>
      </w:r>
      <w:proofErr w:type="spellStart"/>
      <w:r w:rsidR="0084031F" w:rsidRPr="0084031F">
        <w:rPr>
          <w:rFonts w:eastAsia="Times New Roman" w:cs="Times New Roman"/>
          <w:szCs w:val="24"/>
          <w:lang w:eastAsia="lv-LV"/>
        </w:rPr>
        <w:t>priekšizskatīšanā</w:t>
      </w:r>
      <w:proofErr w:type="spellEnd"/>
      <w:r w:rsidR="0084031F" w:rsidRPr="0084031F">
        <w:rPr>
          <w:rFonts w:eastAsia="Times New Roman" w:cs="Times New Roman"/>
          <w:szCs w:val="24"/>
          <w:lang w:eastAsia="lv-LV"/>
        </w:rPr>
        <w:t xml:space="preserve">, atbildīgās iestādes un nozares ministrijas pārstāvji, kuri norīkoti darbam vērtēšanas komisijā, var iesaistīties </w:t>
      </w:r>
      <w:proofErr w:type="spellStart"/>
      <w:r w:rsidR="0084031F" w:rsidRPr="0084031F">
        <w:rPr>
          <w:rFonts w:eastAsia="Times New Roman" w:cs="Times New Roman"/>
          <w:szCs w:val="24"/>
          <w:lang w:eastAsia="lv-LV"/>
        </w:rPr>
        <w:t>priekšizskatīšanai</w:t>
      </w:r>
      <w:proofErr w:type="spellEnd"/>
      <w:r w:rsidR="0084031F" w:rsidRPr="0084031F">
        <w:rPr>
          <w:rFonts w:eastAsia="Times New Roman" w:cs="Times New Roman"/>
          <w:szCs w:val="24"/>
          <w:lang w:eastAsia="lv-LV"/>
        </w:rPr>
        <w:t xml:space="preserve"> iesniegtā projekta iesnieguma izskatīšanā. </w:t>
      </w:r>
      <w:proofErr w:type="spellStart"/>
      <w:r w:rsidR="00F714F3" w:rsidRPr="00FB0B98">
        <w:rPr>
          <w:rFonts w:eastAsia="Times New Roman" w:cs="Times New Roman"/>
          <w:b/>
          <w:bCs/>
          <w:szCs w:val="24"/>
          <w:lang w:eastAsia="lv-LV"/>
        </w:rPr>
        <w:t>Priekšizskatīšanā</w:t>
      </w:r>
      <w:proofErr w:type="spellEnd"/>
      <w:r w:rsidR="00F714F3" w:rsidRPr="00FB0B98">
        <w:rPr>
          <w:rFonts w:eastAsia="Times New Roman" w:cs="Times New Roman"/>
          <w:b/>
          <w:bCs/>
          <w:szCs w:val="24"/>
          <w:lang w:eastAsia="lv-LV"/>
        </w:rPr>
        <w:t xml:space="preserve"> sniegt</w:t>
      </w:r>
      <w:r w:rsidR="008C76AE" w:rsidRPr="00FB0B98">
        <w:rPr>
          <w:rFonts w:eastAsia="Times New Roman" w:cs="Times New Roman"/>
          <w:b/>
          <w:bCs/>
          <w:szCs w:val="24"/>
          <w:lang w:eastAsia="lv-LV"/>
        </w:rPr>
        <w:t>a</w:t>
      </w:r>
      <w:r w:rsidR="007D412F" w:rsidRPr="00FB0B98">
        <w:rPr>
          <w:rFonts w:eastAsia="Times New Roman" w:cs="Times New Roman"/>
          <w:b/>
          <w:bCs/>
          <w:szCs w:val="24"/>
          <w:lang w:eastAsia="lv-LV"/>
        </w:rPr>
        <w:t>jam</w:t>
      </w:r>
      <w:r w:rsidR="00F714F3" w:rsidRPr="00FB0B98">
        <w:rPr>
          <w:rFonts w:eastAsia="Times New Roman" w:cs="Times New Roman"/>
          <w:b/>
          <w:bCs/>
          <w:szCs w:val="24"/>
          <w:lang w:eastAsia="lv-LV"/>
        </w:rPr>
        <w:t xml:space="preserve"> </w:t>
      </w:r>
      <w:r w:rsidR="008C76AE" w:rsidRPr="00FB0B98">
        <w:rPr>
          <w:rFonts w:eastAsia="Times New Roman" w:cs="Times New Roman"/>
          <w:b/>
          <w:bCs/>
          <w:szCs w:val="24"/>
          <w:lang w:eastAsia="lv-LV"/>
        </w:rPr>
        <w:t>viedokli</w:t>
      </w:r>
      <w:r w:rsidR="00024BE0" w:rsidRPr="00FB0B98">
        <w:rPr>
          <w:rFonts w:eastAsia="Times New Roman" w:cs="Times New Roman"/>
          <w:b/>
          <w:bCs/>
          <w:szCs w:val="24"/>
          <w:lang w:eastAsia="lv-LV"/>
        </w:rPr>
        <w:t>m</w:t>
      </w:r>
      <w:r w:rsidR="00F714F3" w:rsidRPr="00FB0B98">
        <w:rPr>
          <w:rFonts w:eastAsia="Times New Roman" w:cs="Times New Roman"/>
          <w:b/>
          <w:bCs/>
          <w:szCs w:val="24"/>
          <w:lang w:eastAsia="lv-LV"/>
        </w:rPr>
        <w:t xml:space="preserve"> </w:t>
      </w:r>
      <w:r w:rsidR="00024BE0" w:rsidRPr="00FB0B98">
        <w:rPr>
          <w:rFonts w:eastAsia="Times New Roman" w:cs="Times New Roman"/>
          <w:b/>
          <w:bCs/>
          <w:szCs w:val="24"/>
          <w:lang w:eastAsia="lv-LV"/>
        </w:rPr>
        <w:t xml:space="preserve">un </w:t>
      </w:r>
      <w:r w:rsidR="008C76AE" w:rsidRPr="00FB0B98">
        <w:rPr>
          <w:rFonts w:eastAsia="Times New Roman" w:cs="Times New Roman"/>
          <w:b/>
          <w:bCs/>
          <w:szCs w:val="24"/>
          <w:lang w:eastAsia="lv-LV"/>
        </w:rPr>
        <w:t>komentāriem</w:t>
      </w:r>
      <w:r w:rsidR="00F714F3" w:rsidRPr="00FB0B98">
        <w:rPr>
          <w:rFonts w:eastAsia="Times New Roman" w:cs="Times New Roman"/>
          <w:b/>
          <w:bCs/>
          <w:szCs w:val="24"/>
          <w:lang w:eastAsia="lv-LV"/>
        </w:rPr>
        <w:t xml:space="preserve"> ir rekomendējošs raksturs</w:t>
      </w:r>
      <w:r w:rsidR="00D30F5A" w:rsidRPr="00FB0B98">
        <w:rPr>
          <w:rFonts w:eastAsia="Times New Roman" w:cs="Times New Roman"/>
          <w:b/>
          <w:bCs/>
          <w:szCs w:val="24"/>
          <w:lang w:eastAsia="lv-LV"/>
        </w:rPr>
        <w:t>.</w:t>
      </w:r>
    </w:p>
    <w:p w14:paraId="4D55E861" w14:textId="1D7F5C90" w:rsidR="00723777" w:rsidRPr="00774218" w:rsidRDefault="00690AC3" w:rsidP="00E2285F">
      <w:pPr>
        <w:pStyle w:val="ListParagraph"/>
        <w:numPr>
          <w:ilvl w:val="0"/>
          <w:numId w:val="3"/>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ievērojot projekt</w:t>
      </w:r>
      <w:r w:rsidR="00FB0B98">
        <w:rPr>
          <w:rFonts w:eastAsia="Times New Roman" w:cs="Times New Roman"/>
          <w:szCs w:val="24"/>
          <w:lang w:eastAsia="lv-LV"/>
        </w:rPr>
        <w:t>a</w:t>
      </w:r>
      <w:r w:rsidR="00F714F3">
        <w:rPr>
          <w:rFonts w:eastAsia="Times New Roman" w:cs="Times New Roman"/>
          <w:szCs w:val="24"/>
          <w:lang w:eastAsia="lv-LV"/>
        </w:rPr>
        <w:t xml:space="preserve"> iesniegum</w:t>
      </w:r>
      <w:r w:rsidR="00FB0B98">
        <w:rPr>
          <w:rFonts w:eastAsia="Times New Roman" w:cs="Times New Roman"/>
          <w:szCs w:val="24"/>
          <w:lang w:eastAsia="lv-LV"/>
        </w:rPr>
        <w:t>a</w:t>
      </w:r>
      <w:r w:rsidR="00F714F3">
        <w:rPr>
          <w:rFonts w:eastAsia="Times New Roman" w:cs="Times New Roman"/>
          <w:szCs w:val="24"/>
          <w:lang w:eastAsia="lv-LV"/>
        </w:rPr>
        <w:t xml:space="preserve"> iesniegšanas beigu termiņu.</w:t>
      </w:r>
    </w:p>
    <w:p w14:paraId="3B75B470" w14:textId="3D04DB05" w:rsidR="00916ED5" w:rsidRPr="00970461" w:rsidRDefault="00970461" w:rsidP="00E2285F">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274E31" w:rsidRPr="00270B7E">
        <w:rPr>
          <w:rFonts w:eastAsia="Times New Roman" w:cs="Times New Roman"/>
          <w:bCs/>
          <w:color w:val="000000"/>
          <w:szCs w:val="24"/>
          <w:lang w:eastAsia="lv-LV"/>
        </w:rPr>
        <w:t>3</w:t>
      </w:r>
      <w:r w:rsidR="00031FD9" w:rsidRPr="00270B7E">
        <w:rPr>
          <w:rFonts w:eastAsia="Times New Roman" w:cs="Times New Roman"/>
          <w:bCs/>
          <w:color w:val="000000"/>
          <w:szCs w:val="24"/>
          <w:lang w:eastAsia="lv-LV"/>
        </w:rPr>
        <w:t>0</w:t>
      </w:r>
      <w:r w:rsidR="00995218" w:rsidRPr="00270B7E">
        <w:rPr>
          <w:rFonts w:eastAsia="Times New Roman" w:cs="Times New Roman"/>
          <w:bCs/>
          <w:color w:val="000000"/>
          <w:szCs w:val="24"/>
          <w:lang w:eastAsia="lv-LV"/>
        </w:rPr>
        <w:t>. punktā</w:t>
      </w:r>
      <w:r w:rsidR="00995218">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6E836E89" w:rsidR="001F6058" w:rsidRDefault="48D7B61A" w:rsidP="00E2285F">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w:t>
      </w:r>
      <w:r w:rsidR="277144E6" w:rsidRPr="009D64DE">
        <w:rPr>
          <w:rFonts w:eastAsia="Times New Roman" w:cs="Times New Roman"/>
          <w:color w:val="000000"/>
          <w:szCs w:val="24"/>
          <w:lang w:eastAsia="lv-LV"/>
        </w:rPr>
        <w:t>nolikuma</w:t>
      </w:r>
      <w:r w:rsidR="4F1684EB" w:rsidRPr="009D64DE">
        <w:rPr>
          <w:rFonts w:eastAsia="Times New Roman" w:cs="Times New Roman"/>
          <w:color w:val="000000"/>
          <w:szCs w:val="24"/>
          <w:lang w:eastAsia="lv-LV"/>
        </w:rPr>
        <w:t xml:space="preserve"> </w:t>
      </w:r>
      <w:r w:rsidR="000442D3" w:rsidRPr="009D64DE">
        <w:rPr>
          <w:rFonts w:eastAsia="Times New Roman" w:cs="Times New Roman"/>
          <w:color w:val="000000"/>
          <w:szCs w:val="24"/>
          <w:lang w:eastAsia="lv-LV"/>
        </w:rPr>
        <w:t>19</w:t>
      </w:r>
      <w:r w:rsidR="4F1684EB" w:rsidRPr="009D64DE">
        <w:rPr>
          <w:rFonts w:eastAsia="Times New Roman" w:cs="Times New Roman"/>
          <w:color w:val="000000"/>
          <w:szCs w:val="24"/>
          <w:lang w:eastAsia="lv-LV"/>
        </w:rPr>
        <w:t>.</w:t>
      </w:r>
      <w:r w:rsidR="000442D3" w:rsidRPr="009D64DE">
        <w:rPr>
          <w:rFonts w:eastAsia="Times New Roman" w:cs="Times New Roman"/>
          <w:color w:val="000000"/>
          <w:szCs w:val="24"/>
          <w:lang w:eastAsia="lv-LV"/>
        </w:rPr>
        <w:t> </w:t>
      </w:r>
      <w:r w:rsidR="4F1684EB" w:rsidRPr="009D64DE">
        <w:rPr>
          <w:rFonts w:eastAsia="Times New Roman" w:cs="Times New Roman"/>
          <w:color w:val="000000"/>
          <w:szCs w:val="24"/>
          <w:lang w:eastAsia="lv-LV"/>
        </w:rPr>
        <w:t>punktā</w:t>
      </w:r>
      <w:r w:rsidR="4F1684EB" w:rsidRPr="037071D3">
        <w:rPr>
          <w:rFonts w:eastAsia="Times New Roman" w:cs="Times New Roman"/>
          <w:color w:val="000000"/>
          <w:szCs w:val="24"/>
          <w:lang w:eastAsia="lv-LV"/>
        </w:rPr>
        <w:t xml:space="preserve">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05BC7AA9" w:rsidR="002927C4" w:rsidRDefault="006204AD" w:rsidP="00E2285F">
      <w:pPr>
        <w:pStyle w:val="ListParagraph"/>
        <w:numPr>
          <w:ilvl w:val="0"/>
          <w:numId w:val="3"/>
        </w:numPr>
        <w:spacing w:before="0"/>
        <w:contextualSpacing w:val="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00E2285F">
        <w:rPr>
          <w:rFonts w:eastAsia="Times New Roman" w:cs="Times New Roman"/>
          <w:color w:val="000000"/>
          <w:szCs w:val="24"/>
          <w:lang w:eastAsia="lv-LV"/>
        </w:rPr>
        <w:t xml:space="preserve">nolikuma </w:t>
      </w:r>
      <w:r w:rsidR="000F3EA2" w:rsidRPr="00E2285F">
        <w:rPr>
          <w:rFonts w:eastAsia="Times New Roman" w:cs="Times New Roman"/>
          <w:color w:val="000000"/>
          <w:szCs w:val="24"/>
          <w:lang w:eastAsia="lv-LV"/>
        </w:rPr>
        <w:t>19</w:t>
      </w:r>
      <w:r w:rsidR="00BC64AE" w:rsidRPr="00E2285F">
        <w:rPr>
          <w:rFonts w:eastAsia="Times New Roman" w:cs="Times New Roman"/>
          <w:color w:val="000000"/>
          <w:szCs w:val="24"/>
          <w:lang w:eastAsia="lv-LV"/>
        </w:rPr>
        <w:t>. punktā minētajā</w:t>
      </w:r>
      <w:r w:rsidR="00BC64AE" w:rsidRPr="43D1CD1B">
        <w:rPr>
          <w:rFonts w:eastAsia="Times New Roman" w:cs="Times New Roman"/>
          <w:color w:val="000000"/>
          <w:szCs w:val="24"/>
          <w:lang w:eastAsia="lv-LV"/>
        </w:rPr>
        <w:t xml:space="preserve">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321448" w:rsidRPr="009D64DE">
        <w:rPr>
          <w:rFonts w:eastAsia="Times New Roman" w:cs="Times New Roman"/>
          <w:color w:val="000000"/>
          <w:szCs w:val="24"/>
          <w:lang w:eastAsia="lv-LV"/>
        </w:rPr>
        <w:t>20</w:t>
      </w:r>
      <w:r w:rsidR="00AD22A0" w:rsidRPr="009D64DE">
        <w:rPr>
          <w:rFonts w:eastAsia="Times New Roman" w:cs="Times New Roman"/>
          <w:color w:val="000000"/>
          <w:szCs w:val="24"/>
          <w:lang w:eastAsia="lv-LV"/>
        </w:rPr>
        <w:t>.</w:t>
      </w:r>
      <w:r w:rsidR="00321448" w:rsidRPr="009D64DE">
        <w:rPr>
          <w:rFonts w:eastAsia="Times New Roman" w:cs="Times New Roman"/>
          <w:color w:val="000000"/>
          <w:szCs w:val="24"/>
          <w:lang w:eastAsia="lv-LV"/>
        </w:rPr>
        <w:t> </w:t>
      </w:r>
      <w:r w:rsidR="00AD22A0" w:rsidRPr="009D64DE">
        <w:rPr>
          <w:rFonts w:eastAsia="Times New Roman" w:cs="Times New Roman"/>
          <w:color w:val="000000"/>
          <w:szCs w:val="24"/>
          <w:lang w:eastAsia="lv-LV"/>
        </w:rPr>
        <w:t>punktā</w:t>
      </w:r>
      <w:r w:rsidR="00AD22A0" w:rsidRPr="43D1CD1B">
        <w:rPr>
          <w:rFonts w:eastAsia="Times New Roman" w:cs="Times New Roman"/>
          <w:color w:val="000000"/>
          <w:szCs w:val="24"/>
          <w:lang w:eastAsia="lv-LV"/>
        </w:rPr>
        <w:t xml:space="preserve"> noteiktajā kārtībā, komisija vērtē projekta iesnieguma sākotnēji iesniegtās informācijas apjomā. </w:t>
      </w:r>
    </w:p>
    <w:p w14:paraId="4E0B9A16" w14:textId="50C7B941" w:rsidR="009B5CD7" w:rsidRPr="00B54A16" w:rsidRDefault="00916ED5" w:rsidP="00E2285F">
      <w:pPr>
        <w:pStyle w:val="ListParagraph"/>
        <w:numPr>
          <w:ilvl w:val="0"/>
          <w:numId w:val="3"/>
        </w:numPr>
        <w:spacing w:before="0"/>
        <w:contextualSpacing w:val="0"/>
        <w:outlineLvl w:val="3"/>
        <w:rPr>
          <w:rFonts w:cs="Times New Roman"/>
        </w:rPr>
      </w:pPr>
      <w:r w:rsidRPr="00B931F4">
        <w:rPr>
          <w:rFonts w:eastAsia="Times New Roman" w:cs="Times New Roman"/>
          <w:bCs/>
          <w:color w:val="000000"/>
          <w:szCs w:val="24"/>
          <w:u w:val="single"/>
          <w:lang w:eastAsia="lv-LV"/>
        </w:rPr>
        <w:t>Pēc</w:t>
      </w:r>
      <w:r w:rsidRPr="00B54A16">
        <w:rPr>
          <w:rFonts w:eastAsia="Times New Roman" w:cs="Times New Roman"/>
          <w:bCs/>
          <w:color w:val="000000"/>
          <w:szCs w:val="24"/>
          <w:lang w:eastAsia="lv-LV"/>
        </w:rPr>
        <w:t xml:space="preserve"> </w:t>
      </w:r>
      <w:r w:rsidR="00D25D08" w:rsidRPr="00B54A16">
        <w:rPr>
          <w:rFonts w:eastAsia="Times New Roman" w:cs="Times New Roman"/>
          <w:bCs/>
          <w:color w:val="000000"/>
          <w:szCs w:val="24"/>
          <w:lang w:eastAsia="lv-LV"/>
        </w:rPr>
        <w:t xml:space="preserve">šī </w:t>
      </w:r>
      <w:r w:rsidR="00D25D08" w:rsidRPr="00E2285F">
        <w:rPr>
          <w:rFonts w:eastAsia="Times New Roman" w:cs="Times New Roman"/>
          <w:bCs/>
          <w:color w:val="000000"/>
          <w:szCs w:val="24"/>
          <w:lang w:eastAsia="lv-LV"/>
        </w:rPr>
        <w:t xml:space="preserve">nolikuma </w:t>
      </w:r>
      <w:r w:rsidR="00D83EC0" w:rsidRPr="00E2285F">
        <w:rPr>
          <w:rFonts w:eastAsia="Times New Roman" w:cs="Times New Roman"/>
          <w:bCs/>
          <w:color w:val="000000"/>
          <w:szCs w:val="24"/>
          <w:u w:val="single"/>
          <w:lang w:eastAsia="lv-LV"/>
        </w:rPr>
        <w:t>1</w:t>
      </w:r>
      <w:r w:rsidR="00D83EC0" w:rsidRPr="00E2285F">
        <w:rPr>
          <w:rFonts w:eastAsia="Times New Roman" w:cs="Times New Roman"/>
          <w:bCs/>
          <w:szCs w:val="24"/>
          <w:u w:val="single"/>
          <w:lang w:eastAsia="lv-LV"/>
        </w:rPr>
        <w:t>6</w:t>
      </w:r>
      <w:r w:rsidR="002815A6" w:rsidRPr="00E2285F">
        <w:rPr>
          <w:rFonts w:eastAsia="Times New Roman" w:cs="Times New Roman"/>
          <w:bCs/>
          <w:szCs w:val="24"/>
          <w:u w:val="single"/>
          <w:lang w:eastAsia="lv-LV"/>
        </w:rPr>
        <w:t>.</w:t>
      </w:r>
      <w:r w:rsidR="00D83EC0" w:rsidRPr="00E2285F">
        <w:rPr>
          <w:rFonts w:eastAsia="Times New Roman" w:cs="Times New Roman"/>
          <w:bCs/>
          <w:szCs w:val="24"/>
          <w:u w:val="single"/>
          <w:lang w:eastAsia="lv-LV"/>
        </w:rPr>
        <w:t> </w:t>
      </w:r>
      <w:r w:rsidR="002815A6" w:rsidRPr="00E2285F">
        <w:rPr>
          <w:rFonts w:eastAsia="Times New Roman" w:cs="Times New Roman"/>
          <w:bCs/>
          <w:szCs w:val="24"/>
          <w:u w:val="single"/>
          <w:lang w:eastAsia="lv-LV"/>
        </w:rPr>
        <w:t>punktā</w:t>
      </w:r>
      <w:r w:rsidR="00B54A16" w:rsidRPr="00E2285F">
        <w:rPr>
          <w:rFonts w:eastAsia="Times New Roman" w:cs="Times New Roman"/>
          <w:bCs/>
          <w:szCs w:val="24"/>
          <w:u w:val="single"/>
          <w:lang w:eastAsia="lv-LV"/>
        </w:rPr>
        <w:t xml:space="preserve"> noteiktā termiņa</w:t>
      </w:r>
      <w:r w:rsidR="002815A6" w:rsidRPr="00E2285F">
        <w:rPr>
          <w:rFonts w:eastAsia="Times New Roman" w:cs="Times New Roman"/>
          <w:bCs/>
          <w:color w:val="FF0000"/>
          <w:szCs w:val="24"/>
          <w:lang w:eastAsia="lv-LV"/>
        </w:rPr>
        <w:t xml:space="preserve"> </w:t>
      </w:r>
      <w:r w:rsidR="002815A6" w:rsidRPr="00E2285F">
        <w:rPr>
          <w:rFonts w:eastAsia="Times New Roman" w:cs="Times New Roman"/>
          <w:bCs/>
          <w:szCs w:val="24"/>
          <w:lang w:eastAsia="lv-LV"/>
        </w:rPr>
        <w:t>un</w:t>
      </w:r>
      <w:r w:rsidR="002815A6" w:rsidRPr="00E2285F">
        <w:rPr>
          <w:rFonts w:eastAsia="Times New Roman" w:cs="Times New Roman"/>
          <w:bCs/>
          <w:color w:val="FF0000"/>
          <w:szCs w:val="24"/>
          <w:lang w:eastAsia="lv-LV"/>
        </w:rPr>
        <w:t xml:space="preserve"> </w:t>
      </w:r>
      <w:r w:rsidR="00D83EC0" w:rsidRPr="00E2285F">
        <w:rPr>
          <w:rFonts w:eastAsia="Times New Roman" w:cs="Times New Roman"/>
          <w:bCs/>
          <w:szCs w:val="24"/>
          <w:lang w:eastAsia="lv-LV"/>
        </w:rPr>
        <w:t>19</w:t>
      </w:r>
      <w:r w:rsidR="008B722A" w:rsidRPr="00E2285F">
        <w:rPr>
          <w:rFonts w:eastAsia="Times New Roman" w:cs="Times New Roman"/>
          <w:bCs/>
          <w:szCs w:val="24"/>
          <w:lang w:eastAsia="lv-LV"/>
        </w:rPr>
        <w:t>.</w:t>
      </w:r>
      <w:r w:rsidR="00B931F4" w:rsidRPr="00E2285F">
        <w:rPr>
          <w:rFonts w:eastAsia="Times New Roman" w:cs="Times New Roman"/>
          <w:bCs/>
          <w:szCs w:val="24"/>
          <w:lang w:eastAsia="lv-LV"/>
        </w:rPr>
        <w:t> </w:t>
      </w:r>
      <w:r w:rsidR="008B722A" w:rsidRPr="00E2285F">
        <w:rPr>
          <w:rFonts w:eastAsia="Times New Roman" w:cs="Times New Roman"/>
          <w:bCs/>
          <w:szCs w:val="24"/>
          <w:lang w:eastAsia="lv-LV"/>
        </w:rPr>
        <w:t>punktā</w:t>
      </w:r>
      <w:r w:rsidR="008B722A" w:rsidRPr="00B54A16">
        <w:rPr>
          <w:rFonts w:eastAsia="Times New Roman" w:cs="Times New Roman"/>
          <w:bCs/>
          <w:szCs w:val="24"/>
          <w:lang w:eastAsia="lv-LV"/>
        </w:rPr>
        <w:t xml:space="preserve"> minētajā ziņojumā norādītā termiņā šajā nodaļā </w:t>
      </w:r>
      <w:r w:rsidR="00B54A16" w:rsidRPr="00B54A16">
        <w:rPr>
          <w:rFonts w:eastAsia="Times New Roman" w:cs="Times New Roman"/>
          <w:bCs/>
          <w:szCs w:val="24"/>
          <w:lang w:eastAsia="lv-LV"/>
        </w:rPr>
        <w:t xml:space="preserve">noteiktais </w:t>
      </w:r>
      <w:r w:rsidR="00B54A16" w:rsidRPr="00B931F4">
        <w:rPr>
          <w:rFonts w:eastAsia="Times New Roman" w:cs="Times New Roman"/>
          <w:bCs/>
          <w:szCs w:val="24"/>
          <w:u w:val="single"/>
          <w:lang w:eastAsia="lv-LV"/>
        </w:rPr>
        <w:t>konsultatīvais atbalsts netiek nodrošināts.</w:t>
      </w:r>
    </w:p>
    <w:p w14:paraId="2E23197B" w14:textId="17176779" w:rsidR="00A01D52" w:rsidRPr="00BC022F" w:rsidRDefault="00A01D52" w:rsidP="00DB7526">
      <w:pPr>
        <w:pStyle w:val="Headinggg1"/>
      </w:pPr>
      <w:bookmarkStart w:id="3" w:name="_Ref120491269"/>
      <w:r w:rsidRPr="00BC022F">
        <w:t>Projekt</w:t>
      </w:r>
      <w:r w:rsidR="003B32BF">
        <w:t>a</w:t>
      </w:r>
      <w:r w:rsidRPr="00BC022F">
        <w:t xml:space="preserve"> iesniegum</w:t>
      </w:r>
      <w:r w:rsidR="003B32BF">
        <w:t>a</w:t>
      </w:r>
      <w:r w:rsidRPr="00BC022F">
        <w:t xml:space="preserve"> vērtēšanas kārtība</w:t>
      </w:r>
      <w:bookmarkEnd w:id="3"/>
    </w:p>
    <w:p w14:paraId="473A255F" w14:textId="1FBC8795" w:rsidR="00D537C1" w:rsidRPr="00BC022F" w:rsidRDefault="00D537C1" w:rsidP="005447C5">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B2256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B2256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A318D2">
        <w:rPr>
          <w:rFonts w:eastAsia="Times New Roman" w:cs="Times New Roman"/>
          <w:bCs/>
          <w:color w:val="000000"/>
          <w:szCs w:val="24"/>
          <w:lang w:eastAsia="lv-LV"/>
        </w:rPr>
        <w:t> </w:t>
      </w:r>
      <w:r w:rsidR="00711EC7">
        <w:rPr>
          <w:rFonts w:eastAsia="Times New Roman" w:cs="Times New Roman"/>
          <w:bCs/>
          <w:color w:val="000000"/>
          <w:szCs w:val="24"/>
          <w:lang w:eastAsia="lv-LV"/>
        </w:rPr>
        <w:t>–</w:t>
      </w:r>
      <w:r w:rsidR="00A318D2">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2027.</w:t>
      </w:r>
      <w:r w:rsidR="00B22562">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21.</w:t>
      </w:r>
      <w:r w:rsidR="00B22562">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panta prasībām atbilstošu </w:t>
      </w:r>
      <w:r w:rsidRPr="00BC022F">
        <w:rPr>
          <w:rFonts w:eastAsia="Times New Roman" w:cs="Times New Roman"/>
          <w:bCs/>
          <w:color w:val="000000"/>
          <w:szCs w:val="24"/>
          <w:lang w:eastAsia="lv-LV"/>
        </w:rPr>
        <w:t>projekt</w:t>
      </w:r>
      <w:r w:rsidR="00B2256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B2256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xml:space="preserve">– vērtēšanas </w:t>
      </w:r>
      <w:r w:rsidRPr="00BC022F">
        <w:rPr>
          <w:rFonts w:eastAsia="Times New Roman" w:cs="Times New Roman"/>
          <w:bCs/>
          <w:color w:val="000000"/>
          <w:szCs w:val="24"/>
          <w:lang w:eastAsia="lv-LV"/>
        </w:rPr>
        <w:lastRenderedPageBreak/>
        <w:t>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w:t>
      </w:r>
      <w:r w:rsidR="00A318D2">
        <w:rPr>
          <w:rFonts w:eastAsia="Times New Roman" w:cs="Times New Roman"/>
          <w:bCs/>
          <w:color w:val="000000"/>
          <w:szCs w:val="24"/>
          <w:lang w:eastAsia="lv-LV"/>
        </w:rPr>
        <w:t xml:space="preserve"> </w:t>
      </w:r>
      <w:r w:rsidR="00FB4B0B" w:rsidRPr="00614668">
        <w:rPr>
          <w:rFonts w:eastAsia="Times New Roman" w:cs="Times New Roman"/>
          <w:bCs/>
          <w:color w:val="000000"/>
          <w:szCs w:val="24"/>
          <w:lang w:eastAsia="lv-LV"/>
        </w:rPr>
        <w:t>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3"/>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6977D47F" w:rsidR="00D537C1" w:rsidRPr="007F263F" w:rsidRDefault="00D537C1" w:rsidP="005447C5">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F3113B">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F3113B">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5DF26107" w:rsidR="00D537C1" w:rsidRDefault="00B60437" w:rsidP="00E2285F">
      <w:pPr>
        <w:pStyle w:val="ListParagraph"/>
        <w:numPr>
          <w:ilvl w:val="0"/>
          <w:numId w:val="3"/>
        </w:numPr>
        <w:tabs>
          <w:tab w:val="left" w:pos="284"/>
        </w:tabs>
        <w:spacing w:before="0"/>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F3113B">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 xml:space="preserve">(nolikuma </w:t>
      </w:r>
      <w:r w:rsidR="00F13B3A">
        <w:rPr>
          <w:rFonts w:eastAsia="Times New Roman" w:cs="Times New Roman"/>
          <w:color w:val="000000" w:themeColor="text1"/>
          <w:szCs w:val="24"/>
          <w:lang w:eastAsia="lv-LV"/>
        </w:rPr>
        <w:t>2</w:t>
      </w:r>
      <w:r w:rsidR="0043459A" w:rsidRPr="000332DF">
        <w:rPr>
          <w:rFonts w:eastAsia="Times New Roman" w:cs="Times New Roman"/>
          <w:szCs w:val="24"/>
          <w:lang w:eastAsia="lv-LV"/>
        </w:rPr>
        <w:t>.</w:t>
      </w:r>
      <w:r w:rsidR="00AF29FF" w:rsidRPr="000332DF">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54F09694" w14:textId="19B2BDA1" w:rsidR="00B309DA" w:rsidRPr="00B309DA" w:rsidRDefault="34A7FB25" w:rsidP="00B022A6">
      <w:pPr>
        <w:pStyle w:val="ListParagraph"/>
        <w:numPr>
          <w:ilvl w:val="0"/>
          <w:numId w:val="3"/>
        </w:numPr>
        <w:tabs>
          <w:tab w:val="left" w:pos="284"/>
        </w:tabs>
        <w:spacing w:before="120" w:after="0"/>
        <w:contextualSpacing w:val="0"/>
        <w:outlineLvl w:val="3"/>
        <w:rPr>
          <w:rFonts w:cs="Times New Roman"/>
          <w:szCs w:val="24"/>
        </w:rPr>
      </w:pPr>
      <w:bookmarkStart w:id="5" w:name="_Ref120489080"/>
      <w:r w:rsidRPr="34A7FB25">
        <w:rPr>
          <w:rFonts w:cs="Times New Roman"/>
          <w:szCs w:val="24"/>
        </w:rPr>
        <w:t>Projekta iesnieguma atbilstību projekt</w:t>
      </w:r>
      <w:r w:rsidR="00221022">
        <w:rPr>
          <w:rFonts w:cs="Times New Roman"/>
          <w:szCs w:val="24"/>
        </w:rPr>
        <w:t>a</w:t>
      </w:r>
      <w:r w:rsidRPr="34A7FB25">
        <w:rPr>
          <w:rFonts w:cs="Times New Roman"/>
          <w:szCs w:val="24"/>
        </w:rPr>
        <w:t xml:space="preserve"> vērtēšanas kritērijiem vērtē</w:t>
      </w:r>
      <w:r w:rsidR="002D370E">
        <w:rPr>
          <w:rFonts w:cs="Times New Roman"/>
          <w:szCs w:val="24"/>
        </w:rPr>
        <w:t xml:space="preserve"> </w:t>
      </w:r>
      <w:r w:rsidR="0094790A">
        <w:rPr>
          <w:rFonts w:cs="Times New Roman"/>
          <w:szCs w:val="24"/>
        </w:rPr>
        <w:t>šādā secībā:</w:t>
      </w:r>
      <w:r w:rsidRPr="34A7FB25">
        <w:rPr>
          <w:rFonts w:cs="Times New Roman"/>
          <w:szCs w:val="24"/>
        </w:rPr>
        <w:t xml:space="preserve"> </w:t>
      </w:r>
      <w:bookmarkEnd w:id="5"/>
    </w:p>
    <w:p w14:paraId="2CCD9B43" w14:textId="02C3309E" w:rsidR="00B309DA" w:rsidRPr="00B309DA" w:rsidRDefault="00B309DA" w:rsidP="00150042">
      <w:pPr>
        <w:pStyle w:val="ListParagraph"/>
        <w:numPr>
          <w:ilvl w:val="1"/>
          <w:numId w:val="3"/>
        </w:numPr>
        <w:tabs>
          <w:tab w:val="left" w:pos="284"/>
        </w:tabs>
        <w:spacing w:before="120"/>
        <w:contextualSpacing w:val="0"/>
        <w:outlineLvl w:val="3"/>
        <w:rPr>
          <w:rFonts w:cs="Times New Roman"/>
          <w:szCs w:val="24"/>
        </w:rPr>
      </w:pPr>
      <w:r w:rsidRPr="00B309DA">
        <w:rPr>
          <w:rFonts w:cs="Times New Roman"/>
          <w:szCs w:val="24"/>
        </w:rPr>
        <w:t>vienotie kritēriji</w:t>
      </w:r>
      <w:r w:rsidR="008E075B">
        <w:rPr>
          <w:rFonts w:cs="Times New Roman"/>
          <w:szCs w:val="24"/>
        </w:rPr>
        <w:t xml:space="preserve"> </w:t>
      </w:r>
      <w:r w:rsidR="008E075B" w:rsidRPr="008E075B">
        <w:rPr>
          <w:rFonts w:cs="Times New Roman"/>
          <w:szCs w:val="24"/>
        </w:rPr>
        <w:t>(kritērijus Nr.1.1., Nr.1.2., Nr.1.4., Nr.1.6. un Nr.1.8. vērtē sadarbības iestādes pārstāvji, kas ietverti vērtēšanas komisijā, kritērijus Nr.1.3., Nr.1.5., Nr.1.7. un Nr.1.9. vērtē visi balsstiesīgie vērtēšanas komisijas locekļi)</w:t>
      </w:r>
      <w:r w:rsidRPr="00B309DA">
        <w:rPr>
          <w:rFonts w:cs="Times New Roman"/>
          <w:szCs w:val="24"/>
        </w:rPr>
        <w:t>;</w:t>
      </w:r>
    </w:p>
    <w:p w14:paraId="66CA179A" w14:textId="031CF5DF" w:rsidR="00B309DA" w:rsidRPr="00150042" w:rsidRDefault="00B309DA" w:rsidP="00150042">
      <w:pPr>
        <w:pStyle w:val="ListParagraph"/>
        <w:numPr>
          <w:ilvl w:val="1"/>
          <w:numId w:val="3"/>
        </w:numPr>
        <w:contextualSpacing w:val="0"/>
        <w:rPr>
          <w:rFonts w:cs="Times New Roman"/>
          <w:szCs w:val="24"/>
        </w:rPr>
      </w:pPr>
      <w:r w:rsidRPr="00D53D7C">
        <w:rPr>
          <w:rFonts w:cs="Times New Roman"/>
          <w:szCs w:val="24"/>
        </w:rPr>
        <w:t>vienotie izvēles kritēriji</w:t>
      </w:r>
      <w:r w:rsidR="00D53D7C" w:rsidRPr="00D53D7C">
        <w:t xml:space="preserve"> </w:t>
      </w:r>
      <w:r w:rsidR="00D53D7C">
        <w:t>(</w:t>
      </w:r>
      <w:r w:rsidR="00D53D7C" w:rsidRPr="00D53D7C">
        <w:rPr>
          <w:rFonts w:cs="Times New Roman"/>
          <w:szCs w:val="24"/>
        </w:rPr>
        <w:t>vērtē visi balsstiesīgie vērtēšanas komisijas locekļi)</w:t>
      </w:r>
      <w:r w:rsidR="00242FCD">
        <w:rPr>
          <w:rFonts w:cs="Times New Roman"/>
          <w:szCs w:val="24"/>
        </w:rPr>
        <w:t>;</w:t>
      </w:r>
    </w:p>
    <w:p w14:paraId="71F86CF9" w14:textId="66189F46" w:rsidR="00B309DA" w:rsidRPr="00C173B5" w:rsidRDefault="00B309DA" w:rsidP="00150042">
      <w:pPr>
        <w:pStyle w:val="ListParagraph"/>
        <w:numPr>
          <w:ilvl w:val="1"/>
          <w:numId w:val="3"/>
        </w:numPr>
        <w:contextualSpacing w:val="0"/>
        <w:rPr>
          <w:rFonts w:cs="Times New Roman"/>
          <w:szCs w:val="24"/>
        </w:rPr>
      </w:pPr>
      <w:r w:rsidRPr="00C173B5">
        <w:rPr>
          <w:rFonts w:cs="Times New Roman"/>
          <w:szCs w:val="24"/>
        </w:rPr>
        <w:t>specifiskie atbilstības kritēriji</w:t>
      </w:r>
      <w:r w:rsidR="00C173B5">
        <w:rPr>
          <w:rFonts w:cs="Times New Roman"/>
          <w:szCs w:val="24"/>
        </w:rPr>
        <w:t xml:space="preserve"> (</w:t>
      </w:r>
      <w:r w:rsidR="00C173B5" w:rsidRPr="00C173B5">
        <w:rPr>
          <w:rFonts w:cs="Times New Roman"/>
          <w:szCs w:val="24"/>
        </w:rPr>
        <w:t>vērtē visi balsstiesīgie vērtēšanas komisijas locekļi)</w:t>
      </w:r>
      <w:r w:rsidRPr="00C173B5">
        <w:rPr>
          <w:rFonts w:cs="Times New Roman"/>
          <w:szCs w:val="24"/>
        </w:rPr>
        <w:t>.</w:t>
      </w:r>
    </w:p>
    <w:p w14:paraId="5B37F513" w14:textId="2B62FA30" w:rsidR="007C7E7D" w:rsidRPr="00334F44" w:rsidRDefault="007C7E7D" w:rsidP="00E2285F">
      <w:pPr>
        <w:pStyle w:val="ListParagraph"/>
        <w:numPr>
          <w:ilvl w:val="0"/>
          <w:numId w:val="3"/>
        </w:numPr>
        <w:contextualSpacing w:val="0"/>
        <w:rPr>
          <w:rFonts w:cs="Times New Roman"/>
          <w:szCs w:val="24"/>
        </w:rPr>
      </w:pPr>
      <w:r w:rsidRPr="00334F44">
        <w:rPr>
          <w:rFonts w:cs="Times New Roman"/>
          <w:szCs w:val="24"/>
        </w:rPr>
        <w:t>Projekta iesnieguma vērtēšanas laikā projekta personāla izmaksas tiks vērtētas atbilstoši MK noteikumu 1</w:t>
      </w:r>
      <w:r w:rsidR="008F7F8C" w:rsidRPr="00334F44">
        <w:rPr>
          <w:rFonts w:cs="Times New Roman"/>
          <w:szCs w:val="24"/>
        </w:rPr>
        <w:t>8</w:t>
      </w:r>
      <w:r w:rsidRPr="00334F44">
        <w:rPr>
          <w:rFonts w:cs="Times New Roman"/>
          <w:szCs w:val="24"/>
        </w:rPr>
        <w:t>.1.1. apakšpunktā noteiktajam izmaksu principam arī gadījumā, ja MK noteikumu 1</w:t>
      </w:r>
      <w:r w:rsidR="00334F44" w:rsidRPr="00334F44">
        <w:rPr>
          <w:rFonts w:cs="Times New Roman"/>
          <w:szCs w:val="24"/>
        </w:rPr>
        <w:t>8</w:t>
      </w:r>
      <w:r w:rsidRPr="00334F44">
        <w:rPr>
          <w:rFonts w:cs="Times New Roman"/>
          <w:szCs w:val="24"/>
        </w:rPr>
        <w:t>.1.2. apakšpunktā personāla izmaksu metodika stāsies spēkā projekta iesnieguma vērtēšanas laikā. MK noteikumu 1</w:t>
      </w:r>
      <w:r w:rsidR="00334F44" w:rsidRPr="00334F44">
        <w:rPr>
          <w:rFonts w:cs="Times New Roman"/>
          <w:szCs w:val="24"/>
        </w:rPr>
        <w:t>8</w:t>
      </w:r>
      <w:r w:rsidRPr="00334F44">
        <w:rPr>
          <w:rFonts w:cs="Times New Roman"/>
          <w:szCs w:val="24"/>
        </w:rPr>
        <w:t xml:space="preserve">.1. apakšpunktā noteikto izmaksu pamatotības un atbilstības detalizēta analīze pret vienkāršoto izmaksu metodiku tiks nodrošināta vienošanās par projekta īstenošanu izpildes laikā. </w:t>
      </w:r>
    </w:p>
    <w:p w14:paraId="6DC8EF62" w14:textId="06FD8DED" w:rsidR="00E60B1A" w:rsidRPr="00BC022F" w:rsidRDefault="00D537C1" w:rsidP="005447C5">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3CF96E07" w:rsidR="009B5CD7" w:rsidRPr="007E7AE3" w:rsidRDefault="00F31B42" w:rsidP="007E7AE3">
      <w:pPr>
        <w:pStyle w:val="ListParagraph"/>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5447C5">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5447C5">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5447C5">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5447C5">
      <w:pPr>
        <w:pStyle w:val="naisf"/>
        <w:numPr>
          <w:ilvl w:val="1"/>
          <w:numId w:val="3"/>
        </w:numPr>
        <w:spacing w:before="0" w:beforeAutospacing="0" w:after="120" w:afterAutospacing="0"/>
      </w:pPr>
      <w:r w:rsidRPr="00BC022F">
        <w:t>projekta iesnieguma noraidīšanu.</w:t>
      </w:r>
    </w:p>
    <w:p w14:paraId="3E9037B4" w14:textId="3106028C" w:rsidR="000F07BB" w:rsidRPr="00F5375D" w:rsidRDefault="006E1557" w:rsidP="00F5375D">
      <w:pPr>
        <w:pStyle w:val="naisf"/>
        <w:numPr>
          <w:ilvl w:val="0"/>
          <w:numId w:val="3"/>
        </w:numPr>
        <w:spacing w:before="0" w:beforeAutospacing="0" w:after="120" w:afterAutospacing="0"/>
      </w:pPr>
      <w:r>
        <w:t xml:space="preserve">Lēmumu </w:t>
      </w:r>
      <w:r w:rsidR="00A47BBD">
        <w:t xml:space="preserve">sadarbības iestāde </w:t>
      </w:r>
      <w:r>
        <w:t xml:space="preserve">pieņem </w:t>
      </w:r>
      <w:r w:rsidR="007A0F63">
        <w:t>trīs</w:t>
      </w:r>
      <w:r>
        <w:t xml:space="preserve"> mēnešu laikā pēc projekt</w:t>
      </w:r>
      <w:r w:rsidR="00DF6E3F">
        <w:t>a</w:t>
      </w:r>
      <w:r>
        <w:t xml:space="preserve"> iesniegum</w:t>
      </w:r>
      <w:r w:rsidR="00DF6E3F">
        <w:t>a</w:t>
      </w:r>
      <w:r>
        <w:t xml:space="preserve"> iesniegšanas beigu datuma.</w:t>
      </w:r>
    </w:p>
    <w:p w14:paraId="0051D804" w14:textId="218C6960" w:rsidR="009F3475" w:rsidRPr="00BC022F" w:rsidRDefault="00E860CF" w:rsidP="00F5375D">
      <w:pPr>
        <w:pStyle w:val="naisf"/>
        <w:numPr>
          <w:ilvl w:val="0"/>
          <w:numId w:val="3"/>
        </w:numPr>
        <w:tabs>
          <w:tab w:val="left" w:pos="0"/>
        </w:tabs>
        <w:spacing w:before="0" w:beforeAutospacing="0" w:after="120" w:afterAutospacing="0"/>
      </w:pPr>
      <w:r>
        <w:lastRenderedPageBreak/>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D619BA" w:rsidRPr="00D619BA">
        <w:t>projekta iesniegums atbilst projekt</w:t>
      </w:r>
      <w:r w:rsidR="007434D1">
        <w:t>a</w:t>
      </w:r>
      <w:r w:rsidR="00D619BA" w:rsidRPr="00D619BA">
        <w:t xml:space="preserve"> iesniegum</w:t>
      </w:r>
      <w:r w:rsidR="007434D1">
        <w:t>a</w:t>
      </w:r>
      <w:r w:rsidR="00D619BA" w:rsidRPr="00D619BA">
        <w:t xml:space="preserve"> vērtēšanas kritērijiem.</w:t>
      </w:r>
    </w:p>
    <w:p w14:paraId="4F924CA5" w14:textId="2C6E43CA" w:rsidR="00E860CF" w:rsidRPr="00BC022F" w:rsidRDefault="00327553" w:rsidP="005447C5">
      <w:pPr>
        <w:pStyle w:val="naisf"/>
        <w:numPr>
          <w:ilvl w:val="0"/>
          <w:numId w:val="3"/>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w:t>
      </w:r>
      <w:r w:rsidR="007434D1">
        <w:t>a</w:t>
      </w:r>
      <w:r>
        <w:t xml:space="preserve"> iesniegum</w:t>
      </w:r>
      <w:r w:rsidR="007434D1">
        <w:t>a</w:t>
      </w:r>
      <w:r>
        <w:t xml:space="preserve">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14:paraId="608CBD1F" w14:textId="10475667" w:rsidR="0087168E" w:rsidRPr="00BC022F" w:rsidRDefault="0087168E" w:rsidP="005447C5">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w:t>
      </w:r>
      <w:r w:rsidR="008C0525" w:rsidRPr="008C0525">
        <w:rPr>
          <w:rFonts w:cs="Times New Roman"/>
          <w:szCs w:val="24"/>
        </w:rPr>
        <w:t>iesniedzējs nav uzaicināts iesniegt projekta iesniegumu.</w:t>
      </w:r>
    </w:p>
    <w:p w14:paraId="49181C9D" w14:textId="33FBC2D8" w:rsidR="009153EE" w:rsidRPr="00BC022F" w:rsidRDefault="009153EE" w:rsidP="005447C5">
      <w:pPr>
        <w:pStyle w:val="naisf"/>
        <w:numPr>
          <w:ilvl w:val="0"/>
          <w:numId w:val="3"/>
        </w:numPr>
        <w:spacing w:before="0" w:beforeAutospacing="0" w:after="120" w:afterAutospacing="0"/>
      </w:pPr>
      <w:bookmarkStart w:id="12"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2"/>
    </w:p>
    <w:p w14:paraId="3D0E8F6C" w14:textId="5C6E9FF3" w:rsidR="009153EE" w:rsidRPr="00BC022F" w:rsidRDefault="009153EE" w:rsidP="005447C5">
      <w:pPr>
        <w:pStyle w:val="naisf"/>
        <w:numPr>
          <w:ilvl w:val="1"/>
          <w:numId w:val="3"/>
        </w:numPr>
        <w:spacing w:before="0" w:beforeAutospacing="0" w:after="120" w:afterAutospacing="0"/>
      </w:pPr>
      <w:bookmarkStart w:id="13" w:name="_Ref120521482"/>
      <w:r w:rsidRPr="00BC022F">
        <w:t>lēmumā noteikto nosacījumu izpildi, ja precizētais projekta iesniegums iesniegts lēmumā noteiktajā termiņā un ar precizējumiem projekta iesniegumā ir izpildīti visi lēmumā izvirzītie nosacījumi;</w:t>
      </w:r>
      <w:bookmarkEnd w:id="13"/>
    </w:p>
    <w:p w14:paraId="4FDF6AFC" w14:textId="7B560EED" w:rsidR="009153EE" w:rsidRPr="00BC022F" w:rsidRDefault="009E55B3" w:rsidP="005447C5">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w:t>
      </w:r>
      <w:r w:rsidR="007A0F63">
        <w:t>,</w:t>
      </w:r>
      <w:r w:rsidR="009153EE" w:rsidRPr="00BC022F">
        <w:t xml:space="preserve"> ja projekta iesniedzēja iesniegtās informācijas dēļ projekta iesniegums neatbilst projekt</w:t>
      </w:r>
      <w:r w:rsidR="007434D1">
        <w:t>a</w:t>
      </w:r>
      <w:r w:rsidR="009153EE" w:rsidRPr="00BC022F">
        <w:t xml:space="preserve"> iesniegum</w:t>
      </w:r>
      <w:r w:rsidR="007434D1">
        <w:t>a</w:t>
      </w:r>
      <w:r w:rsidR="009153EE" w:rsidRPr="00BC022F">
        <w:t xml:space="preserve"> vērtēšanas kritērijiem.</w:t>
      </w:r>
    </w:p>
    <w:p w14:paraId="16B23B46" w14:textId="5CED1722" w:rsidR="00DA1401" w:rsidRPr="00A40B64" w:rsidRDefault="002064F9" w:rsidP="00A40B64">
      <w:pPr>
        <w:pStyle w:val="naisf"/>
        <w:numPr>
          <w:ilvl w:val="0"/>
          <w:numId w:val="3"/>
        </w:numPr>
        <w:spacing w:before="0" w:beforeAutospacing="0" w:after="120" w:afterAutospacing="0"/>
        <w:rPr>
          <w:rStyle w:val="ui-provider"/>
        </w:rPr>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FE7F9C" w:rsidRPr="007B2D67">
        <w:t>vienošanās</w:t>
      </w:r>
      <w:r w:rsidR="007B2D67" w:rsidRPr="007B2D67">
        <w:t xml:space="preserve"> </w:t>
      </w:r>
      <w:r>
        <w:t>slēgšanas proce</w:t>
      </w:r>
      <w:r w:rsidR="002E2B51">
        <w:t>su</w:t>
      </w:r>
      <w:r>
        <w:t>.</w:t>
      </w:r>
      <w:r w:rsidR="00E84BFF" w:rsidRPr="00A40B64">
        <w:rPr>
          <w:rStyle w:val="ui-provider"/>
        </w:rPr>
        <w:t xml:space="preserve"> </w:t>
      </w:r>
    </w:p>
    <w:p w14:paraId="0F31A6D9" w14:textId="3DD1A8F5" w:rsidR="00F35D3E" w:rsidRPr="00E2285F" w:rsidRDefault="001775DB" w:rsidP="00E2285F">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8E0ED7">
        <w:rPr>
          <w:rFonts w:cs="Times New Roman"/>
          <w:szCs w:val="24"/>
        </w:rPr>
        <w:t>o</w:t>
      </w:r>
      <w:r w:rsidRPr="00D2169E">
        <w:rPr>
          <w:rFonts w:cs="Times New Roman"/>
          <w:szCs w:val="24"/>
        </w:rPr>
        <w:t xml:space="preserve"> projekt</w:t>
      </w:r>
      <w:r w:rsidR="008E0ED7">
        <w:rPr>
          <w:rFonts w:cs="Times New Roman"/>
          <w:szCs w:val="24"/>
        </w:rPr>
        <w:t>a</w:t>
      </w:r>
      <w:r w:rsidRPr="00D2169E">
        <w:rPr>
          <w:rFonts w:cs="Times New Roman"/>
          <w:szCs w:val="24"/>
        </w:rPr>
        <w:t xml:space="preserve"> iesniegum</w:t>
      </w:r>
      <w:r w:rsidR="008E0ED7">
        <w:rPr>
          <w:rFonts w:cs="Times New Roman"/>
          <w:szCs w:val="24"/>
        </w:rPr>
        <w:t>u</w:t>
      </w:r>
      <w:r w:rsidRPr="00D2169E">
        <w:rPr>
          <w:rFonts w:cs="Times New Roman"/>
          <w:szCs w:val="24"/>
        </w:rPr>
        <w:t xml:space="preserve">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18">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5447C5">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D379841" w:rsidR="00402A7F" w:rsidRDefault="00402A7F" w:rsidP="005447C5">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r w:rsidR="008F4883" w:rsidRPr="008F4883">
        <w:rPr>
          <w:rFonts w:eastAsia="Times New Roman"/>
          <w:bCs/>
          <w:color w:val="000000"/>
          <w:szCs w:val="24"/>
          <w:lang w:eastAsia="lv-LV"/>
        </w:rPr>
        <w:t xml:space="preserve"> </w:t>
      </w:r>
      <w:hyperlink r:id="rId19" w:history="1">
        <w:r w:rsidR="006753B1" w:rsidRPr="005266B9">
          <w:rPr>
            <w:rStyle w:val="Hyperlink"/>
            <w:rFonts w:eastAsia="Times New Roman"/>
            <w:bCs/>
            <w:szCs w:val="24"/>
            <w:lang w:eastAsia="lv-LV"/>
          </w:rPr>
          <w:t>https://www.cfla.gov.lv/lv/4-3-6-1</w:t>
        </w:r>
      </w:hyperlink>
      <w:r w:rsidR="008F4883">
        <w:rPr>
          <w:rFonts w:eastAsia="Times New Roman"/>
          <w:bCs/>
          <w:color w:val="00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0"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FB51A7">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16026CDC" w:rsidR="00402A7F" w:rsidRPr="004C7CD6" w:rsidRDefault="00402A7F" w:rsidP="00FB51A7">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FB51A7">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FB51A7">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FB51A7">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FB51A7">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5447C5">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09111F1E" w:rsidR="00402A7F" w:rsidRPr="00731BBA" w:rsidRDefault="00402A7F" w:rsidP="00FB51A7">
      <w:pPr>
        <w:pStyle w:val="ListParagraph"/>
        <w:numPr>
          <w:ilvl w:val="0"/>
          <w:numId w:val="3"/>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KPVIS tiek sniegts </w:t>
      </w:r>
      <w:r w:rsidR="000E31F7" w:rsidRPr="23F7370D">
        <w:rPr>
          <w:szCs w:val="24"/>
        </w:rPr>
        <w:t>sadarbības iestādes</w:t>
      </w:r>
      <w:r w:rsidRPr="23F7370D">
        <w:rPr>
          <w:szCs w:val="24"/>
        </w:rPr>
        <w:t xml:space="preserve"> oficiālajā darba laikā, aizpildot </w:t>
      </w:r>
      <w:r w:rsidR="0042348E">
        <w:rPr>
          <w:szCs w:val="24"/>
        </w:rPr>
        <w:t xml:space="preserve">KPVIS </w:t>
      </w:r>
      <w:r w:rsidRPr="23F7370D">
        <w:rPr>
          <w:szCs w:val="24"/>
        </w:rPr>
        <w:t xml:space="preserve">pieteikumu </w:t>
      </w:r>
      <w:r w:rsidR="0D2C99A5">
        <w:rPr>
          <w:noProof/>
        </w:rPr>
        <w:drawing>
          <wp:inline distT="0" distB="0" distL="0" distR="0" wp14:anchorId="2BC7FBB5" wp14:editId="60481F4F">
            <wp:extent cx="238858" cy="253786"/>
            <wp:effectExtent l="0" t="0" r="0" b="0"/>
            <wp:docPr id="964020630" name="Attēls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2">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77CF7188" w:rsidR="00402A7F" w:rsidRPr="00132874" w:rsidRDefault="00402A7F" w:rsidP="00FB51A7">
      <w:pPr>
        <w:pStyle w:val="ListParagraph"/>
        <w:numPr>
          <w:ilvl w:val="0"/>
          <w:numId w:val="3"/>
        </w:numPr>
        <w:spacing w:before="0"/>
        <w:contextualSpacing w:val="0"/>
        <w:rPr>
          <w:szCs w:val="24"/>
        </w:rPr>
      </w:pPr>
      <w:r w:rsidRPr="43D1CD1B">
        <w:rPr>
          <w:szCs w:val="24"/>
        </w:rPr>
        <w:t>Aktuālā informācija par projekt</w:t>
      </w:r>
      <w:r w:rsidR="007434D1">
        <w:rPr>
          <w:szCs w:val="24"/>
        </w:rPr>
        <w:t>a</w:t>
      </w:r>
      <w:r w:rsidRPr="43D1CD1B">
        <w:rPr>
          <w:szCs w:val="24"/>
        </w:rPr>
        <w:t xml:space="preserve"> iesniegum</w:t>
      </w:r>
      <w:r w:rsidR="007434D1">
        <w:rPr>
          <w:szCs w:val="24"/>
        </w:rPr>
        <w:t>a</w:t>
      </w:r>
      <w:r w:rsidRPr="43D1CD1B">
        <w:rPr>
          <w:szCs w:val="24"/>
        </w:rPr>
        <w:t xml:space="preserve">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 xml:space="preserve">ē </w:t>
      </w:r>
      <w:hyperlink r:id="rId23" w:history="1">
        <w:r w:rsidR="006753B1" w:rsidRPr="005266B9">
          <w:rPr>
            <w:rStyle w:val="Hyperlink"/>
            <w:rFonts w:eastAsia="Times New Roman"/>
            <w:bCs/>
            <w:szCs w:val="24"/>
            <w:lang w:eastAsia="lv-LV"/>
          </w:rPr>
          <w:t>https://www.cfla.gov.lv/lv/4-3-6-1</w:t>
        </w:r>
      </w:hyperlink>
      <w:r w:rsidR="00C358D6">
        <w:rPr>
          <w:rFonts w:eastAsia="Times New Roman"/>
          <w:bCs/>
          <w:color w:val="000000"/>
          <w:szCs w:val="24"/>
          <w:lang w:eastAsia="lv-LV"/>
        </w:rPr>
        <w:t>.</w:t>
      </w:r>
    </w:p>
    <w:p w14:paraId="61B8AD7C" w14:textId="456405A5" w:rsidR="00402A7F" w:rsidRPr="00132874" w:rsidRDefault="00402A7F" w:rsidP="00E2285F">
      <w:pPr>
        <w:pStyle w:val="ListParagraph"/>
        <w:numPr>
          <w:ilvl w:val="0"/>
          <w:numId w:val="3"/>
        </w:numPr>
        <w:spacing w:before="0"/>
        <w:contextualSpacing w:val="0"/>
        <w:rPr>
          <w:szCs w:val="24"/>
        </w:rPr>
      </w:pPr>
      <w:r w:rsidRPr="006753B1">
        <w:rPr>
          <w:szCs w:val="24"/>
        </w:rPr>
        <w:lastRenderedPageBreak/>
        <w:t>Vienošanās</w:t>
      </w:r>
      <w:r w:rsidRPr="43D1CD1B">
        <w:rPr>
          <w:color w:val="FF0000"/>
          <w:szCs w:val="24"/>
        </w:rPr>
        <w:t xml:space="preserve"> </w:t>
      </w:r>
      <w:r w:rsidRPr="43D1CD1B">
        <w:rPr>
          <w:szCs w:val="24"/>
        </w:rPr>
        <w:t>par projekta īstenošanu projekta teksts</w:t>
      </w:r>
      <w:r w:rsidR="006753B1">
        <w:rPr>
          <w:szCs w:val="24"/>
        </w:rPr>
        <w:t xml:space="preserve"> V</w:t>
      </w:r>
      <w:r w:rsidRPr="006753B1">
        <w:rPr>
          <w:szCs w:val="24"/>
        </w:rPr>
        <w:t>ienošanās</w:t>
      </w:r>
      <w:r w:rsidRPr="43D1CD1B">
        <w:rPr>
          <w:color w:val="FF0000"/>
          <w:szCs w:val="24"/>
        </w:rPr>
        <w:t xml:space="preserve"> </w:t>
      </w:r>
      <w:r w:rsidRPr="43D1CD1B">
        <w:rPr>
          <w:szCs w:val="24"/>
        </w:rPr>
        <w:t xml:space="preserve">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4C2B72D"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w:t>
      </w:r>
      <w:r w:rsidR="5A3669CA" w:rsidRPr="00D85A88">
        <w:rPr>
          <w:rFonts w:cs="Times New Roman"/>
          <w:szCs w:val="24"/>
        </w:rPr>
        <w:t>uz</w:t>
      </w:r>
      <w:r w:rsidR="01A001B5" w:rsidRPr="00D85A88">
        <w:rPr>
          <w:rFonts w:cs="Times New Roman"/>
          <w:szCs w:val="24"/>
        </w:rPr>
        <w:t xml:space="preserve"> </w:t>
      </w:r>
      <w:r w:rsidR="007450F8" w:rsidRPr="00D85A88">
        <w:rPr>
          <w:rFonts w:cs="Times New Roman"/>
          <w:szCs w:val="24"/>
        </w:rPr>
        <w:t>4</w:t>
      </w:r>
      <w:r w:rsidR="00E30631" w:rsidRPr="00D85A88">
        <w:rPr>
          <w:rFonts w:cs="Times New Roman"/>
          <w:szCs w:val="24"/>
        </w:rPr>
        <w:t>4</w:t>
      </w:r>
      <w:r w:rsidR="01A001B5" w:rsidRPr="00D85A88">
        <w:rPr>
          <w:rFonts w:cs="Times New Roman"/>
          <w:color w:val="FF0000"/>
          <w:szCs w:val="24"/>
        </w:rPr>
        <w:t xml:space="preserve"> </w:t>
      </w:r>
      <w:r w:rsidR="01A001B5" w:rsidRPr="00D85A88">
        <w:rPr>
          <w:rFonts w:cs="Times New Roman"/>
          <w:szCs w:val="24"/>
        </w:rPr>
        <w:t>lapām.</w:t>
      </w:r>
      <w:r w:rsidR="01A001B5" w:rsidRPr="43D1CD1B">
        <w:rPr>
          <w:rFonts w:cs="Times New Roman"/>
          <w:szCs w:val="24"/>
        </w:rPr>
        <w:t xml:space="preserve"> </w:t>
      </w:r>
    </w:p>
    <w:p w14:paraId="28C77EFD" w14:textId="63022063"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w:t>
      </w:r>
      <w:r w:rsidR="00C358D6">
        <w:rPr>
          <w:rFonts w:cs="Times New Roman"/>
          <w:szCs w:val="24"/>
        </w:rPr>
        <w:t>a</w:t>
      </w:r>
      <w:r w:rsidR="3ECC83F2" w:rsidRPr="43D1CD1B">
        <w:rPr>
          <w:rFonts w:cs="Times New Roman"/>
          <w:szCs w:val="24"/>
        </w:rPr>
        <w:t xml:space="preserve"> iesniegum</w:t>
      </w:r>
      <w:r w:rsidR="00C358D6">
        <w:rPr>
          <w:rFonts w:cs="Times New Roman"/>
          <w:szCs w:val="24"/>
        </w:rPr>
        <w:t>a</w:t>
      </w:r>
      <w:r w:rsidR="3ECC83F2" w:rsidRPr="43D1CD1B">
        <w:rPr>
          <w:rFonts w:cs="Times New Roman"/>
          <w:szCs w:val="24"/>
        </w:rPr>
        <w:t xml:space="preserve">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uz</w:t>
      </w:r>
      <w:r w:rsidR="359D70D5" w:rsidRPr="001C0236">
        <w:rPr>
          <w:rFonts w:eastAsia="Times New Roman" w:cs="Times New Roman"/>
          <w:szCs w:val="24"/>
          <w:lang w:eastAsia="lv-LV"/>
        </w:rPr>
        <w:t xml:space="preserve"> </w:t>
      </w:r>
      <w:r w:rsidR="001C0236" w:rsidRPr="001C0236">
        <w:rPr>
          <w:rFonts w:cs="Times New Roman"/>
          <w:szCs w:val="24"/>
        </w:rPr>
        <w:t>22</w:t>
      </w:r>
      <w:r w:rsidR="3ECC83F2" w:rsidRPr="001C0236">
        <w:rPr>
          <w:rFonts w:cs="Times New Roman"/>
          <w:szCs w:val="24"/>
        </w:rPr>
        <w:t xml:space="preserve"> </w:t>
      </w:r>
      <w:r w:rsidR="3ECC83F2" w:rsidRPr="43D1CD1B">
        <w:rPr>
          <w:rFonts w:cs="Times New Roman"/>
          <w:szCs w:val="24"/>
        </w:rPr>
        <w:t>lapām.</w:t>
      </w:r>
    </w:p>
    <w:p w14:paraId="44242580" w14:textId="44F1D8D4" w:rsidR="007302AC" w:rsidRDefault="00C21109" w:rsidP="0098459D">
      <w:pPr>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6753B1" w:rsidRPr="006753B1">
        <w:rPr>
          <w:rFonts w:eastAsia="Times New Roman" w:cs="Times New Roman"/>
          <w:szCs w:val="24"/>
          <w:lang w:eastAsia="lv-LV"/>
        </w:rPr>
        <w:t>V</w:t>
      </w:r>
      <w:r w:rsidR="008A35FB" w:rsidRPr="006753B1">
        <w:rPr>
          <w:rFonts w:eastAsia="Times New Roman" w:cs="Times New Roman"/>
          <w:szCs w:val="24"/>
          <w:lang w:eastAsia="lv-LV"/>
        </w:rPr>
        <w:t>ienošanās</w:t>
      </w:r>
      <w:r w:rsidR="008A35FB" w:rsidRPr="43D1CD1B">
        <w:rPr>
          <w:rFonts w:eastAsia="Times New Roman" w:cs="Times New Roman"/>
          <w:color w:val="FF0000"/>
          <w:szCs w:val="24"/>
          <w:lang w:eastAsia="lv-LV"/>
        </w:rPr>
        <w:t xml:space="preserve"> </w:t>
      </w:r>
      <w:r w:rsidR="008A35FB" w:rsidRPr="43D1CD1B">
        <w:rPr>
          <w:rFonts w:eastAsia="Times New Roman" w:cs="Times New Roman"/>
          <w:szCs w:val="24"/>
          <w:lang w:eastAsia="lv-LV"/>
        </w:rPr>
        <w:t>par projekta īstenošanu projekts</w:t>
      </w:r>
      <w:r w:rsidR="009349BF">
        <w:rPr>
          <w:rStyle w:val="FootnoteReference"/>
          <w:rFonts w:eastAsia="Times New Roman" w:cs="Times New Roman"/>
          <w:szCs w:val="24"/>
          <w:lang w:eastAsia="lv-LV"/>
        </w:rPr>
        <w:footnoteReference w:id="4"/>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006D47B8">
        <w:rPr>
          <w:rFonts w:eastAsia="Times New Roman" w:cs="Times New Roman"/>
          <w:szCs w:val="24"/>
          <w:lang w:eastAsia="lv-LV"/>
        </w:rPr>
        <w:t xml:space="preserve"> </w:t>
      </w:r>
      <w:r w:rsidR="006D47B8" w:rsidRPr="006D47B8">
        <w:rPr>
          <w:rFonts w:cs="Times New Roman"/>
          <w:szCs w:val="24"/>
        </w:rPr>
        <w:t>15</w:t>
      </w:r>
      <w:r w:rsidR="001707C5" w:rsidRPr="006D47B8">
        <w:rPr>
          <w:rFonts w:cs="Times New Roman"/>
          <w:szCs w:val="24"/>
        </w:rPr>
        <w:t xml:space="preserve"> </w:t>
      </w:r>
      <w:r w:rsidR="00A5225F" w:rsidRPr="43D1CD1B">
        <w:rPr>
          <w:rFonts w:cs="Times New Roman"/>
          <w:szCs w:val="24"/>
        </w:rPr>
        <w:t>lapām</w:t>
      </w:r>
      <w:r w:rsidR="00C24283">
        <w:rPr>
          <w:rFonts w:cs="Times New Roman"/>
          <w:szCs w:val="24"/>
        </w:rPr>
        <w:t>.</w:t>
      </w:r>
    </w:p>
    <w:p w14:paraId="5EFD7A6A" w14:textId="77777777" w:rsidR="004D1B7C" w:rsidRPr="004D1B7C" w:rsidRDefault="004D1B7C" w:rsidP="004D1B7C">
      <w:pPr>
        <w:spacing w:after="120"/>
        <w:ind w:left="1560" w:hanging="1276"/>
        <w:rPr>
          <w:rFonts w:eastAsia="Calibri" w:cs="Times New Roman"/>
          <w:color w:val="FF0000"/>
          <w:szCs w:val="24"/>
        </w:rPr>
      </w:pPr>
      <w:r w:rsidRPr="004D1B7C">
        <w:rPr>
          <w:rFonts w:eastAsia="Calibri" w:cs="Times New Roman"/>
          <w:szCs w:val="24"/>
        </w:rPr>
        <w:t>4.pielikums. Sadarbības partnera apliecinājuma veidlapa “Sadarbības partnera apliecinājums par informētību attiecībā uz interešu konflikta jautājumu regulējumu un to integrāciju iekšējās kontroles sistēmā” uz 2 lapām.</w:t>
      </w:r>
    </w:p>
    <w:p w14:paraId="66DA47B3" w14:textId="77777777" w:rsidR="004D1B7C" w:rsidRPr="00BC022F" w:rsidRDefault="004D1B7C" w:rsidP="0098459D">
      <w:pPr>
        <w:ind w:left="1560" w:hanging="1276"/>
        <w:rPr>
          <w:rFonts w:eastAsia="Times New Roman" w:cs="Times New Roman"/>
          <w:szCs w:val="24"/>
          <w:lang w:eastAsia="lv-LV"/>
        </w:rPr>
      </w:pPr>
    </w:p>
    <w:p w14:paraId="292D8498" w14:textId="0A02E686" w:rsidR="00A7104B" w:rsidRDefault="00A7104B" w:rsidP="0098459D">
      <w:pPr>
        <w:ind w:firstLine="0"/>
        <w:rPr>
          <w:rFonts w:eastAsia="Times New Roman" w:cs="Times New Roman"/>
          <w:szCs w:val="24"/>
          <w:lang w:eastAsia="lv-LV"/>
        </w:rPr>
      </w:pPr>
    </w:p>
    <w:p w14:paraId="09584E15" w14:textId="77777777" w:rsidR="009F6EF1" w:rsidRPr="00783643" w:rsidRDefault="009F6EF1" w:rsidP="0098459D">
      <w:pPr>
        <w:ind w:firstLine="0"/>
        <w:rPr>
          <w:rFonts w:eastAsia="Times New Roman" w:cs="Times New Roman"/>
          <w:sz w:val="20"/>
          <w:szCs w:val="20"/>
          <w:lang w:eastAsia="lv-LV"/>
        </w:rPr>
      </w:pPr>
    </w:p>
    <w:p w14:paraId="21319CF5" w14:textId="77777777" w:rsidR="00EC0B06" w:rsidRPr="00783643" w:rsidRDefault="00EC0B06" w:rsidP="00EC0B06">
      <w:pPr>
        <w:ind w:firstLine="0"/>
        <w:rPr>
          <w:rFonts w:cs="Times New Roman"/>
          <w:bCs/>
          <w:i/>
          <w:iCs/>
          <w:sz w:val="20"/>
          <w:szCs w:val="20"/>
          <w:lang w:eastAsia="lv-LV"/>
        </w:rPr>
      </w:pPr>
      <w:proofErr w:type="spellStart"/>
      <w:r w:rsidRPr="00783643">
        <w:rPr>
          <w:rFonts w:cs="Times New Roman"/>
          <w:bCs/>
          <w:i/>
          <w:iCs/>
          <w:sz w:val="20"/>
          <w:szCs w:val="20"/>
          <w:lang w:eastAsia="lv-LV"/>
        </w:rPr>
        <w:t>I.Groza</w:t>
      </w:r>
      <w:proofErr w:type="spellEnd"/>
      <w:r w:rsidRPr="00783643">
        <w:rPr>
          <w:rFonts w:cs="Times New Roman"/>
          <w:bCs/>
          <w:i/>
          <w:iCs/>
          <w:sz w:val="20"/>
          <w:szCs w:val="20"/>
          <w:lang w:eastAsia="lv-LV"/>
        </w:rPr>
        <w:t xml:space="preserve">, 22547854 </w:t>
      </w:r>
    </w:p>
    <w:p w14:paraId="4F91CA63" w14:textId="332FD326" w:rsidR="009F6EF1" w:rsidRDefault="008F6C0C" w:rsidP="00EC0B06">
      <w:pPr>
        <w:ind w:firstLine="0"/>
        <w:rPr>
          <w:rFonts w:cs="Times New Roman"/>
          <w:bCs/>
          <w:i/>
          <w:iCs/>
          <w:sz w:val="20"/>
          <w:szCs w:val="20"/>
          <w:lang w:eastAsia="lv-LV"/>
        </w:rPr>
      </w:pPr>
      <w:hyperlink r:id="rId24" w:history="1">
        <w:r w:rsidR="00EC0B06" w:rsidRPr="00783643">
          <w:rPr>
            <w:rStyle w:val="Hyperlink"/>
            <w:rFonts w:cs="Times New Roman"/>
            <w:bCs/>
            <w:i/>
            <w:iCs/>
            <w:sz w:val="20"/>
            <w:szCs w:val="20"/>
            <w:lang w:eastAsia="lv-LV"/>
          </w:rPr>
          <w:t>iluta.groza@cfla.gov.lv</w:t>
        </w:r>
      </w:hyperlink>
      <w:r w:rsidR="00EC0B06" w:rsidRPr="00783643">
        <w:rPr>
          <w:rFonts w:cs="Times New Roman"/>
          <w:bCs/>
          <w:i/>
          <w:iCs/>
          <w:sz w:val="20"/>
          <w:szCs w:val="20"/>
          <w:lang w:eastAsia="lv-LV"/>
        </w:rPr>
        <w:t xml:space="preserve"> </w:t>
      </w:r>
    </w:p>
    <w:p w14:paraId="085BAA06" w14:textId="77777777" w:rsidR="00E3734A" w:rsidRDefault="00E3734A" w:rsidP="00783643">
      <w:pPr>
        <w:ind w:firstLine="0"/>
        <w:rPr>
          <w:rFonts w:cs="Times New Roman"/>
          <w:bCs/>
          <w:i/>
          <w:iCs/>
          <w:sz w:val="20"/>
          <w:szCs w:val="20"/>
          <w:lang w:eastAsia="lv-LV"/>
        </w:rPr>
      </w:pPr>
    </w:p>
    <w:p w14:paraId="30061195" w14:textId="71E20EB8" w:rsidR="00783643" w:rsidRDefault="00783643" w:rsidP="00783643">
      <w:pPr>
        <w:ind w:firstLine="0"/>
        <w:rPr>
          <w:rFonts w:cs="Times New Roman"/>
          <w:bCs/>
          <w:i/>
          <w:iCs/>
          <w:sz w:val="20"/>
          <w:szCs w:val="20"/>
          <w:lang w:eastAsia="lv-LV"/>
        </w:rPr>
      </w:pPr>
      <w:proofErr w:type="spellStart"/>
      <w:r>
        <w:rPr>
          <w:rFonts w:cs="Times New Roman"/>
          <w:bCs/>
          <w:i/>
          <w:iCs/>
          <w:sz w:val="20"/>
          <w:szCs w:val="20"/>
          <w:lang w:eastAsia="lv-LV"/>
        </w:rPr>
        <w:t>I.Arāja</w:t>
      </w:r>
      <w:proofErr w:type="spellEnd"/>
      <w:r>
        <w:rPr>
          <w:rFonts w:cs="Times New Roman"/>
          <w:bCs/>
          <w:i/>
          <w:iCs/>
          <w:sz w:val="20"/>
          <w:szCs w:val="20"/>
          <w:lang w:eastAsia="lv-LV"/>
        </w:rPr>
        <w:t xml:space="preserve">, </w:t>
      </w:r>
      <w:r w:rsidR="00E3734A" w:rsidRPr="00E3734A">
        <w:rPr>
          <w:rFonts w:cs="Times New Roman"/>
          <w:bCs/>
          <w:i/>
          <w:iCs/>
          <w:sz w:val="20"/>
          <w:szCs w:val="20"/>
          <w:lang w:eastAsia="lv-LV"/>
        </w:rPr>
        <w:t>27078647</w:t>
      </w:r>
    </w:p>
    <w:p w14:paraId="072183E1" w14:textId="213F7568" w:rsidR="00E3734A" w:rsidRPr="00783643" w:rsidRDefault="008F6C0C" w:rsidP="00783643">
      <w:pPr>
        <w:ind w:firstLine="0"/>
        <w:rPr>
          <w:rFonts w:cs="Times New Roman"/>
          <w:bCs/>
          <w:i/>
          <w:iCs/>
          <w:sz w:val="20"/>
          <w:szCs w:val="20"/>
          <w:lang w:eastAsia="lv-LV"/>
        </w:rPr>
      </w:pPr>
      <w:hyperlink r:id="rId25" w:history="1">
        <w:r w:rsidR="00E3734A" w:rsidRPr="006A27F6">
          <w:rPr>
            <w:rStyle w:val="Hyperlink"/>
            <w:rFonts w:cs="Times New Roman"/>
            <w:bCs/>
            <w:i/>
            <w:iCs/>
            <w:sz w:val="20"/>
            <w:szCs w:val="20"/>
            <w:lang w:eastAsia="lv-LV"/>
          </w:rPr>
          <w:t>inguna.araja@cfla.gov.lv</w:t>
        </w:r>
      </w:hyperlink>
      <w:r w:rsidR="00E3734A">
        <w:rPr>
          <w:rFonts w:cs="Times New Roman"/>
          <w:bCs/>
          <w:i/>
          <w:iCs/>
          <w:sz w:val="20"/>
          <w:szCs w:val="20"/>
          <w:lang w:eastAsia="lv-LV"/>
        </w:rPr>
        <w:t xml:space="preserve"> </w:t>
      </w:r>
    </w:p>
    <w:sectPr w:rsidR="00E3734A" w:rsidRPr="00783643" w:rsidSect="003235C5">
      <w:headerReference w:type="default" r:id="rId26"/>
      <w:headerReference w:type="first" r:id="rId27"/>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749C" w14:textId="77777777" w:rsidR="003235C5" w:rsidRDefault="003235C5">
      <w:r>
        <w:separator/>
      </w:r>
    </w:p>
  </w:endnote>
  <w:endnote w:type="continuationSeparator" w:id="0">
    <w:p w14:paraId="4AEE8483" w14:textId="77777777" w:rsidR="003235C5" w:rsidRDefault="003235C5">
      <w:r>
        <w:continuationSeparator/>
      </w:r>
    </w:p>
  </w:endnote>
  <w:endnote w:type="continuationNotice" w:id="1">
    <w:p w14:paraId="32D12A85" w14:textId="77777777" w:rsidR="003235C5" w:rsidRDefault="003235C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1284" w14:textId="77777777" w:rsidR="003235C5" w:rsidRDefault="003235C5" w:rsidP="00F25516">
      <w:r>
        <w:separator/>
      </w:r>
    </w:p>
  </w:footnote>
  <w:footnote w:type="continuationSeparator" w:id="0">
    <w:p w14:paraId="3E829D23" w14:textId="77777777" w:rsidR="003235C5" w:rsidRDefault="003235C5" w:rsidP="00F25516">
      <w:r>
        <w:continuationSeparator/>
      </w:r>
    </w:p>
  </w:footnote>
  <w:footnote w:type="continuationNotice" w:id="1">
    <w:p w14:paraId="46AF6B44" w14:textId="77777777" w:rsidR="003235C5" w:rsidRDefault="003235C5" w:rsidP="00152F67"/>
  </w:footnote>
  <w:footnote w:id="2">
    <w:p w14:paraId="05EE28AF" w14:textId="6E9F6D55" w:rsidR="008364E6" w:rsidRDefault="008364E6" w:rsidP="007C047B">
      <w:pPr>
        <w:pStyle w:val="FootnoteText"/>
        <w:jc w:val="left"/>
      </w:pPr>
      <w:r>
        <w:rPr>
          <w:rStyle w:val="FootnoteReference"/>
        </w:rPr>
        <w:footnoteRef/>
      </w:r>
      <w:r>
        <w:t xml:space="preserve"> </w:t>
      </w:r>
      <w:r w:rsidR="001F5606">
        <w:t>202</w:t>
      </w:r>
      <w:r w:rsidR="005D30B3">
        <w:t>3.</w:t>
      </w:r>
      <w:r w:rsidR="001B59ED">
        <w:t> </w:t>
      </w:r>
      <w:r w:rsidR="005D30B3">
        <w:t>gada 7.</w:t>
      </w:r>
      <w:r w:rsidR="001B59ED">
        <w:t> </w:t>
      </w:r>
      <w:r w:rsidR="005D30B3">
        <w:t xml:space="preserve">decembra </w:t>
      </w:r>
      <w:r w:rsidR="0003320F">
        <w:t>“</w:t>
      </w:r>
      <w:r w:rsidR="005D30B3" w:rsidRPr="005D30B3">
        <w:t>Grozījumi Bērnu tiesību aizsardzības likumā</w:t>
      </w:r>
      <w:r w:rsidR="0003320F">
        <w:t>”</w:t>
      </w:r>
      <w:r w:rsidR="009E1069">
        <w:t xml:space="preserve"> (stāj</w:t>
      </w:r>
      <w:r w:rsidR="001B59ED">
        <w:t>ā</w:t>
      </w:r>
      <w:r w:rsidR="009E1069">
        <w:t>s spēkā 2024.</w:t>
      </w:r>
      <w:r w:rsidR="001B59ED">
        <w:t> </w:t>
      </w:r>
      <w:r w:rsidR="009E1069">
        <w:t>gada 1.</w:t>
      </w:r>
      <w:r w:rsidR="001B59ED">
        <w:t> </w:t>
      </w:r>
      <w:r w:rsidR="009E1069">
        <w:t xml:space="preserve">janvārī) </w:t>
      </w:r>
      <w:hyperlink r:id="rId1" w:history="1">
        <w:r w:rsidR="007C047B" w:rsidRPr="008E5E64">
          <w:rPr>
            <w:rStyle w:val="Hyperlink"/>
          </w:rPr>
          <w:t>https://likumi.lv/ta/id/348565-grozijumi-bernu-tiesibu-aizsardzibas-likuma</w:t>
        </w:r>
      </w:hyperlink>
      <w:r w:rsidR="007C047B">
        <w:t xml:space="preserve"> </w:t>
      </w:r>
    </w:p>
  </w:footnote>
  <w:footnote w:id="3">
    <w:p w14:paraId="321F8AFC" w14:textId="39946917" w:rsidR="00FB4B0B" w:rsidRPr="004A1FA4"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w:t>
      </w:r>
      <w:r w:rsidR="0077500B" w:rsidRPr="0077500B">
        <w:rPr>
          <w:rFonts w:cs="Times New Roman"/>
          <w:sz w:val="20"/>
          <w:szCs w:val="20"/>
          <w:shd w:val="clear" w:color="auto" w:fill="FFFFFF"/>
        </w:rPr>
        <w:t>Parlamenta un Padomes 2018.</w:t>
      </w:r>
      <w:r w:rsidR="00221022">
        <w:rPr>
          <w:rFonts w:cs="Times New Roman"/>
          <w:sz w:val="20"/>
          <w:szCs w:val="20"/>
          <w:shd w:val="clear" w:color="auto" w:fill="FFFFFF"/>
        </w:rPr>
        <w:t> </w:t>
      </w:r>
      <w:r w:rsidR="0077500B" w:rsidRPr="0077500B">
        <w:rPr>
          <w:rFonts w:cs="Times New Roman"/>
          <w:sz w:val="20"/>
          <w:szCs w:val="20"/>
          <w:shd w:val="clear" w:color="auto" w:fill="FFFFFF"/>
        </w:rPr>
        <w:t>gada 18.</w:t>
      </w:r>
      <w:r w:rsidR="00221022">
        <w:rPr>
          <w:rFonts w:cs="Times New Roman"/>
          <w:sz w:val="20"/>
          <w:szCs w:val="20"/>
          <w:shd w:val="clear" w:color="auto" w:fill="FFFFFF"/>
        </w:rPr>
        <w:t> </w:t>
      </w:r>
      <w:r w:rsidR="0077500B" w:rsidRPr="0077500B">
        <w:rPr>
          <w:rFonts w:cs="Times New Roman"/>
          <w:sz w:val="20"/>
          <w:szCs w:val="20"/>
          <w:shd w:val="clear" w:color="auto" w:fill="FFFFFF"/>
        </w:rPr>
        <w:t>jūlija regul</w:t>
      </w:r>
      <w:r w:rsidR="00B7224B">
        <w:rPr>
          <w:rFonts w:cs="Times New Roman"/>
          <w:sz w:val="20"/>
          <w:szCs w:val="20"/>
          <w:shd w:val="clear" w:color="auto" w:fill="FFFFFF"/>
        </w:rPr>
        <w:t xml:space="preserve">a </w:t>
      </w:r>
      <w:r w:rsidR="0077500B" w:rsidRPr="0077500B">
        <w:rPr>
          <w:rFonts w:cs="Times New Roman"/>
          <w:sz w:val="20"/>
          <w:szCs w:val="20"/>
          <w:shd w:val="clear" w:color="auto" w:fill="FFFFFF"/>
        </w:rPr>
        <w:t>2018/1046 par finanšu noteikumiem, ko piemēro Savienības vispārējam budžetam, ar kuru groza Regulas (ES) 1296/2013, (ES) 1301/2013, (ES) 1303/2013, (ES)</w:t>
      </w:r>
      <w:r w:rsidR="00230003">
        <w:rPr>
          <w:rFonts w:cs="Times New Roman"/>
          <w:sz w:val="20"/>
          <w:szCs w:val="20"/>
          <w:shd w:val="clear" w:color="auto" w:fill="FFFFFF"/>
        </w:rPr>
        <w:t xml:space="preserve"> </w:t>
      </w:r>
      <w:r w:rsidR="0077500B" w:rsidRPr="0077500B">
        <w:rPr>
          <w:rFonts w:cs="Times New Roman"/>
          <w:sz w:val="20"/>
          <w:szCs w:val="20"/>
          <w:shd w:val="clear" w:color="auto" w:fill="FFFFFF"/>
        </w:rPr>
        <w:t>1304/2013, (ES)</w:t>
      </w:r>
      <w:r w:rsidR="00230003">
        <w:rPr>
          <w:rFonts w:cs="Times New Roman"/>
          <w:sz w:val="20"/>
          <w:szCs w:val="20"/>
          <w:shd w:val="clear" w:color="auto" w:fill="FFFFFF"/>
        </w:rPr>
        <w:t xml:space="preserve"> </w:t>
      </w:r>
      <w:r w:rsidR="0077500B" w:rsidRPr="0077500B">
        <w:rPr>
          <w:rFonts w:cs="Times New Roman"/>
          <w:sz w:val="20"/>
          <w:szCs w:val="20"/>
          <w:shd w:val="clear" w:color="auto" w:fill="FFFFFF"/>
        </w:rPr>
        <w:t>1309/2013, (ES) 1316/2013, (ES) 223/2014, (ES) 283/2014 un Lēmumu 541/2014/ES un atceļ Regulu (ES, Euratom) 966/2012.</w:t>
      </w:r>
    </w:p>
  </w:footnote>
  <w:footnote w:id="4">
    <w:p w14:paraId="0D1810DD" w14:textId="0BB75606" w:rsidR="009349BF" w:rsidRDefault="009349BF" w:rsidP="009349BF">
      <w:pPr>
        <w:pStyle w:val="FootnoteText"/>
      </w:pPr>
      <w:r>
        <w:rPr>
          <w:rStyle w:val="FootnoteReference"/>
        </w:rPr>
        <w:footnoteRef/>
      </w:r>
      <w:r>
        <w:t xml:space="preserve"> </w:t>
      </w:r>
      <w:r w:rsidRPr="009349BF">
        <w:t>Vienošanās tiek parakstīta KPVIS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CA40" w14:textId="77777777" w:rsidR="00763C7B" w:rsidRDefault="00763C7B" w:rsidP="00AD7514">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8E14C1"/>
    <w:multiLevelType w:val="multilevel"/>
    <w:tmpl w:val="B5CE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27C44417"/>
    <w:multiLevelType w:val="multilevel"/>
    <w:tmpl w:val="BA5A9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A0142"/>
    <w:multiLevelType w:val="multilevel"/>
    <w:tmpl w:val="F95E1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01A58"/>
    <w:multiLevelType w:val="multilevel"/>
    <w:tmpl w:val="AF805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2"/>
  </w:num>
  <w:num w:numId="2" w16cid:durableId="937326553">
    <w:abstractNumId w:val="6"/>
  </w:num>
  <w:num w:numId="3" w16cid:durableId="403066133">
    <w:abstractNumId w:val="7"/>
  </w:num>
  <w:num w:numId="4" w16cid:durableId="2056810416">
    <w:abstractNumId w:val="0"/>
  </w:num>
  <w:num w:numId="5" w16cid:durableId="1141924139">
    <w:abstractNumId w:val="8"/>
  </w:num>
  <w:num w:numId="6" w16cid:durableId="1029717981">
    <w:abstractNumId w:val="1"/>
  </w:num>
  <w:num w:numId="7" w16cid:durableId="341006973">
    <w:abstractNumId w:val="5"/>
  </w:num>
  <w:num w:numId="8" w16cid:durableId="1850483498">
    <w:abstractNumId w:val="3"/>
  </w:num>
  <w:num w:numId="9" w16cid:durableId="118012555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5F4"/>
    <w:rsid w:val="00000963"/>
    <w:rsid w:val="000032A1"/>
    <w:rsid w:val="00003FBC"/>
    <w:rsid w:val="00004AD9"/>
    <w:rsid w:val="00004C8D"/>
    <w:rsid w:val="00004E9F"/>
    <w:rsid w:val="00007ED0"/>
    <w:rsid w:val="000109CD"/>
    <w:rsid w:val="000112D3"/>
    <w:rsid w:val="00012854"/>
    <w:rsid w:val="000132DD"/>
    <w:rsid w:val="00015244"/>
    <w:rsid w:val="00015B54"/>
    <w:rsid w:val="000203A1"/>
    <w:rsid w:val="00020B48"/>
    <w:rsid w:val="0002328E"/>
    <w:rsid w:val="000238B4"/>
    <w:rsid w:val="00023927"/>
    <w:rsid w:val="00024585"/>
    <w:rsid w:val="00024845"/>
    <w:rsid w:val="00024BE0"/>
    <w:rsid w:val="00025592"/>
    <w:rsid w:val="00025750"/>
    <w:rsid w:val="000268F5"/>
    <w:rsid w:val="000302C3"/>
    <w:rsid w:val="0003046E"/>
    <w:rsid w:val="00030AA6"/>
    <w:rsid w:val="00030D64"/>
    <w:rsid w:val="00031FD9"/>
    <w:rsid w:val="00032D2C"/>
    <w:rsid w:val="0003320F"/>
    <w:rsid w:val="000332DF"/>
    <w:rsid w:val="00040A30"/>
    <w:rsid w:val="00041330"/>
    <w:rsid w:val="00042E34"/>
    <w:rsid w:val="0004362D"/>
    <w:rsid w:val="000442D3"/>
    <w:rsid w:val="0004459A"/>
    <w:rsid w:val="00045BF2"/>
    <w:rsid w:val="000471FC"/>
    <w:rsid w:val="00051445"/>
    <w:rsid w:val="00051815"/>
    <w:rsid w:val="00053A8B"/>
    <w:rsid w:val="00055741"/>
    <w:rsid w:val="0005607E"/>
    <w:rsid w:val="0005668D"/>
    <w:rsid w:val="00060FFB"/>
    <w:rsid w:val="0006188A"/>
    <w:rsid w:val="00061AB8"/>
    <w:rsid w:val="000622CC"/>
    <w:rsid w:val="00063D44"/>
    <w:rsid w:val="00064753"/>
    <w:rsid w:val="00064C94"/>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A08CC"/>
    <w:rsid w:val="000A0BC7"/>
    <w:rsid w:val="000A35E5"/>
    <w:rsid w:val="000A3D2C"/>
    <w:rsid w:val="000A4536"/>
    <w:rsid w:val="000A4B9F"/>
    <w:rsid w:val="000A5453"/>
    <w:rsid w:val="000A584F"/>
    <w:rsid w:val="000A6640"/>
    <w:rsid w:val="000A6B93"/>
    <w:rsid w:val="000A76DC"/>
    <w:rsid w:val="000B02F4"/>
    <w:rsid w:val="000B10D5"/>
    <w:rsid w:val="000B1CF7"/>
    <w:rsid w:val="000B2919"/>
    <w:rsid w:val="000B3E05"/>
    <w:rsid w:val="000B498B"/>
    <w:rsid w:val="000B4A4E"/>
    <w:rsid w:val="000B4CFC"/>
    <w:rsid w:val="000B6C07"/>
    <w:rsid w:val="000B6E7E"/>
    <w:rsid w:val="000B716B"/>
    <w:rsid w:val="000B7448"/>
    <w:rsid w:val="000B7612"/>
    <w:rsid w:val="000B7A8E"/>
    <w:rsid w:val="000C17F8"/>
    <w:rsid w:val="000C191A"/>
    <w:rsid w:val="000C1BCC"/>
    <w:rsid w:val="000C1BF5"/>
    <w:rsid w:val="000C2FCD"/>
    <w:rsid w:val="000C32CD"/>
    <w:rsid w:val="000C3CE5"/>
    <w:rsid w:val="000C53D4"/>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4D70"/>
    <w:rsid w:val="000E71B7"/>
    <w:rsid w:val="000F07BB"/>
    <w:rsid w:val="000F28D3"/>
    <w:rsid w:val="000F3EA2"/>
    <w:rsid w:val="000F4732"/>
    <w:rsid w:val="000F586E"/>
    <w:rsid w:val="000F7D48"/>
    <w:rsid w:val="00100728"/>
    <w:rsid w:val="00101F04"/>
    <w:rsid w:val="00103090"/>
    <w:rsid w:val="00103858"/>
    <w:rsid w:val="001057AF"/>
    <w:rsid w:val="0010624E"/>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530D"/>
    <w:rsid w:val="00135662"/>
    <w:rsid w:val="00136D14"/>
    <w:rsid w:val="00137B16"/>
    <w:rsid w:val="00140787"/>
    <w:rsid w:val="00140F12"/>
    <w:rsid w:val="001422B6"/>
    <w:rsid w:val="0014261A"/>
    <w:rsid w:val="0014518C"/>
    <w:rsid w:val="00146620"/>
    <w:rsid w:val="00150042"/>
    <w:rsid w:val="00150721"/>
    <w:rsid w:val="00151EFA"/>
    <w:rsid w:val="00152F67"/>
    <w:rsid w:val="00156AA0"/>
    <w:rsid w:val="00161469"/>
    <w:rsid w:val="001661BA"/>
    <w:rsid w:val="00166AB9"/>
    <w:rsid w:val="00167064"/>
    <w:rsid w:val="00167134"/>
    <w:rsid w:val="00167D77"/>
    <w:rsid w:val="00170385"/>
    <w:rsid w:val="001706E2"/>
    <w:rsid w:val="001707C5"/>
    <w:rsid w:val="0017220F"/>
    <w:rsid w:val="00172CF3"/>
    <w:rsid w:val="0017435E"/>
    <w:rsid w:val="001750E0"/>
    <w:rsid w:val="0017579D"/>
    <w:rsid w:val="00175D5D"/>
    <w:rsid w:val="00177126"/>
    <w:rsid w:val="001775DB"/>
    <w:rsid w:val="0018099F"/>
    <w:rsid w:val="001813F9"/>
    <w:rsid w:val="0018140E"/>
    <w:rsid w:val="00182082"/>
    <w:rsid w:val="00183792"/>
    <w:rsid w:val="00184F21"/>
    <w:rsid w:val="0018550D"/>
    <w:rsid w:val="00186AEC"/>
    <w:rsid w:val="00187DDB"/>
    <w:rsid w:val="001931FB"/>
    <w:rsid w:val="001932AB"/>
    <w:rsid w:val="00193C5A"/>
    <w:rsid w:val="00193DC6"/>
    <w:rsid w:val="001943B6"/>
    <w:rsid w:val="0019563F"/>
    <w:rsid w:val="00195776"/>
    <w:rsid w:val="00196D30"/>
    <w:rsid w:val="00196D54"/>
    <w:rsid w:val="001A05D7"/>
    <w:rsid w:val="001A2736"/>
    <w:rsid w:val="001A35BD"/>
    <w:rsid w:val="001A3840"/>
    <w:rsid w:val="001A43FB"/>
    <w:rsid w:val="001A7CE8"/>
    <w:rsid w:val="001B0BC2"/>
    <w:rsid w:val="001B2689"/>
    <w:rsid w:val="001B28A9"/>
    <w:rsid w:val="001B2C8B"/>
    <w:rsid w:val="001B2DE0"/>
    <w:rsid w:val="001B3422"/>
    <w:rsid w:val="001B38AC"/>
    <w:rsid w:val="001B41EF"/>
    <w:rsid w:val="001B4B05"/>
    <w:rsid w:val="001B57D6"/>
    <w:rsid w:val="001B59ED"/>
    <w:rsid w:val="001B5AB1"/>
    <w:rsid w:val="001B77E9"/>
    <w:rsid w:val="001B7BC7"/>
    <w:rsid w:val="001C0236"/>
    <w:rsid w:val="001C09A9"/>
    <w:rsid w:val="001C1A87"/>
    <w:rsid w:val="001C2074"/>
    <w:rsid w:val="001C2119"/>
    <w:rsid w:val="001C2BA7"/>
    <w:rsid w:val="001C3905"/>
    <w:rsid w:val="001C3BA8"/>
    <w:rsid w:val="001C490F"/>
    <w:rsid w:val="001C4A28"/>
    <w:rsid w:val="001C4DE6"/>
    <w:rsid w:val="001C5742"/>
    <w:rsid w:val="001C5868"/>
    <w:rsid w:val="001C5A2D"/>
    <w:rsid w:val="001C6A65"/>
    <w:rsid w:val="001C7471"/>
    <w:rsid w:val="001D0E0D"/>
    <w:rsid w:val="001D2898"/>
    <w:rsid w:val="001D28A9"/>
    <w:rsid w:val="001D3021"/>
    <w:rsid w:val="001D31CA"/>
    <w:rsid w:val="001D5901"/>
    <w:rsid w:val="001D6920"/>
    <w:rsid w:val="001D69FF"/>
    <w:rsid w:val="001E04A9"/>
    <w:rsid w:val="001E0636"/>
    <w:rsid w:val="001E0CDA"/>
    <w:rsid w:val="001E1167"/>
    <w:rsid w:val="001E1E89"/>
    <w:rsid w:val="001E23A6"/>
    <w:rsid w:val="001E44BF"/>
    <w:rsid w:val="001E4627"/>
    <w:rsid w:val="001E480A"/>
    <w:rsid w:val="001E68DA"/>
    <w:rsid w:val="001E6935"/>
    <w:rsid w:val="001E7424"/>
    <w:rsid w:val="001F02C0"/>
    <w:rsid w:val="001F15DF"/>
    <w:rsid w:val="001F2114"/>
    <w:rsid w:val="001F26A0"/>
    <w:rsid w:val="001F3C84"/>
    <w:rsid w:val="001F4729"/>
    <w:rsid w:val="001F4CBA"/>
    <w:rsid w:val="001F518A"/>
    <w:rsid w:val="001F5218"/>
    <w:rsid w:val="001F5606"/>
    <w:rsid w:val="001F587A"/>
    <w:rsid w:val="001F6058"/>
    <w:rsid w:val="00200C1B"/>
    <w:rsid w:val="0020208A"/>
    <w:rsid w:val="0020379A"/>
    <w:rsid w:val="0020412F"/>
    <w:rsid w:val="00204E40"/>
    <w:rsid w:val="002064F9"/>
    <w:rsid w:val="00207091"/>
    <w:rsid w:val="00210364"/>
    <w:rsid w:val="00210DBC"/>
    <w:rsid w:val="002119D5"/>
    <w:rsid w:val="00211D41"/>
    <w:rsid w:val="00211EB0"/>
    <w:rsid w:val="00212004"/>
    <w:rsid w:val="0021269A"/>
    <w:rsid w:val="00214952"/>
    <w:rsid w:val="00215BE8"/>
    <w:rsid w:val="00215E6B"/>
    <w:rsid w:val="002163D5"/>
    <w:rsid w:val="00216F98"/>
    <w:rsid w:val="002200C6"/>
    <w:rsid w:val="00220151"/>
    <w:rsid w:val="00221022"/>
    <w:rsid w:val="0022158D"/>
    <w:rsid w:val="0022237E"/>
    <w:rsid w:val="00223A1F"/>
    <w:rsid w:val="00225AF4"/>
    <w:rsid w:val="0022622C"/>
    <w:rsid w:val="002274D6"/>
    <w:rsid w:val="00230003"/>
    <w:rsid w:val="00230219"/>
    <w:rsid w:val="00230300"/>
    <w:rsid w:val="002313C7"/>
    <w:rsid w:val="00232393"/>
    <w:rsid w:val="002323CB"/>
    <w:rsid w:val="0023491B"/>
    <w:rsid w:val="0023565B"/>
    <w:rsid w:val="002359B1"/>
    <w:rsid w:val="00242FCD"/>
    <w:rsid w:val="002434F1"/>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66C01"/>
    <w:rsid w:val="00266F54"/>
    <w:rsid w:val="00270B7E"/>
    <w:rsid w:val="002722CC"/>
    <w:rsid w:val="00273C72"/>
    <w:rsid w:val="00274E31"/>
    <w:rsid w:val="00275639"/>
    <w:rsid w:val="00275A94"/>
    <w:rsid w:val="00277321"/>
    <w:rsid w:val="0027767F"/>
    <w:rsid w:val="002815A6"/>
    <w:rsid w:val="00281ED6"/>
    <w:rsid w:val="00282204"/>
    <w:rsid w:val="00282730"/>
    <w:rsid w:val="00282F37"/>
    <w:rsid w:val="00283CBD"/>
    <w:rsid w:val="00283D9C"/>
    <w:rsid w:val="002862F7"/>
    <w:rsid w:val="00287997"/>
    <w:rsid w:val="00290A2A"/>
    <w:rsid w:val="00290B97"/>
    <w:rsid w:val="00290F6D"/>
    <w:rsid w:val="002919A5"/>
    <w:rsid w:val="00291A1B"/>
    <w:rsid w:val="002927C4"/>
    <w:rsid w:val="002928EA"/>
    <w:rsid w:val="00292EA6"/>
    <w:rsid w:val="0029301D"/>
    <w:rsid w:val="00294760"/>
    <w:rsid w:val="0029511F"/>
    <w:rsid w:val="00295ABE"/>
    <w:rsid w:val="002969F2"/>
    <w:rsid w:val="00296A76"/>
    <w:rsid w:val="002A1178"/>
    <w:rsid w:val="002A205D"/>
    <w:rsid w:val="002A2569"/>
    <w:rsid w:val="002A3226"/>
    <w:rsid w:val="002A34A9"/>
    <w:rsid w:val="002A370A"/>
    <w:rsid w:val="002A40C3"/>
    <w:rsid w:val="002A616A"/>
    <w:rsid w:val="002A62BA"/>
    <w:rsid w:val="002B10E0"/>
    <w:rsid w:val="002B2C8E"/>
    <w:rsid w:val="002B5332"/>
    <w:rsid w:val="002B5D4C"/>
    <w:rsid w:val="002B5E9C"/>
    <w:rsid w:val="002B6657"/>
    <w:rsid w:val="002B67AC"/>
    <w:rsid w:val="002B6B33"/>
    <w:rsid w:val="002B791B"/>
    <w:rsid w:val="002C16D3"/>
    <w:rsid w:val="002C2105"/>
    <w:rsid w:val="002C2417"/>
    <w:rsid w:val="002C402A"/>
    <w:rsid w:val="002C60B4"/>
    <w:rsid w:val="002C6759"/>
    <w:rsid w:val="002C7289"/>
    <w:rsid w:val="002C7F2B"/>
    <w:rsid w:val="002D1663"/>
    <w:rsid w:val="002D1B7C"/>
    <w:rsid w:val="002D28EE"/>
    <w:rsid w:val="002D35E1"/>
    <w:rsid w:val="002D370E"/>
    <w:rsid w:val="002D780F"/>
    <w:rsid w:val="002E04BD"/>
    <w:rsid w:val="002E1A52"/>
    <w:rsid w:val="002E2502"/>
    <w:rsid w:val="002E2B51"/>
    <w:rsid w:val="002E2F62"/>
    <w:rsid w:val="002E3B38"/>
    <w:rsid w:val="002E5CE7"/>
    <w:rsid w:val="002E6DA0"/>
    <w:rsid w:val="002E6EFF"/>
    <w:rsid w:val="002F0CEA"/>
    <w:rsid w:val="002F132B"/>
    <w:rsid w:val="002F1707"/>
    <w:rsid w:val="002F28B6"/>
    <w:rsid w:val="002F3C5F"/>
    <w:rsid w:val="002F4019"/>
    <w:rsid w:val="002F4468"/>
    <w:rsid w:val="002F4E45"/>
    <w:rsid w:val="002F63F0"/>
    <w:rsid w:val="002F63F5"/>
    <w:rsid w:val="003006B8"/>
    <w:rsid w:val="0030261A"/>
    <w:rsid w:val="0030295A"/>
    <w:rsid w:val="00302E9F"/>
    <w:rsid w:val="003034F4"/>
    <w:rsid w:val="003042E9"/>
    <w:rsid w:val="0030483C"/>
    <w:rsid w:val="00305567"/>
    <w:rsid w:val="00306E3E"/>
    <w:rsid w:val="00312990"/>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448"/>
    <w:rsid w:val="003226F0"/>
    <w:rsid w:val="003235C5"/>
    <w:rsid w:val="003242AE"/>
    <w:rsid w:val="00324E42"/>
    <w:rsid w:val="003255B2"/>
    <w:rsid w:val="00327553"/>
    <w:rsid w:val="00327999"/>
    <w:rsid w:val="003309DA"/>
    <w:rsid w:val="0033153B"/>
    <w:rsid w:val="0033161B"/>
    <w:rsid w:val="00332D7D"/>
    <w:rsid w:val="00333109"/>
    <w:rsid w:val="0033343D"/>
    <w:rsid w:val="00334462"/>
    <w:rsid w:val="00334DB5"/>
    <w:rsid w:val="00334F44"/>
    <w:rsid w:val="00336389"/>
    <w:rsid w:val="00341097"/>
    <w:rsid w:val="00342250"/>
    <w:rsid w:val="00342CEB"/>
    <w:rsid w:val="00342EC2"/>
    <w:rsid w:val="00343EEA"/>
    <w:rsid w:val="00346120"/>
    <w:rsid w:val="00346DA5"/>
    <w:rsid w:val="00350E7D"/>
    <w:rsid w:val="00350EBC"/>
    <w:rsid w:val="003516EA"/>
    <w:rsid w:val="003535C8"/>
    <w:rsid w:val="00354CCB"/>
    <w:rsid w:val="00355F4C"/>
    <w:rsid w:val="00357050"/>
    <w:rsid w:val="00357CB0"/>
    <w:rsid w:val="00360C19"/>
    <w:rsid w:val="00360E0F"/>
    <w:rsid w:val="003623CC"/>
    <w:rsid w:val="00362853"/>
    <w:rsid w:val="003628BB"/>
    <w:rsid w:val="00362EE1"/>
    <w:rsid w:val="003632CC"/>
    <w:rsid w:val="00364F6C"/>
    <w:rsid w:val="00365B60"/>
    <w:rsid w:val="00371866"/>
    <w:rsid w:val="003754B9"/>
    <w:rsid w:val="003755E7"/>
    <w:rsid w:val="0037586E"/>
    <w:rsid w:val="00375AF7"/>
    <w:rsid w:val="00375DFB"/>
    <w:rsid w:val="00377117"/>
    <w:rsid w:val="00380588"/>
    <w:rsid w:val="003809B8"/>
    <w:rsid w:val="00383948"/>
    <w:rsid w:val="003842C3"/>
    <w:rsid w:val="00384684"/>
    <w:rsid w:val="00384D0E"/>
    <w:rsid w:val="00384FE0"/>
    <w:rsid w:val="003870B3"/>
    <w:rsid w:val="00387379"/>
    <w:rsid w:val="003904BE"/>
    <w:rsid w:val="00390A92"/>
    <w:rsid w:val="00391F33"/>
    <w:rsid w:val="00392C90"/>
    <w:rsid w:val="003947B6"/>
    <w:rsid w:val="0039527A"/>
    <w:rsid w:val="003A0169"/>
    <w:rsid w:val="003A0199"/>
    <w:rsid w:val="003A0394"/>
    <w:rsid w:val="003A039E"/>
    <w:rsid w:val="003A0EBC"/>
    <w:rsid w:val="003A2CD1"/>
    <w:rsid w:val="003A3B93"/>
    <w:rsid w:val="003A4FBD"/>
    <w:rsid w:val="003A51DE"/>
    <w:rsid w:val="003A52C9"/>
    <w:rsid w:val="003A5783"/>
    <w:rsid w:val="003A5C2A"/>
    <w:rsid w:val="003A6982"/>
    <w:rsid w:val="003A6DF6"/>
    <w:rsid w:val="003A6F0C"/>
    <w:rsid w:val="003A7BDD"/>
    <w:rsid w:val="003B099F"/>
    <w:rsid w:val="003B1017"/>
    <w:rsid w:val="003B1E7F"/>
    <w:rsid w:val="003B2CA4"/>
    <w:rsid w:val="003B31A9"/>
    <w:rsid w:val="003B32BF"/>
    <w:rsid w:val="003B3EA9"/>
    <w:rsid w:val="003B4913"/>
    <w:rsid w:val="003B727A"/>
    <w:rsid w:val="003B7399"/>
    <w:rsid w:val="003C0F88"/>
    <w:rsid w:val="003C1F8C"/>
    <w:rsid w:val="003C2265"/>
    <w:rsid w:val="003C27D7"/>
    <w:rsid w:val="003C2E47"/>
    <w:rsid w:val="003C31D0"/>
    <w:rsid w:val="003C3AC7"/>
    <w:rsid w:val="003C3CE9"/>
    <w:rsid w:val="003C45B1"/>
    <w:rsid w:val="003C4AB4"/>
    <w:rsid w:val="003C4CF7"/>
    <w:rsid w:val="003C675D"/>
    <w:rsid w:val="003C7DD0"/>
    <w:rsid w:val="003D03B5"/>
    <w:rsid w:val="003D1CCA"/>
    <w:rsid w:val="003D2528"/>
    <w:rsid w:val="003D270C"/>
    <w:rsid w:val="003D2F9A"/>
    <w:rsid w:val="003D3D4C"/>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3B1D"/>
    <w:rsid w:val="004057A7"/>
    <w:rsid w:val="00405898"/>
    <w:rsid w:val="00407EBB"/>
    <w:rsid w:val="004101F8"/>
    <w:rsid w:val="00410AE1"/>
    <w:rsid w:val="004113B3"/>
    <w:rsid w:val="00411490"/>
    <w:rsid w:val="004136FE"/>
    <w:rsid w:val="00413905"/>
    <w:rsid w:val="0041408B"/>
    <w:rsid w:val="00414C2A"/>
    <w:rsid w:val="00415305"/>
    <w:rsid w:val="00415600"/>
    <w:rsid w:val="00416781"/>
    <w:rsid w:val="00417531"/>
    <w:rsid w:val="00421071"/>
    <w:rsid w:val="0042250D"/>
    <w:rsid w:val="004228CD"/>
    <w:rsid w:val="00422E4D"/>
    <w:rsid w:val="0042348E"/>
    <w:rsid w:val="0042371D"/>
    <w:rsid w:val="00423A57"/>
    <w:rsid w:val="00424049"/>
    <w:rsid w:val="00424481"/>
    <w:rsid w:val="00424C30"/>
    <w:rsid w:val="00425ABD"/>
    <w:rsid w:val="00425EA9"/>
    <w:rsid w:val="00426550"/>
    <w:rsid w:val="0042748D"/>
    <w:rsid w:val="004330E9"/>
    <w:rsid w:val="0043374A"/>
    <w:rsid w:val="0043459A"/>
    <w:rsid w:val="0043465C"/>
    <w:rsid w:val="0043516C"/>
    <w:rsid w:val="00435889"/>
    <w:rsid w:val="0043778E"/>
    <w:rsid w:val="00437D66"/>
    <w:rsid w:val="00441401"/>
    <w:rsid w:val="00442E57"/>
    <w:rsid w:val="00443339"/>
    <w:rsid w:val="004461C7"/>
    <w:rsid w:val="0044681D"/>
    <w:rsid w:val="004468B9"/>
    <w:rsid w:val="00446954"/>
    <w:rsid w:val="004469DA"/>
    <w:rsid w:val="00446CC4"/>
    <w:rsid w:val="00446DBD"/>
    <w:rsid w:val="0044767D"/>
    <w:rsid w:val="00447C4F"/>
    <w:rsid w:val="00447D3D"/>
    <w:rsid w:val="00456DC1"/>
    <w:rsid w:val="0046166F"/>
    <w:rsid w:val="00461C89"/>
    <w:rsid w:val="004620BB"/>
    <w:rsid w:val="004623F3"/>
    <w:rsid w:val="00462ECF"/>
    <w:rsid w:val="004654EE"/>
    <w:rsid w:val="004662E0"/>
    <w:rsid w:val="00467970"/>
    <w:rsid w:val="00467A9F"/>
    <w:rsid w:val="00470787"/>
    <w:rsid w:val="00470818"/>
    <w:rsid w:val="00475FF9"/>
    <w:rsid w:val="0047692B"/>
    <w:rsid w:val="00476E1F"/>
    <w:rsid w:val="00482C98"/>
    <w:rsid w:val="00482D63"/>
    <w:rsid w:val="00484753"/>
    <w:rsid w:val="00485091"/>
    <w:rsid w:val="004857B6"/>
    <w:rsid w:val="00490637"/>
    <w:rsid w:val="00494350"/>
    <w:rsid w:val="004960A9"/>
    <w:rsid w:val="004960CA"/>
    <w:rsid w:val="004962E6"/>
    <w:rsid w:val="00497048"/>
    <w:rsid w:val="004A1FA4"/>
    <w:rsid w:val="004A3B57"/>
    <w:rsid w:val="004A3EAA"/>
    <w:rsid w:val="004A43FB"/>
    <w:rsid w:val="004A4B09"/>
    <w:rsid w:val="004A4DCC"/>
    <w:rsid w:val="004A764E"/>
    <w:rsid w:val="004B0655"/>
    <w:rsid w:val="004B1E14"/>
    <w:rsid w:val="004B20D5"/>
    <w:rsid w:val="004B20FA"/>
    <w:rsid w:val="004B2FEB"/>
    <w:rsid w:val="004B3C4A"/>
    <w:rsid w:val="004B453C"/>
    <w:rsid w:val="004B548F"/>
    <w:rsid w:val="004B56A5"/>
    <w:rsid w:val="004B77CF"/>
    <w:rsid w:val="004B788C"/>
    <w:rsid w:val="004B79A6"/>
    <w:rsid w:val="004C1A09"/>
    <w:rsid w:val="004C1F9C"/>
    <w:rsid w:val="004C2582"/>
    <w:rsid w:val="004C2AE4"/>
    <w:rsid w:val="004C37AF"/>
    <w:rsid w:val="004C3C94"/>
    <w:rsid w:val="004D1B7C"/>
    <w:rsid w:val="004D3003"/>
    <w:rsid w:val="004D45A8"/>
    <w:rsid w:val="004D46FF"/>
    <w:rsid w:val="004D5026"/>
    <w:rsid w:val="004D68EF"/>
    <w:rsid w:val="004D6C1B"/>
    <w:rsid w:val="004D72E9"/>
    <w:rsid w:val="004D7AF0"/>
    <w:rsid w:val="004D7C6B"/>
    <w:rsid w:val="004E0922"/>
    <w:rsid w:val="004E0B13"/>
    <w:rsid w:val="004E10E2"/>
    <w:rsid w:val="004E18C6"/>
    <w:rsid w:val="004E2E02"/>
    <w:rsid w:val="004E2F12"/>
    <w:rsid w:val="004E3E56"/>
    <w:rsid w:val="004E402D"/>
    <w:rsid w:val="004F015B"/>
    <w:rsid w:val="004F061C"/>
    <w:rsid w:val="004F0D37"/>
    <w:rsid w:val="004F1B0A"/>
    <w:rsid w:val="004F1F7C"/>
    <w:rsid w:val="004F325A"/>
    <w:rsid w:val="004F38C3"/>
    <w:rsid w:val="004F394B"/>
    <w:rsid w:val="004F451B"/>
    <w:rsid w:val="004F4B51"/>
    <w:rsid w:val="004F5A73"/>
    <w:rsid w:val="004F759B"/>
    <w:rsid w:val="00500DA3"/>
    <w:rsid w:val="00501EF4"/>
    <w:rsid w:val="005043D7"/>
    <w:rsid w:val="00506153"/>
    <w:rsid w:val="00511539"/>
    <w:rsid w:val="00511DAB"/>
    <w:rsid w:val="0051248D"/>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2C10"/>
    <w:rsid w:val="00533221"/>
    <w:rsid w:val="00534FD3"/>
    <w:rsid w:val="00535A0A"/>
    <w:rsid w:val="00535F93"/>
    <w:rsid w:val="0053706B"/>
    <w:rsid w:val="0054441E"/>
    <w:rsid w:val="005447C5"/>
    <w:rsid w:val="00544CBC"/>
    <w:rsid w:val="00546640"/>
    <w:rsid w:val="00546EAF"/>
    <w:rsid w:val="00547D4E"/>
    <w:rsid w:val="005504B5"/>
    <w:rsid w:val="00550B5F"/>
    <w:rsid w:val="005527C1"/>
    <w:rsid w:val="00553415"/>
    <w:rsid w:val="0055666A"/>
    <w:rsid w:val="005672CD"/>
    <w:rsid w:val="00567495"/>
    <w:rsid w:val="00571CF0"/>
    <w:rsid w:val="0057212D"/>
    <w:rsid w:val="00573C40"/>
    <w:rsid w:val="00576215"/>
    <w:rsid w:val="0057690F"/>
    <w:rsid w:val="00576FB1"/>
    <w:rsid w:val="00577316"/>
    <w:rsid w:val="00577D70"/>
    <w:rsid w:val="00577F74"/>
    <w:rsid w:val="00580A5A"/>
    <w:rsid w:val="00582061"/>
    <w:rsid w:val="00583BA5"/>
    <w:rsid w:val="00584C43"/>
    <w:rsid w:val="00584E6D"/>
    <w:rsid w:val="00584F0B"/>
    <w:rsid w:val="00586587"/>
    <w:rsid w:val="00586819"/>
    <w:rsid w:val="00587D77"/>
    <w:rsid w:val="00591314"/>
    <w:rsid w:val="0059268A"/>
    <w:rsid w:val="00593C80"/>
    <w:rsid w:val="00594244"/>
    <w:rsid w:val="00595021"/>
    <w:rsid w:val="005A1849"/>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558"/>
    <w:rsid w:val="005C1703"/>
    <w:rsid w:val="005C2085"/>
    <w:rsid w:val="005C3100"/>
    <w:rsid w:val="005C34DD"/>
    <w:rsid w:val="005C39A4"/>
    <w:rsid w:val="005C40C1"/>
    <w:rsid w:val="005C4725"/>
    <w:rsid w:val="005C47BB"/>
    <w:rsid w:val="005C5A9C"/>
    <w:rsid w:val="005D07FB"/>
    <w:rsid w:val="005D1567"/>
    <w:rsid w:val="005D2D4E"/>
    <w:rsid w:val="005D2DA3"/>
    <w:rsid w:val="005D30B3"/>
    <w:rsid w:val="005D3C85"/>
    <w:rsid w:val="005D3FA9"/>
    <w:rsid w:val="005D4E65"/>
    <w:rsid w:val="005D5616"/>
    <w:rsid w:val="005D6019"/>
    <w:rsid w:val="005D7DA1"/>
    <w:rsid w:val="005E4108"/>
    <w:rsid w:val="005E48EA"/>
    <w:rsid w:val="005E570F"/>
    <w:rsid w:val="005E5F1A"/>
    <w:rsid w:val="005E5FC1"/>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DFD"/>
    <w:rsid w:val="00607E8A"/>
    <w:rsid w:val="00610DCA"/>
    <w:rsid w:val="00610EC1"/>
    <w:rsid w:val="0061118D"/>
    <w:rsid w:val="00612A05"/>
    <w:rsid w:val="0061309B"/>
    <w:rsid w:val="006136CE"/>
    <w:rsid w:val="006142F5"/>
    <w:rsid w:val="00614668"/>
    <w:rsid w:val="00620219"/>
    <w:rsid w:val="006204AD"/>
    <w:rsid w:val="00620C60"/>
    <w:rsid w:val="00622BC3"/>
    <w:rsid w:val="0062331D"/>
    <w:rsid w:val="0062446B"/>
    <w:rsid w:val="00624C26"/>
    <w:rsid w:val="006279A4"/>
    <w:rsid w:val="00633C03"/>
    <w:rsid w:val="00634EC0"/>
    <w:rsid w:val="0063568F"/>
    <w:rsid w:val="00635E32"/>
    <w:rsid w:val="00636A89"/>
    <w:rsid w:val="00636DC7"/>
    <w:rsid w:val="0064385A"/>
    <w:rsid w:val="00645C5B"/>
    <w:rsid w:val="00646340"/>
    <w:rsid w:val="00646D84"/>
    <w:rsid w:val="0064721C"/>
    <w:rsid w:val="006507F9"/>
    <w:rsid w:val="00651913"/>
    <w:rsid w:val="00652D3A"/>
    <w:rsid w:val="00653245"/>
    <w:rsid w:val="0065445B"/>
    <w:rsid w:val="006560BE"/>
    <w:rsid w:val="00661368"/>
    <w:rsid w:val="00662403"/>
    <w:rsid w:val="006652D1"/>
    <w:rsid w:val="0066598F"/>
    <w:rsid w:val="00667C79"/>
    <w:rsid w:val="0067045D"/>
    <w:rsid w:val="00670CCB"/>
    <w:rsid w:val="006721FB"/>
    <w:rsid w:val="00673807"/>
    <w:rsid w:val="00674648"/>
    <w:rsid w:val="00674A63"/>
    <w:rsid w:val="00675383"/>
    <w:rsid w:val="006753B1"/>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97C7B"/>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2DC"/>
    <w:rsid w:val="006C490C"/>
    <w:rsid w:val="006C5644"/>
    <w:rsid w:val="006C7F90"/>
    <w:rsid w:val="006D1A78"/>
    <w:rsid w:val="006D2D4B"/>
    <w:rsid w:val="006D377B"/>
    <w:rsid w:val="006D47B8"/>
    <w:rsid w:val="006D4D37"/>
    <w:rsid w:val="006D5E82"/>
    <w:rsid w:val="006D5EA8"/>
    <w:rsid w:val="006D628E"/>
    <w:rsid w:val="006D7302"/>
    <w:rsid w:val="006D7DB4"/>
    <w:rsid w:val="006E1557"/>
    <w:rsid w:val="006E2038"/>
    <w:rsid w:val="006E2365"/>
    <w:rsid w:val="006E3911"/>
    <w:rsid w:val="006E476F"/>
    <w:rsid w:val="006E689A"/>
    <w:rsid w:val="006F2964"/>
    <w:rsid w:val="006F2E27"/>
    <w:rsid w:val="006F3A5D"/>
    <w:rsid w:val="006F4A5B"/>
    <w:rsid w:val="006F6DD2"/>
    <w:rsid w:val="006F7692"/>
    <w:rsid w:val="00700F0A"/>
    <w:rsid w:val="00701AEB"/>
    <w:rsid w:val="00701CB3"/>
    <w:rsid w:val="00702951"/>
    <w:rsid w:val="00702F3D"/>
    <w:rsid w:val="00704970"/>
    <w:rsid w:val="00704B8B"/>
    <w:rsid w:val="00705847"/>
    <w:rsid w:val="00707C1A"/>
    <w:rsid w:val="0071048C"/>
    <w:rsid w:val="007108F9"/>
    <w:rsid w:val="00711EC7"/>
    <w:rsid w:val="007122F1"/>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0788"/>
    <w:rsid w:val="00731543"/>
    <w:rsid w:val="00732275"/>
    <w:rsid w:val="00732ED1"/>
    <w:rsid w:val="00733BA7"/>
    <w:rsid w:val="00734099"/>
    <w:rsid w:val="00734269"/>
    <w:rsid w:val="0073458D"/>
    <w:rsid w:val="00735218"/>
    <w:rsid w:val="007361E1"/>
    <w:rsid w:val="00736CCD"/>
    <w:rsid w:val="00740F71"/>
    <w:rsid w:val="00742043"/>
    <w:rsid w:val="007434D1"/>
    <w:rsid w:val="00743768"/>
    <w:rsid w:val="00744FF4"/>
    <w:rsid w:val="007450F8"/>
    <w:rsid w:val="00745483"/>
    <w:rsid w:val="007454FE"/>
    <w:rsid w:val="00745C4B"/>
    <w:rsid w:val="00746A32"/>
    <w:rsid w:val="007470A2"/>
    <w:rsid w:val="00750727"/>
    <w:rsid w:val="00752B80"/>
    <w:rsid w:val="007531F2"/>
    <w:rsid w:val="0075371E"/>
    <w:rsid w:val="00753A2F"/>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231A"/>
    <w:rsid w:val="00773945"/>
    <w:rsid w:val="00774218"/>
    <w:rsid w:val="007744C6"/>
    <w:rsid w:val="00774A73"/>
    <w:rsid w:val="00774C57"/>
    <w:rsid w:val="0077500B"/>
    <w:rsid w:val="0077757A"/>
    <w:rsid w:val="00781BFB"/>
    <w:rsid w:val="00782546"/>
    <w:rsid w:val="00783042"/>
    <w:rsid w:val="007831AC"/>
    <w:rsid w:val="007833D7"/>
    <w:rsid w:val="00783643"/>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0F63"/>
    <w:rsid w:val="007A12FD"/>
    <w:rsid w:val="007A36DA"/>
    <w:rsid w:val="007A37B7"/>
    <w:rsid w:val="007A390F"/>
    <w:rsid w:val="007A3E26"/>
    <w:rsid w:val="007A5937"/>
    <w:rsid w:val="007A6511"/>
    <w:rsid w:val="007A68DE"/>
    <w:rsid w:val="007B076A"/>
    <w:rsid w:val="007B0B2C"/>
    <w:rsid w:val="007B1EDB"/>
    <w:rsid w:val="007B271D"/>
    <w:rsid w:val="007B2812"/>
    <w:rsid w:val="007B29B3"/>
    <w:rsid w:val="007B2A0E"/>
    <w:rsid w:val="007B2B5A"/>
    <w:rsid w:val="007B2D67"/>
    <w:rsid w:val="007B40CE"/>
    <w:rsid w:val="007B5495"/>
    <w:rsid w:val="007B5D99"/>
    <w:rsid w:val="007B667F"/>
    <w:rsid w:val="007B76CE"/>
    <w:rsid w:val="007B76F8"/>
    <w:rsid w:val="007C003D"/>
    <w:rsid w:val="007C047B"/>
    <w:rsid w:val="007C072D"/>
    <w:rsid w:val="007C2284"/>
    <w:rsid w:val="007C259A"/>
    <w:rsid w:val="007C335E"/>
    <w:rsid w:val="007C716C"/>
    <w:rsid w:val="007C730C"/>
    <w:rsid w:val="007C7602"/>
    <w:rsid w:val="007C7713"/>
    <w:rsid w:val="007C7E7D"/>
    <w:rsid w:val="007D065F"/>
    <w:rsid w:val="007D16A6"/>
    <w:rsid w:val="007D1747"/>
    <w:rsid w:val="007D22D0"/>
    <w:rsid w:val="007D2E8F"/>
    <w:rsid w:val="007D412F"/>
    <w:rsid w:val="007D4494"/>
    <w:rsid w:val="007D5102"/>
    <w:rsid w:val="007D5EF6"/>
    <w:rsid w:val="007D693A"/>
    <w:rsid w:val="007D70F7"/>
    <w:rsid w:val="007E1540"/>
    <w:rsid w:val="007E3406"/>
    <w:rsid w:val="007E3FBB"/>
    <w:rsid w:val="007E3FF6"/>
    <w:rsid w:val="007E4CEE"/>
    <w:rsid w:val="007E50D1"/>
    <w:rsid w:val="007E5686"/>
    <w:rsid w:val="007E6A9B"/>
    <w:rsid w:val="007E6F70"/>
    <w:rsid w:val="007E7AE3"/>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16DE"/>
    <w:rsid w:val="008127C6"/>
    <w:rsid w:val="00812885"/>
    <w:rsid w:val="00813C3D"/>
    <w:rsid w:val="00815ECF"/>
    <w:rsid w:val="00816E21"/>
    <w:rsid w:val="00817C1A"/>
    <w:rsid w:val="0082081C"/>
    <w:rsid w:val="00821628"/>
    <w:rsid w:val="00822765"/>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64E6"/>
    <w:rsid w:val="0084031A"/>
    <w:rsid w:val="0084031F"/>
    <w:rsid w:val="0084156E"/>
    <w:rsid w:val="008429D0"/>
    <w:rsid w:val="00843329"/>
    <w:rsid w:val="008437E8"/>
    <w:rsid w:val="008455C0"/>
    <w:rsid w:val="008455D7"/>
    <w:rsid w:val="00847422"/>
    <w:rsid w:val="00847788"/>
    <w:rsid w:val="00850DB8"/>
    <w:rsid w:val="00852364"/>
    <w:rsid w:val="00854FAA"/>
    <w:rsid w:val="00856795"/>
    <w:rsid w:val="00857113"/>
    <w:rsid w:val="00857C02"/>
    <w:rsid w:val="00860818"/>
    <w:rsid w:val="0086249A"/>
    <w:rsid w:val="008630F5"/>
    <w:rsid w:val="00863144"/>
    <w:rsid w:val="0086367C"/>
    <w:rsid w:val="0086393A"/>
    <w:rsid w:val="0087008D"/>
    <w:rsid w:val="00870F03"/>
    <w:rsid w:val="0087168E"/>
    <w:rsid w:val="00874DD4"/>
    <w:rsid w:val="00875621"/>
    <w:rsid w:val="00875D7C"/>
    <w:rsid w:val="008763A2"/>
    <w:rsid w:val="008769F8"/>
    <w:rsid w:val="00880274"/>
    <w:rsid w:val="00881972"/>
    <w:rsid w:val="00881DB4"/>
    <w:rsid w:val="00882A40"/>
    <w:rsid w:val="0088423A"/>
    <w:rsid w:val="00886C91"/>
    <w:rsid w:val="00890AFA"/>
    <w:rsid w:val="00891FFD"/>
    <w:rsid w:val="008921D0"/>
    <w:rsid w:val="00893200"/>
    <w:rsid w:val="008945CD"/>
    <w:rsid w:val="00897E5A"/>
    <w:rsid w:val="008A065F"/>
    <w:rsid w:val="008A29A8"/>
    <w:rsid w:val="008A35FB"/>
    <w:rsid w:val="008A38AE"/>
    <w:rsid w:val="008B0410"/>
    <w:rsid w:val="008B117C"/>
    <w:rsid w:val="008B1741"/>
    <w:rsid w:val="008B1B73"/>
    <w:rsid w:val="008B1D03"/>
    <w:rsid w:val="008B202C"/>
    <w:rsid w:val="008B23E4"/>
    <w:rsid w:val="008B40D7"/>
    <w:rsid w:val="008B722A"/>
    <w:rsid w:val="008B7436"/>
    <w:rsid w:val="008C0525"/>
    <w:rsid w:val="008C0530"/>
    <w:rsid w:val="008C1644"/>
    <w:rsid w:val="008C3121"/>
    <w:rsid w:val="008C3447"/>
    <w:rsid w:val="008C45A6"/>
    <w:rsid w:val="008C5A23"/>
    <w:rsid w:val="008C6C65"/>
    <w:rsid w:val="008C76AE"/>
    <w:rsid w:val="008D0661"/>
    <w:rsid w:val="008D1C8E"/>
    <w:rsid w:val="008D3098"/>
    <w:rsid w:val="008D37EA"/>
    <w:rsid w:val="008D3892"/>
    <w:rsid w:val="008D7FDE"/>
    <w:rsid w:val="008E075B"/>
    <w:rsid w:val="008E0ED7"/>
    <w:rsid w:val="008E10BF"/>
    <w:rsid w:val="008E16A3"/>
    <w:rsid w:val="008E372B"/>
    <w:rsid w:val="008E56A9"/>
    <w:rsid w:val="008E5889"/>
    <w:rsid w:val="008E6F2E"/>
    <w:rsid w:val="008F341C"/>
    <w:rsid w:val="008F4883"/>
    <w:rsid w:val="008F5011"/>
    <w:rsid w:val="008F6C0C"/>
    <w:rsid w:val="008F740A"/>
    <w:rsid w:val="008F7F8C"/>
    <w:rsid w:val="00900723"/>
    <w:rsid w:val="00901E23"/>
    <w:rsid w:val="00903565"/>
    <w:rsid w:val="00904126"/>
    <w:rsid w:val="0090486E"/>
    <w:rsid w:val="00904895"/>
    <w:rsid w:val="009052BD"/>
    <w:rsid w:val="00905C58"/>
    <w:rsid w:val="00906A9D"/>
    <w:rsid w:val="00907722"/>
    <w:rsid w:val="009077C4"/>
    <w:rsid w:val="00907ECD"/>
    <w:rsid w:val="009119DB"/>
    <w:rsid w:val="00912EA6"/>
    <w:rsid w:val="009153EE"/>
    <w:rsid w:val="009169AF"/>
    <w:rsid w:val="00916EB5"/>
    <w:rsid w:val="00916ED5"/>
    <w:rsid w:val="00920415"/>
    <w:rsid w:val="00920691"/>
    <w:rsid w:val="00921E8C"/>
    <w:rsid w:val="00921F75"/>
    <w:rsid w:val="00923075"/>
    <w:rsid w:val="009234E0"/>
    <w:rsid w:val="00926A84"/>
    <w:rsid w:val="00926B80"/>
    <w:rsid w:val="00927526"/>
    <w:rsid w:val="009301BC"/>
    <w:rsid w:val="00931B32"/>
    <w:rsid w:val="00931EA7"/>
    <w:rsid w:val="00932234"/>
    <w:rsid w:val="009344CC"/>
    <w:rsid w:val="009349BF"/>
    <w:rsid w:val="00934B59"/>
    <w:rsid w:val="00936613"/>
    <w:rsid w:val="0093766F"/>
    <w:rsid w:val="00940316"/>
    <w:rsid w:val="00940771"/>
    <w:rsid w:val="00940A1F"/>
    <w:rsid w:val="00940DA7"/>
    <w:rsid w:val="00941096"/>
    <w:rsid w:val="00943415"/>
    <w:rsid w:val="00943418"/>
    <w:rsid w:val="009458F8"/>
    <w:rsid w:val="00945D73"/>
    <w:rsid w:val="00946F71"/>
    <w:rsid w:val="0094790A"/>
    <w:rsid w:val="00951578"/>
    <w:rsid w:val="00952879"/>
    <w:rsid w:val="0095373A"/>
    <w:rsid w:val="00954834"/>
    <w:rsid w:val="00954AE4"/>
    <w:rsid w:val="0095584B"/>
    <w:rsid w:val="00955BB4"/>
    <w:rsid w:val="00956328"/>
    <w:rsid w:val="00961024"/>
    <w:rsid w:val="00961FF7"/>
    <w:rsid w:val="00963CB3"/>
    <w:rsid w:val="00963EC6"/>
    <w:rsid w:val="0096530C"/>
    <w:rsid w:val="00965B65"/>
    <w:rsid w:val="0096739E"/>
    <w:rsid w:val="0096745E"/>
    <w:rsid w:val="00967874"/>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8D6"/>
    <w:rsid w:val="00984C50"/>
    <w:rsid w:val="0098519A"/>
    <w:rsid w:val="00985217"/>
    <w:rsid w:val="00985CBA"/>
    <w:rsid w:val="00986920"/>
    <w:rsid w:val="00986D62"/>
    <w:rsid w:val="00987859"/>
    <w:rsid w:val="0099205C"/>
    <w:rsid w:val="009930F5"/>
    <w:rsid w:val="00993F32"/>
    <w:rsid w:val="009946CB"/>
    <w:rsid w:val="00995218"/>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B6206"/>
    <w:rsid w:val="009C0B19"/>
    <w:rsid w:val="009C1751"/>
    <w:rsid w:val="009C4D00"/>
    <w:rsid w:val="009C7501"/>
    <w:rsid w:val="009C764E"/>
    <w:rsid w:val="009D0412"/>
    <w:rsid w:val="009D1717"/>
    <w:rsid w:val="009D2C7E"/>
    <w:rsid w:val="009D4432"/>
    <w:rsid w:val="009D4ED1"/>
    <w:rsid w:val="009D4F4D"/>
    <w:rsid w:val="009D55CA"/>
    <w:rsid w:val="009D5B1B"/>
    <w:rsid w:val="009D62AB"/>
    <w:rsid w:val="009D6415"/>
    <w:rsid w:val="009D64DE"/>
    <w:rsid w:val="009D6786"/>
    <w:rsid w:val="009E0969"/>
    <w:rsid w:val="009E1069"/>
    <w:rsid w:val="009E141D"/>
    <w:rsid w:val="009E1864"/>
    <w:rsid w:val="009E1977"/>
    <w:rsid w:val="009E1E4B"/>
    <w:rsid w:val="009E371A"/>
    <w:rsid w:val="009E3F59"/>
    <w:rsid w:val="009E421B"/>
    <w:rsid w:val="009E4CCC"/>
    <w:rsid w:val="009E55B3"/>
    <w:rsid w:val="009E5AFF"/>
    <w:rsid w:val="009E5F44"/>
    <w:rsid w:val="009E74A0"/>
    <w:rsid w:val="009F0A58"/>
    <w:rsid w:val="009F1334"/>
    <w:rsid w:val="009F19F0"/>
    <w:rsid w:val="009F31CD"/>
    <w:rsid w:val="009F3475"/>
    <w:rsid w:val="009F3AA7"/>
    <w:rsid w:val="009F5D0D"/>
    <w:rsid w:val="009F6024"/>
    <w:rsid w:val="009F6EF1"/>
    <w:rsid w:val="009F6FDD"/>
    <w:rsid w:val="00A01D52"/>
    <w:rsid w:val="00A027BA"/>
    <w:rsid w:val="00A02E8E"/>
    <w:rsid w:val="00A03FAA"/>
    <w:rsid w:val="00A04B72"/>
    <w:rsid w:val="00A053E0"/>
    <w:rsid w:val="00A06E79"/>
    <w:rsid w:val="00A07028"/>
    <w:rsid w:val="00A07BDE"/>
    <w:rsid w:val="00A10ED7"/>
    <w:rsid w:val="00A11013"/>
    <w:rsid w:val="00A111C6"/>
    <w:rsid w:val="00A125E1"/>
    <w:rsid w:val="00A13A32"/>
    <w:rsid w:val="00A14B88"/>
    <w:rsid w:val="00A151EE"/>
    <w:rsid w:val="00A16A22"/>
    <w:rsid w:val="00A2028E"/>
    <w:rsid w:val="00A213EF"/>
    <w:rsid w:val="00A22033"/>
    <w:rsid w:val="00A24441"/>
    <w:rsid w:val="00A247D1"/>
    <w:rsid w:val="00A3013D"/>
    <w:rsid w:val="00A318D2"/>
    <w:rsid w:val="00A3213C"/>
    <w:rsid w:val="00A326C5"/>
    <w:rsid w:val="00A34558"/>
    <w:rsid w:val="00A36032"/>
    <w:rsid w:val="00A407F6"/>
    <w:rsid w:val="00A40B64"/>
    <w:rsid w:val="00A421EF"/>
    <w:rsid w:val="00A43B5E"/>
    <w:rsid w:val="00A43C2C"/>
    <w:rsid w:val="00A44796"/>
    <w:rsid w:val="00A44C96"/>
    <w:rsid w:val="00A46595"/>
    <w:rsid w:val="00A47B24"/>
    <w:rsid w:val="00A47BBD"/>
    <w:rsid w:val="00A5225F"/>
    <w:rsid w:val="00A54454"/>
    <w:rsid w:val="00A633BF"/>
    <w:rsid w:val="00A63413"/>
    <w:rsid w:val="00A63CAE"/>
    <w:rsid w:val="00A63CDD"/>
    <w:rsid w:val="00A66C51"/>
    <w:rsid w:val="00A66D03"/>
    <w:rsid w:val="00A7104B"/>
    <w:rsid w:val="00A713A4"/>
    <w:rsid w:val="00A7190F"/>
    <w:rsid w:val="00A720BF"/>
    <w:rsid w:val="00A749C2"/>
    <w:rsid w:val="00A74B78"/>
    <w:rsid w:val="00A758E0"/>
    <w:rsid w:val="00A75F05"/>
    <w:rsid w:val="00A76FBE"/>
    <w:rsid w:val="00A775C1"/>
    <w:rsid w:val="00A77E7B"/>
    <w:rsid w:val="00A80048"/>
    <w:rsid w:val="00A81749"/>
    <w:rsid w:val="00A83847"/>
    <w:rsid w:val="00A85021"/>
    <w:rsid w:val="00A863C3"/>
    <w:rsid w:val="00A870E4"/>
    <w:rsid w:val="00A87197"/>
    <w:rsid w:val="00A87454"/>
    <w:rsid w:val="00A900D0"/>
    <w:rsid w:val="00A91392"/>
    <w:rsid w:val="00A922D1"/>
    <w:rsid w:val="00A92B58"/>
    <w:rsid w:val="00A93DBC"/>
    <w:rsid w:val="00A93E7C"/>
    <w:rsid w:val="00A9451A"/>
    <w:rsid w:val="00A94807"/>
    <w:rsid w:val="00A96202"/>
    <w:rsid w:val="00A9717F"/>
    <w:rsid w:val="00AA1B48"/>
    <w:rsid w:val="00AA2531"/>
    <w:rsid w:val="00AA3F4B"/>
    <w:rsid w:val="00AA479D"/>
    <w:rsid w:val="00AA49A6"/>
    <w:rsid w:val="00AA5DF8"/>
    <w:rsid w:val="00AA6727"/>
    <w:rsid w:val="00AA6A32"/>
    <w:rsid w:val="00AA75A7"/>
    <w:rsid w:val="00AA77EA"/>
    <w:rsid w:val="00AB02E3"/>
    <w:rsid w:val="00AB0EFC"/>
    <w:rsid w:val="00AB11AE"/>
    <w:rsid w:val="00AB31A2"/>
    <w:rsid w:val="00AB3D33"/>
    <w:rsid w:val="00AB4068"/>
    <w:rsid w:val="00AB5630"/>
    <w:rsid w:val="00AB6332"/>
    <w:rsid w:val="00AC0E74"/>
    <w:rsid w:val="00AC1F8C"/>
    <w:rsid w:val="00AC3395"/>
    <w:rsid w:val="00AC3737"/>
    <w:rsid w:val="00AC4642"/>
    <w:rsid w:val="00AC4769"/>
    <w:rsid w:val="00AD0A1B"/>
    <w:rsid w:val="00AD1393"/>
    <w:rsid w:val="00AD22A0"/>
    <w:rsid w:val="00AD34FD"/>
    <w:rsid w:val="00AD3F85"/>
    <w:rsid w:val="00AD45AA"/>
    <w:rsid w:val="00AD6A86"/>
    <w:rsid w:val="00AD6ADB"/>
    <w:rsid w:val="00AD6EA0"/>
    <w:rsid w:val="00AD7299"/>
    <w:rsid w:val="00AD741A"/>
    <w:rsid w:val="00AD7514"/>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2A6"/>
    <w:rsid w:val="00B02F6A"/>
    <w:rsid w:val="00B03B56"/>
    <w:rsid w:val="00B044DC"/>
    <w:rsid w:val="00B063BD"/>
    <w:rsid w:val="00B102E6"/>
    <w:rsid w:val="00B13BCF"/>
    <w:rsid w:val="00B21640"/>
    <w:rsid w:val="00B22562"/>
    <w:rsid w:val="00B23F29"/>
    <w:rsid w:val="00B2478C"/>
    <w:rsid w:val="00B255E2"/>
    <w:rsid w:val="00B26578"/>
    <w:rsid w:val="00B309DA"/>
    <w:rsid w:val="00B310C6"/>
    <w:rsid w:val="00B3209A"/>
    <w:rsid w:val="00B348D7"/>
    <w:rsid w:val="00B36C62"/>
    <w:rsid w:val="00B401F0"/>
    <w:rsid w:val="00B4082F"/>
    <w:rsid w:val="00B40B5B"/>
    <w:rsid w:val="00B42AC5"/>
    <w:rsid w:val="00B47500"/>
    <w:rsid w:val="00B479C6"/>
    <w:rsid w:val="00B47E94"/>
    <w:rsid w:val="00B520C1"/>
    <w:rsid w:val="00B52CC7"/>
    <w:rsid w:val="00B532F7"/>
    <w:rsid w:val="00B54A16"/>
    <w:rsid w:val="00B55927"/>
    <w:rsid w:val="00B60437"/>
    <w:rsid w:val="00B60AD9"/>
    <w:rsid w:val="00B60E11"/>
    <w:rsid w:val="00B61E0C"/>
    <w:rsid w:val="00B6253E"/>
    <w:rsid w:val="00B64A39"/>
    <w:rsid w:val="00B7167C"/>
    <w:rsid w:val="00B7224B"/>
    <w:rsid w:val="00B73342"/>
    <w:rsid w:val="00B73DE1"/>
    <w:rsid w:val="00B73F38"/>
    <w:rsid w:val="00B74745"/>
    <w:rsid w:val="00B75942"/>
    <w:rsid w:val="00B77688"/>
    <w:rsid w:val="00B77AA5"/>
    <w:rsid w:val="00B77CB9"/>
    <w:rsid w:val="00B80F7F"/>
    <w:rsid w:val="00B81759"/>
    <w:rsid w:val="00B82469"/>
    <w:rsid w:val="00B82A09"/>
    <w:rsid w:val="00B82D7C"/>
    <w:rsid w:val="00B84B2A"/>
    <w:rsid w:val="00B863B9"/>
    <w:rsid w:val="00B907FF"/>
    <w:rsid w:val="00B916FA"/>
    <w:rsid w:val="00B92C75"/>
    <w:rsid w:val="00B931F4"/>
    <w:rsid w:val="00B93DC7"/>
    <w:rsid w:val="00B95497"/>
    <w:rsid w:val="00BA2BCD"/>
    <w:rsid w:val="00BA5409"/>
    <w:rsid w:val="00BA5F49"/>
    <w:rsid w:val="00BA6ED0"/>
    <w:rsid w:val="00BA7233"/>
    <w:rsid w:val="00BB08A1"/>
    <w:rsid w:val="00BB33A9"/>
    <w:rsid w:val="00BB37CB"/>
    <w:rsid w:val="00BB381E"/>
    <w:rsid w:val="00BB5140"/>
    <w:rsid w:val="00BB5178"/>
    <w:rsid w:val="00BB6CDC"/>
    <w:rsid w:val="00BB780E"/>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B8D"/>
    <w:rsid w:val="00BD7EA4"/>
    <w:rsid w:val="00BE0A27"/>
    <w:rsid w:val="00BE1149"/>
    <w:rsid w:val="00BE397D"/>
    <w:rsid w:val="00BE3A41"/>
    <w:rsid w:val="00BE3B46"/>
    <w:rsid w:val="00BE3F84"/>
    <w:rsid w:val="00BE6DFF"/>
    <w:rsid w:val="00BE70EB"/>
    <w:rsid w:val="00BF0379"/>
    <w:rsid w:val="00BF2018"/>
    <w:rsid w:val="00BF341B"/>
    <w:rsid w:val="00BF4301"/>
    <w:rsid w:val="00BF4ECB"/>
    <w:rsid w:val="00BF5A92"/>
    <w:rsid w:val="00C032E2"/>
    <w:rsid w:val="00C049BB"/>
    <w:rsid w:val="00C05007"/>
    <w:rsid w:val="00C052ED"/>
    <w:rsid w:val="00C1053A"/>
    <w:rsid w:val="00C117B3"/>
    <w:rsid w:val="00C11ED2"/>
    <w:rsid w:val="00C1298B"/>
    <w:rsid w:val="00C13EB3"/>
    <w:rsid w:val="00C15A36"/>
    <w:rsid w:val="00C173B5"/>
    <w:rsid w:val="00C17A24"/>
    <w:rsid w:val="00C17EDE"/>
    <w:rsid w:val="00C20A28"/>
    <w:rsid w:val="00C21109"/>
    <w:rsid w:val="00C2221A"/>
    <w:rsid w:val="00C2235D"/>
    <w:rsid w:val="00C223D6"/>
    <w:rsid w:val="00C24283"/>
    <w:rsid w:val="00C273DE"/>
    <w:rsid w:val="00C302A2"/>
    <w:rsid w:val="00C321FC"/>
    <w:rsid w:val="00C322FE"/>
    <w:rsid w:val="00C32D3F"/>
    <w:rsid w:val="00C32EAF"/>
    <w:rsid w:val="00C3446D"/>
    <w:rsid w:val="00C358D6"/>
    <w:rsid w:val="00C35DDB"/>
    <w:rsid w:val="00C3645A"/>
    <w:rsid w:val="00C37890"/>
    <w:rsid w:val="00C37D55"/>
    <w:rsid w:val="00C37E94"/>
    <w:rsid w:val="00C40740"/>
    <w:rsid w:val="00C41421"/>
    <w:rsid w:val="00C4279C"/>
    <w:rsid w:val="00C437B9"/>
    <w:rsid w:val="00C43DAB"/>
    <w:rsid w:val="00C44361"/>
    <w:rsid w:val="00C445BA"/>
    <w:rsid w:val="00C46AA2"/>
    <w:rsid w:val="00C51093"/>
    <w:rsid w:val="00C5189B"/>
    <w:rsid w:val="00C527CD"/>
    <w:rsid w:val="00C53012"/>
    <w:rsid w:val="00C54F08"/>
    <w:rsid w:val="00C55966"/>
    <w:rsid w:val="00C57FBE"/>
    <w:rsid w:val="00C603FD"/>
    <w:rsid w:val="00C61FDA"/>
    <w:rsid w:val="00C62E95"/>
    <w:rsid w:val="00C636C4"/>
    <w:rsid w:val="00C66AAC"/>
    <w:rsid w:val="00C67268"/>
    <w:rsid w:val="00C70137"/>
    <w:rsid w:val="00C7040E"/>
    <w:rsid w:val="00C70414"/>
    <w:rsid w:val="00C70875"/>
    <w:rsid w:val="00C72F40"/>
    <w:rsid w:val="00C736BD"/>
    <w:rsid w:val="00C73ADD"/>
    <w:rsid w:val="00C753D6"/>
    <w:rsid w:val="00C75BD8"/>
    <w:rsid w:val="00C76341"/>
    <w:rsid w:val="00C82626"/>
    <w:rsid w:val="00C829EA"/>
    <w:rsid w:val="00C83416"/>
    <w:rsid w:val="00C83697"/>
    <w:rsid w:val="00C8404B"/>
    <w:rsid w:val="00C84056"/>
    <w:rsid w:val="00C86871"/>
    <w:rsid w:val="00C87C2E"/>
    <w:rsid w:val="00C91CA1"/>
    <w:rsid w:val="00C92860"/>
    <w:rsid w:val="00C93079"/>
    <w:rsid w:val="00C93457"/>
    <w:rsid w:val="00C9360A"/>
    <w:rsid w:val="00C94B46"/>
    <w:rsid w:val="00C9535B"/>
    <w:rsid w:val="00C95A02"/>
    <w:rsid w:val="00C97317"/>
    <w:rsid w:val="00CA191E"/>
    <w:rsid w:val="00CA3D24"/>
    <w:rsid w:val="00CA4A99"/>
    <w:rsid w:val="00CA57F2"/>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0225"/>
    <w:rsid w:val="00CD08F9"/>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56A2"/>
    <w:rsid w:val="00D05BF9"/>
    <w:rsid w:val="00D06C7C"/>
    <w:rsid w:val="00D07B64"/>
    <w:rsid w:val="00D10B8C"/>
    <w:rsid w:val="00D11987"/>
    <w:rsid w:val="00D12146"/>
    <w:rsid w:val="00D13DB3"/>
    <w:rsid w:val="00D1497C"/>
    <w:rsid w:val="00D1595C"/>
    <w:rsid w:val="00D15C57"/>
    <w:rsid w:val="00D1641F"/>
    <w:rsid w:val="00D167AC"/>
    <w:rsid w:val="00D17816"/>
    <w:rsid w:val="00D201BE"/>
    <w:rsid w:val="00D21416"/>
    <w:rsid w:val="00D2169E"/>
    <w:rsid w:val="00D21F98"/>
    <w:rsid w:val="00D224DF"/>
    <w:rsid w:val="00D23B0E"/>
    <w:rsid w:val="00D25483"/>
    <w:rsid w:val="00D258CB"/>
    <w:rsid w:val="00D25D08"/>
    <w:rsid w:val="00D27F77"/>
    <w:rsid w:val="00D305F1"/>
    <w:rsid w:val="00D30AD1"/>
    <w:rsid w:val="00D30F5A"/>
    <w:rsid w:val="00D31A07"/>
    <w:rsid w:val="00D32C37"/>
    <w:rsid w:val="00D33B33"/>
    <w:rsid w:val="00D346E0"/>
    <w:rsid w:val="00D36FDA"/>
    <w:rsid w:val="00D40F2B"/>
    <w:rsid w:val="00D4283C"/>
    <w:rsid w:val="00D42A0B"/>
    <w:rsid w:val="00D42FFD"/>
    <w:rsid w:val="00D442FC"/>
    <w:rsid w:val="00D47124"/>
    <w:rsid w:val="00D50379"/>
    <w:rsid w:val="00D52B4F"/>
    <w:rsid w:val="00D536A7"/>
    <w:rsid w:val="00D537C1"/>
    <w:rsid w:val="00D53D7C"/>
    <w:rsid w:val="00D5477E"/>
    <w:rsid w:val="00D56FA0"/>
    <w:rsid w:val="00D57F0A"/>
    <w:rsid w:val="00D611F2"/>
    <w:rsid w:val="00D619BA"/>
    <w:rsid w:val="00D63A3D"/>
    <w:rsid w:val="00D6448A"/>
    <w:rsid w:val="00D65029"/>
    <w:rsid w:val="00D652CF"/>
    <w:rsid w:val="00D667C4"/>
    <w:rsid w:val="00D668B6"/>
    <w:rsid w:val="00D67E7E"/>
    <w:rsid w:val="00D71514"/>
    <w:rsid w:val="00D71526"/>
    <w:rsid w:val="00D71E5A"/>
    <w:rsid w:val="00D76D61"/>
    <w:rsid w:val="00D77941"/>
    <w:rsid w:val="00D80BA4"/>
    <w:rsid w:val="00D8118C"/>
    <w:rsid w:val="00D8149B"/>
    <w:rsid w:val="00D82A81"/>
    <w:rsid w:val="00D832F8"/>
    <w:rsid w:val="00D83EC0"/>
    <w:rsid w:val="00D84AF0"/>
    <w:rsid w:val="00D85A88"/>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73F"/>
    <w:rsid w:val="00DC1DDF"/>
    <w:rsid w:val="00DC2343"/>
    <w:rsid w:val="00DC26C3"/>
    <w:rsid w:val="00DC2A1F"/>
    <w:rsid w:val="00DC3561"/>
    <w:rsid w:val="00DC3A75"/>
    <w:rsid w:val="00DC5838"/>
    <w:rsid w:val="00DC5FFB"/>
    <w:rsid w:val="00DC6633"/>
    <w:rsid w:val="00DD2852"/>
    <w:rsid w:val="00DD2EB8"/>
    <w:rsid w:val="00DD3E6E"/>
    <w:rsid w:val="00DD524D"/>
    <w:rsid w:val="00DD52DD"/>
    <w:rsid w:val="00DD5789"/>
    <w:rsid w:val="00DD68EF"/>
    <w:rsid w:val="00DE06F7"/>
    <w:rsid w:val="00DE1EDA"/>
    <w:rsid w:val="00DE3699"/>
    <w:rsid w:val="00DE3D90"/>
    <w:rsid w:val="00DE42B7"/>
    <w:rsid w:val="00DE443C"/>
    <w:rsid w:val="00DE4665"/>
    <w:rsid w:val="00DE5548"/>
    <w:rsid w:val="00DE702F"/>
    <w:rsid w:val="00DF0B0B"/>
    <w:rsid w:val="00DF2288"/>
    <w:rsid w:val="00DF36D2"/>
    <w:rsid w:val="00DF3B0F"/>
    <w:rsid w:val="00DF4CE0"/>
    <w:rsid w:val="00DF55A2"/>
    <w:rsid w:val="00DF6E3F"/>
    <w:rsid w:val="00E00D8D"/>
    <w:rsid w:val="00E02038"/>
    <w:rsid w:val="00E04914"/>
    <w:rsid w:val="00E04D68"/>
    <w:rsid w:val="00E07D8E"/>
    <w:rsid w:val="00E106AA"/>
    <w:rsid w:val="00E10D64"/>
    <w:rsid w:val="00E10EB1"/>
    <w:rsid w:val="00E10ED1"/>
    <w:rsid w:val="00E1168C"/>
    <w:rsid w:val="00E11D93"/>
    <w:rsid w:val="00E120ED"/>
    <w:rsid w:val="00E13A8E"/>
    <w:rsid w:val="00E14A47"/>
    <w:rsid w:val="00E154F0"/>
    <w:rsid w:val="00E16110"/>
    <w:rsid w:val="00E225A8"/>
    <w:rsid w:val="00E2285F"/>
    <w:rsid w:val="00E22C3F"/>
    <w:rsid w:val="00E2316D"/>
    <w:rsid w:val="00E25F65"/>
    <w:rsid w:val="00E26401"/>
    <w:rsid w:val="00E26E5B"/>
    <w:rsid w:val="00E30631"/>
    <w:rsid w:val="00E32119"/>
    <w:rsid w:val="00E3369A"/>
    <w:rsid w:val="00E3681F"/>
    <w:rsid w:val="00E36987"/>
    <w:rsid w:val="00E3734A"/>
    <w:rsid w:val="00E37BB4"/>
    <w:rsid w:val="00E37F17"/>
    <w:rsid w:val="00E41CDF"/>
    <w:rsid w:val="00E41F4C"/>
    <w:rsid w:val="00E42FF1"/>
    <w:rsid w:val="00E4482E"/>
    <w:rsid w:val="00E469AB"/>
    <w:rsid w:val="00E47719"/>
    <w:rsid w:val="00E50AF5"/>
    <w:rsid w:val="00E5181E"/>
    <w:rsid w:val="00E521B7"/>
    <w:rsid w:val="00E52A4A"/>
    <w:rsid w:val="00E53F0A"/>
    <w:rsid w:val="00E53F48"/>
    <w:rsid w:val="00E5445C"/>
    <w:rsid w:val="00E56655"/>
    <w:rsid w:val="00E57614"/>
    <w:rsid w:val="00E60B1A"/>
    <w:rsid w:val="00E6123D"/>
    <w:rsid w:val="00E61463"/>
    <w:rsid w:val="00E61DA7"/>
    <w:rsid w:val="00E70501"/>
    <w:rsid w:val="00E70542"/>
    <w:rsid w:val="00E70785"/>
    <w:rsid w:val="00E70A7A"/>
    <w:rsid w:val="00E7299C"/>
    <w:rsid w:val="00E72BFF"/>
    <w:rsid w:val="00E748FF"/>
    <w:rsid w:val="00E765BF"/>
    <w:rsid w:val="00E823E9"/>
    <w:rsid w:val="00E83381"/>
    <w:rsid w:val="00E842E2"/>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391"/>
    <w:rsid w:val="00EB440C"/>
    <w:rsid w:val="00EB622A"/>
    <w:rsid w:val="00EB63B3"/>
    <w:rsid w:val="00EB6A3E"/>
    <w:rsid w:val="00EB6FAC"/>
    <w:rsid w:val="00EC0B06"/>
    <w:rsid w:val="00EC1259"/>
    <w:rsid w:val="00EC129C"/>
    <w:rsid w:val="00EC2345"/>
    <w:rsid w:val="00EC5B89"/>
    <w:rsid w:val="00ED0918"/>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C1B"/>
    <w:rsid w:val="00EF1D85"/>
    <w:rsid w:val="00EF25E8"/>
    <w:rsid w:val="00EF2F9D"/>
    <w:rsid w:val="00EF3315"/>
    <w:rsid w:val="00EF4023"/>
    <w:rsid w:val="00EF4629"/>
    <w:rsid w:val="00EF4DB8"/>
    <w:rsid w:val="00EF6070"/>
    <w:rsid w:val="00EF6098"/>
    <w:rsid w:val="00EF6904"/>
    <w:rsid w:val="00EF703A"/>
    <w:rsid w:val="00EF7E67"/>
    <w:rsid w:val="00F0045C"/>
    <w:rsid w:val="00F007A5"/>
    <w:rsid w:val="00F01066"/>
    <w:rsid w:val="00F01315"/>
    <w:rsid w:val="00F0173C"/>
    <w:rsid w:val="00F01F1C"/>
    <w:rsid w:val="00F034D7"/>
    <w:rsid w:val="00F0364D"/>
    <w:rsid w:val="00F04053"/>
    <w:rsid w:val="00F041A7"/>
    <w:rsid w:val="00F04F28"/>
    <w:rsid w:val="00F05442"/>
    <w:rsid w:val="00F057A9"/>
    <w:rsid w:val="00F06CAF"/>
    <w:rsid w:val="00F0708D"/>
    <w:rsid w:val="00F070EE"/>
    <w:rsid w:val="00F07B50"/>
    <w:rsid w:val="00F11139"/>
    <w:rsid w:val="00F11683"/>
    <w:rsid w:val="00F1363F"/>
    <w:rsid w:val="00F13B3A"/>
    <w:rsid w:val="00F16269"/>
    <w:rsid w:val="00F17552"/>
    <w:rsid w:val="00F17C61"/>
    <w:rsid w:val="00F17FB7"/>
    <w:rsid w:val="00F2115F"/>
    <w:rsid w:val="00F2184E"/>
    <w:rsid w:val="00F21FDC"/>
    <w:rsid w:val="00F24754"/>
    <w:rsid w:val="00F24EEF"/>
    <w:rsid w:val="00F24F16"/>
    <w:rsid w:val="00F25516"/>
    <w:rsid w:val="00F25C36"/>
    <w:rsid w:val="00F25DC3"/>
    <w:rsid w:val="00F26F6D"/>
    <w:rsid w:val="00F3113B"/>
    <w:rsid w:val="00F317C7"/>
    <w:rsid w:val="00F31B42"/>
    <w:rsid w:val="00F31BAB"/>
    <w:rsid w:val="00F31EE7"/>
    <w:rsid w:val="00F3222C"/>
    <w:rsid w:val="00F32B14"/>
    <w:rsid w:val="00F32BF6"/>
    <w:rsid w:val="00F32F13"/>
    <w:rsid w:val="00F34F43"/>
    <w:rsid w:val="00F35D3E"/>
    <w:rsid w:val="00F374CE"/>
    <w:rsid w:val="00F37E25"/>
    <w:rsid w:val="00F40466"/>
    <w:rsid w:val="00F40771"/>
    <w:rsid w:val="00F412BB"/>
    <w:rsid w:val="00F414CF"/>
    <w:rsid w:val="00F415B2"/>
    <w:rsid w:val="00F429A4"/>
    <w:rsid w:val="00F4346B"/>
    <w:rsid w:val="00F444FB"/>
    <w:rsid w:val="00F4495E"/>
    <w:rsid w:val="00F45FBE"/>
    <w:rsid w:val="00F467A5"/>
    <w:rsid w:val="00F52790"/>
    <w:rsid w:val="00F5375D"/>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1EB"/>
    <w:rsid w:val="00F724D0"/>
    <w:rsid w:val="00F73CAE"/>
    <w:rsid w:val="00F74443"/>
    <w:rsid w:val="00F85799"/>
    <w:rsid w:val="00F85C13"/>
    <w:rsid w:val="00F870E6"/>
    <w:rsid w:val="00F90D3E"/>
    <w:rsid w:val="00F90D98"/>
    <w:rsid w:val="00F910A5"/>
    <w:rsid w:val="00F940F7"/>
    <w:rsid w:val="00F94551"/>
    <w:rsid w:val="00F94EA6"/>
    <w:rsid w:val="00F95D19"/>
    <w:rsid w:val="00F97FAC"/>
    <w:rsid w:val="00FA1D08"/>
    <w:rsid w:val="00FA376D"/>
    <w:rsid w:val="00FA3DD6"/>
    <w:rsid w:val="00FA4DAC"/>
    <w:rsid w:val="00FA565D"/>
    <w:rsid w:val="00FA5AFB"/>
    <w:rsid w:val="00FA69A6"/>
    <w:rsid w:val="00FA76F6"/>
    <w:rsid w:val="00FB0B98"/>
    <w:rsid w:val="00FB1D85"/>
    <w:rsid w:val="00FB2569"/>
    <w:rsid w:val="00FB398A"/>
    <w:rsid w:val="00FB4020"/>
    <w:rsid w:val="00FB45C3"/>
    <w:rsid w:val="00FB4B0B"/>
    <w:rsid w:val="00FB51A7"/>
    <w:rsid w:val="00FB54AE"/>
    <w:rsid w:val="00FB656A"/>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4EA"/>
    <w:rsid w:val="00FF5E52"/>
    <w:rsid w:val="00FF617D"/>
    <w:rsid w:val="00FF7CCB"/>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9DBB5E5"/>
    <w:rsid w:val="0BC00C7B"/>
    <w:rsid w:val="0C95BEB6"/>
    <w:rsid w:val="0D2C99A5"/>
    <w:rsid w:val="0D6F5B42"/>
    <w:rsid w:val="0D8258EF"/>
    <w:rsid w:val="106D7AB6"/>
    <w:rsid w:val="10C97420"/>
    <w:rsid w:val="117932E3"/>
    <w:rsid w:val="1179DF32"/>
    <w:rsid w:val="1202C425"/>
    <w:rsid w:val="142ECEAC"/>
    <w:rsid w:val="16799EEC"/>
    <w:rsid w:val="16E7319D"/>
    <w:rsid w:val="176228C8"/>
    <w:rsid w:val="17A9A73E"/>
    <w:rsid w:val="196A0E05"/>
    <w:rsid w:val="1995774D"/>
    <w:rsid w:val="1A3CAF97"/>
    <w:rsid w:val="1B389443"/>
    <w:rsid w:val="1CDD719E"/>
    <w:rsid w:val="1D7A9D29"/>
    <w:rsid w:val="1DD6F1F4"/>
    <w:rsid w:val="1E477A8E"/>
    <w:rsid w:val="1EE2A303"/>
    <w:rsid w:val="20151260"/>
    <w:rsid w:val="215F9933"/>
    <w:rsid w:val="22E35F4F"/>
    <w:rsid w:val="237E6C11"/>
    <w:rsid w:val="23EA3721"/>
    <w:rsid w:val="23F7370D"/>
    <w:rsid w:val="243C2B5B"/>
    <w:rsid w:val="248FBB5D"/>
    <w:rsid w:val="24EE7E4A"/>
    <w:rsid w:val="24F6D7F2"/>
    <w:rsid w:val="25DA1519"/>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F82399-714E-421A-BA90-5C357801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850DB8"/>
  </w:style>
  <w:style w:type="paragraph" w:customStyle="1" w:styleId="paragraph">
    <w:name w:val="paragraph"/>
    <w:basedOn w:val="Normal"/>
    <w:rsid w:val="00296A76"/>
    <w:pPr>
      <w:spacing w:before="100" w:beforeAutospacing="1" w:after="100" w:afterAutospacing="1"/>
      <w:ind w:firstLine="0"/>
      <w:jc w:val="left"/>
    </w:pPr>
    <w:rPr>
      <w:rFonts w:eastAsia="Times New Roman" w:cs="Times New Roman"/>
      <w:szCs w:val="24"/>
      <w:lang w:eastAsia="lv-LV"/>
    </w:rPr>
  </w:style>
  <w:style w:type="character" w:customStyle="1" w:styleId="wacimagecontainer">
    <w:name w:val="wacimagecontainer"/>
    <w:basedOn w:val="DefaultParagraphFont"/>
    <w:rsid w:val="0046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2964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9743224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8" Type="http://schemas.openxmlformats.org/officeDocument/2006/relationships/hyperlink" Target="http://www.esfond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https://projekti.cfla.gov.lv/" TargetMode="External"/><Relationship Id="rId25" Type="http://schemas.openxmlformats.org/officeDocument/2006/relationships/hyperlink" Target="mailto:inguna.araja@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ibas-izmaksu-standarta-likmes-aprekina-un-piemerosanas-metodika-supervizijas-pakalpojuma-izmaksam" TargetMode="External"/><Relationship Id="rId20" Type="http://schemas.openxmlformats.org/officeDocument/2006/relationships/hyperlink" Target="mailto:pasts@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luta.groza@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3" Type="http://schemas.openxmlformats.org/officeDocument/2006/relationships/hyperlink" Target="https://www.cfla.gov.lv/lv/4-3-6-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4-3-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mailto:vis@cfla.gov.lv"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8565-grozijumi-bernu-tiesibu-aizsardzibas-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BF42D6DD-253E-4B6F-9CC9-13580656A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7</Pages>
  <Words>11658</Words>
  <Characters>6646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Veide</cp:lastModifiedBy>
  <cp:revision>56</cp:revision>
  <cp:lastPrinted>2015-12-09T14:56:00Z</cp:lastPrinted>
  <dcterms:created xsi:type="dcterms:W3CDTF">2023-12-27T06:50:00Z</dcterms:created>
  <dcterms:modified xsi:type="dcterms:W3CDTF">2024-01-12T06:45:00Z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