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85951" w14:textId="77777777" w:rsidR="00E84983" w:rsidRPr="00856294" w:rsidRDefault="00E84983" w:rsidP="0032264F">
      <w:pPr>
        <w:jc w:val="center"/>
        <w:rPr>
          <w:rFonts w:ascii="Times New Roman" w:eastAsia="Times New Roman" w:hAnsi="Times New Roman" w:cs="Times New Roman"/>
          <w:b/>
          <w:bCs/>
          <w:sz w:val="24"/>
          <w:szCs w:val="24"/>
        </w:rPr>
      </w:pPr>
    </w:p>
    <w:p w14:paraId="5BC88DFD" w14:textId="5128FE97" w:rsidR="0032264F" w:rsidRPr="00856294" w:rsidRDefault="655DEAB1" w:rsidP="0032264F">
      <w:pPr>
        <w:jc w:val="center"/>
        <w:rPr>
          <w:rFonts w:ascii="Times New Roman" w:eastAsia="Times New Roman" w:hAnsi="Times New Roman" w:cs="Times New Roman"/>
          <w:b/>
          <w:bCs/>
          <w:sz w:val="28"/>
          <w:szCs w:val="28"/>
        </w:rPr>
      </w:pPr>
      <w:r w:rsidRPr="00856294">
        <w:rPr>
          <w:rFonts w:ascii="Times New Roman" w:eastAsia="Times New Roman" w:hAnsi="Times New Roman" w:cs="Times New Roman"/>
          <w:b/>
          <w:bCs/>
          <w:sz w:val="28"/>
          <w:szCs w:val="28"/>
        </w:rPr>
        <w:t xml:space="preserve">Atbildes uz </w:t>
      </w:r>
      <w:r w:rsidR="3A9D785A" w:rsidRPr="00856294">
        <w:rPr>
          <w:rFonts w:ascii="Times New Roman" w:eastAsia="Times New Roman" w:hAnsi="Times New Roman" w:cs="Times New Roman"/>
          <w:b/>
          <w:bCs/>
          <w:sz w:val="28"/>
          <w:szCs w:val="28"/>
        </w:rPr>
        <w:t xml:space="preserve">jautājumiem </w:t>
      </w:r>
      <w:r w:rsidRPr="00856294">
        <w:rPr>
          <w:rFonts w:ascii="Times New Roman" w:eastAsia="Times New Roman" w:hAnsi="Times New Roman" w:cs="Times New Roman"/>
          <w:b/>
          <w:bCs/>
          <w:sz w:val="28"/>
          <w:szCs w:val="28"/>
        </w:rPr>
        <w:t>par</w:t>
      </w:r>
    </w:p>
    <w:p w14:paraId="07C36D15" w14:textId="7E1D25CD" w:rsidR="00E84983" w:rsidRPr="00856294" w:rsidRDefault="00247CBC" w:rsidP="00247CBC">
      <w:pPr>
        <w:spacing w:line="264" w:lineRule="auto"/>
        <w:jc w:val="center"/>
        <w:rPr>
          <w:rFonts w:ascii="Times New Roman" w:eastAsia="Times New Roman" w:hAnsi="Times New Roman" w:cs="Times New Roman"/>
          <w:b/>
          <w:bCs/>
          <w:color w:val="1F3864" w:themeColor="accent1" w:themeShade="80"/>
          <w:sz w:val="24"/>
          <w:szCs w:val="24"/>
          <w:u w:val="single"/>
        </w:rPr>
      </w:pPr>
      <w:r w:rsidRPr="00856294">
        <w:rPr>
          <w:rFonts w:ascii="Times New Roman" w:eastAsia="Times New Roman" w:hAnsi="Times New Roman" w:cs="Times New Roman"/>
          <w:b/>
          <w:bCs/>
          <w:sz w:val="28"/>
          <w:szCs w:val="28"/>
        </w:rPr>
        <w:t>1.2.3.6.pasākuma “Tūrisma produktu attīstības programma”</w:t>
      </w:r>
    </w:p>
    <w:p w14:paraId="25F5C679" w14:textId="2E0E280A" w:rsidR="0032264F" w:rsidRPr="00856294" w:rsidRDefault="0032264F" w:rsidP="00E84983">
      <w:pPr>
        <w:spacing w:after="0" w:line="264" w:lineRule="auto"/>
        <w:jc w:val="both"/>
        <w:rPr>
          <w:rFonts w:ascii="Times New Roman" w:hAnsi="Times New Roman" w:cs="Times New Roman"/>
          <w:b/>
          <w:bCs/>
          <w:sz w:val="24"/>
          <w:szCs w:val="24"/>
          <w:u w:val="single"/>
        </w:rPr>
      </w:pPr>
      <w:r w:rsidRPr="00856294">
        <w:rPr>
          <w:rFonts w:ascii="Times New Roman" w:eastAsia="Times New Roman" w:hAnsi="Times New Roman" w:cs="Times New Roman"/>
          <w:b/>
          <w:bCs/>
          <w:sz w:val="24"/>
          <w:szCs w:val="24"/>
          <w:u w:val="single"/>
        </w:rPr>
        <w:t>Izmantotie saīsinājumi:</w:t>
      </w:r>
    </w:p>
    <w:p w14:paraId="60CBE287" w14:textId="77777777" w:rsidR="0032264F" w:rsidRPr="00856294" w:rsidRDefault="0032264F" w:rsidP="00E84983">
      <w:pPr>
        <w:spacing w:after="0" w:line="264" w:lineRule="auto"/>
        <w:jc w:val="both"/>
        <w:rPr>
          <w:rFonts w:ascii="Times New Roman" w:eastAsia="Times New Roman" w:hAnsi="Times New Roman" w:cs="Times New Roman"/>
          <w:sz w:val="24"/>
          <w:szCs w:val="24"/>
        </w:rPr>
      </w:pPr>
      <w:r w:rsidRPr="00856294">
        <w:rPr>
          <w:rFonts w:ascii="Times New Roman" w:eastAsia="Times New Roman" w:hAnsi="Times New Roman" w:cs="Times New Roman"/>
          <w:b/>
          <w:bCs/>
          <w:sz w:val="24"/>
          <w:szCs w:val="24"/>
        </w:rPr>
        <w:t>Aģentūra</w:t>
      </w:r>
      <w:r w:rsidRPr="00856294">
        <w:rPr>
          <w:rFonts w:ascii="Times New Roman" w:eastAsia="Times New Roman" w:hAnsi="Times New Roman" w:cs="Times New Roman"/>
          <w:sz w:val="24"/>
          <w:szCs w:val="24"/>
        </w:rPr>
        <w:t xml:space="preserve"> – Centrālā finanšu un līgumu aģentūra</w:t>
      </w:r>
    </w:p>
    <w:p w14:paraId="08BE3554" w14:textId="505A1AD3" w:rsidR="0032264F" w:rsidRPr="00856294" w:rsidRDefault="0032264F" w:rsidP="00E84983">
      <w:pPr>
        <w:spacing w:after="0" w:line="264" w:lineRule="auto"/>
        <w:jc w:val="both"/>
        <w:rPr>
          <w:rFonts w:ascii="Times New Roman" w:eastAsia="Times New Roman" w:hAnsi="Times New Roman" w:cs="Times New Roman"/>
          <w:sz w:val="24"/>
          <w:szCs w:val="24"/>
        </w:rPr>
      </w:pPr>
      <w:r w:rsidRPr="00856294">
        <w:rPr>
          <w:rFonts w:ascii="Times New Roman" w:eastAsia="Times New Roman" w:hAnsi="Times New Roman" w:cs="Times New Roman"/>
          <w:b/>
          <w:bCs/>
          <w:sz w:val="24"/>
          <w:szCs w:val="24"/>
        </w:rPr>
        <w:t>Atlases nolikums</w:t>
      </w:r>
      <w:r w:rsidRPr="00856294">
        <w:rPr>
          <w:rFonts w:ascii="Times New Roman" w:eastAsia="Times New Roman" w:hAnsi="Times New Roman" w:cs="Times New Roman"/>
          <w:sz w:val="24"/>
          <w:szCs w:val="24"/>
        </w:rPr>
        <w:t xml:space="preserve"> – </w:t>
      </w:r>
      <w:r w:rsidR="00247CBC" w:rsidRPr="00856294">
        <w:rPr>
          <w:rFonts w:ascii="Times New Roman" w:eastAsia="Times New Roman" w:hAnsi="Times New Roman" w:cs="Times New Roman"/>
          <w:sz w:val="24"/>
          <w:szCs w:val="24"/>
        </w:rPr>
        <w:t>Eiropas Savienības kohēzijas politikas programmas 2021.–2027.gadam 1.2.3.specifiskā atbalsta mērķa “Veicināt ilgtspējīgu izaugsmi, konkurētspēju un darba vietu radīšanu MVU, tostarp ar produktīvām investīcijām” 1.2.3.6.pasākuma “Tūrisma produktu attīstības programma“ otrās projektu iesniegumu atlases kārtas nolikums</w:t>
      </w:r>
    </w:p>
    <w:p w14:paraId="624585FB" w14:textId="0DD3025B" w:rsidR="00247CBC" w:rsidRPr="00856294" w:rsidRDefault="00247CBC" w:rsidP="00E84983">
      <w:pPr>
        <w:spacing w:after="0" w:line="264" w:lineRule="auto"/>
        <w:jc w:val="both"/>
        <w:rPr>
          <w:rFonts w:ascii="Times New Roman" w:eastAsia="Times New Roman" w:hAnsi="Times New Roman" w:cs="Times New Roman"/>
          <w:sz w:val="24"/>
          <w:szCs w:val="24"/>
        </w:rPr>
      </w:pPr>
      <w:r w:rsidRPr="00856294">
        <w:rPr>
          <w:rFonts w:ascii="Times New Roman" w:eastAsia="Times New Roman" w:hAnsi="Times New Roman" w:cs="Times New Roman"/>
          <w:b/>
          <w:bCs/>
          <w:sz w:val="24"/>
          <w:szCs w:val="24"/>
        </w:rPr>
        <w:t>EK</w:t>
      </w:r>
      <w:r w:rsidRPr="00856294">
        <w:rPr>
          <w:rFonts w:ascii="Times New Roman" w:eastAsia="Times New Roman" w:hAnsi="Times New Roman" w:cs="Times New Roman"/>
          <w:sz w:val="24"/>
          <w:szCs w:val="24"/>
        </w:rPr>
        <w:t xml:space="preserve"> – Ekonomikas ministrija</w:t>
      </w:r>
    </w:p>
    <w:p w14:paraId="7DD986B9" w14:textId="13D83F34" w:rsidR="00247CBC" w:rsidRPr="00856294" w:rsidRDefault="00B618A9" w:rsidP="00E84983">
      <w:pPr>
        <w:spacing w:after="0" w:line="264" w:lineRule="auto"/>
        <w:jc w:val="both"/>
        <w:rPr>
          <w:rFonts w:ascii="Times New Roman" w:eastAsia="Times New Roman" w:hAnsi="Times New Roman" w:cs="Times New Roman"/>
          <w:sz w:val="24"/>
          <w:szCs w:val="24"/>
        </w:rPr>
      </w:pPr>
      <w:r w:rsidRPr="00856294">
        <w:rPr>
          <w:rFonts w:ascii="Times New Roman" w:eastAsia="Times New Roman" w:hAnsi="Times New Roman" w:cs="Times New Roman"/>
          <w:b/>
          <w:bCs/>
          <w:sz w:val="24"/>
          <w:szCs w:val="24"/>
        </w:rPr>
        <w:t>LIAA</w:t>
      </w:r>
      <w:r w:rsidRPr="00856294">
        <w:rPr>
          <w:rFonts w:ascii="Times New Roman" w:eastAsia="Times New Roman" w:hAnsi="Times New Roman" w:cs="Times New Roman"/>
          <w:sz w:val="24"/>
          <w:szCs w:val="24"/>
        </w:rPr>
        <w:t xml:space="preserve"> – </w:t>
      </w:r>
      <w:r w:rsidR="00247CBC" w:rsidRPr="00856294">
        <w:rPr>
          <w:rFonts w:ascii="Times New Roman" w:eastAsia="Times New Roman" w:hAnsi="Times New Roman" w:cs="Times New Roman"/>
          <w:sz w:val="24"/>
          <w:szCs w:val="24"/>
        </w:rPr>
        <w:t>Latvijas Investīciju un</w:t>
      </w:r>
      <w:r w:rsidRPr="00856294">
        <w:rPr>
          <w:rFonts w:ascii="Times New Roman" w:eastAsia="Times New Roman" w:hAnsi="Times New Roman" w:cs="Times New Roman"/>
          <w:sz w:val="24"/>
          <w:szCs w:val="24"/>
        </w:rPr>
        <w:t xml:space="preserve"> attīstības aģentūra</w:t>
      </w:r>
    </w:p>
    <w:p w14:paraId="04109AA8" w14:textId="205B9197" w:rsidR="0032264F" w:rsidRPr="00856294" w:rsidRDefault="0032264F" w:rsidP="00E84983">
      <w:pPr>
        <w:spacing w:after="0" w:line="264" w:lineRule="auto"/>
        <w:jc w:val="both"/>
        <w:rPr>
          <w:rFonts w:ascii="Times New Roman" w:eastAsia="Times New Roman" w:hAnsi="Times New Roman" w:cs="Times New Roman"/>
          <w:sz w:val="24"/>
          <w:szCs w:val="24"/>
        </w:rPr>
      </w:pPr>
      <w:r w:rsidRPr="00856294">
        <w:rPr>
          <w:rFonts w:ascii="Times New Roman" w:eastAsia="Times New Roman" w:hAnsi="Times New Roman" w:cs="Times New Roman"/>
          <w:b/>
          <w:bCs/>
          <w:sz w:val="24"/>
          <w:szCs w:val="24"/>
        </w:rPr>
        <w:t>MK noteikumi</w:t>
      </w:r>
      <w:r w:rsidRPr="00856294">
        <w:rPr>
          <w:rFonts w:ascii="Times New Roman" w:eastAsia="Times New Roman" w:hAnsi="Times New Roman" w:cs="Times New Roman"/>
          <w:sz w:val="24"/>
          <w:szCs w:val="24"/>
        </w:rPr>
        <w:t xml:space="preserve"> – </w:t>
      </w:r>
      <w:r w:rsidR="00247CBC" w:rsidRPr="00856294">
        <w:rPr>
          <w:rFonts w:ascii="Times New Roman" w:eastAsia="Times New Roman" w:hAnsi="Times New Roman" w:cs="Times New Roman"/>
          <w:sz w:val="24"/>
          <w:szCs w:val="24"/>
        </w:rPr>
        <w:t>Ministru kabineta 2023.gada 22.augusta noteikumi Nr.473 “Eiropas Savienības kohēzijas politikas programmas 2021.–2027.gadam 1.2.prioritārā virziena “Atbalsts uzņēmējdarbībai” 1.2.3.specifiskā atbalsta mērķa “Veicināt ilgtspējīgu izaugsmi, konkurētspēju un darba vietu radīšanu MVU, tostarp ar produktīvām investīcijām” 1.2.3.6.pasākuma “Tūrisma produktu attīstības programma” īstenošanas noteikumi</w:t>
      </w:r>
    </w:p>
    <w:p w14:paraId="2FB200C1" w14:textId="36628323" w:rsidR="00F129B2" w:rsidRPr="00856294" w:rsidRDefault="00F129B2" w:rsidP="00E84983">
      <w:pPr>
        <w:spacing w:after="0" w:line="264" w:lineRule="auto"/>
        <w:jc w:val="both"/>
        <w:rPr>
          <w:rFonts w:ascii="Times New Roman" w:eastAsia="Times New Roman" w:hAnsi="Times New Roman" w:cs="Times New Roman"/>
          <w:sz w:val="24"/>
          <w:szCs w:val="24"/>
        </w:rPr>
      </w:pPr>
      <w:r w:rsidRPr="00856294">
        <w:rPr>
          <w:rFonts w:ascii="Times New Roman" w:eastAsia="Times New Roman" w:hAnsi="Times New Roman" w:cs="Times New Roman"/>
          <w:b/>
          <w:bCs/>
          <w:sz w:val="24"/>
          <w:szCs w:val="24"/>
        </w:rPr>
        <w:t>MP</w:t>
      </w:r>
      <w:r w:rsidRPr="00856294">
        <w:rPr>
          <w:rFonts w:ascii="Times New Roman" w:eastAsia="Times New Roman" w:hAnsi="Times New Roman" w:cs="Times New Roman"/>
          <w:sz w:val="24"/>
          <w:szCs w:val="24"/>
        </w:rPr>
        <w:t xml:space="preserve"> – maksājuma pieprasītāji</w:t>
      </w:r>
    </w:p>
    <w:p w14:paraId="612B699A" w14:textId="4B860039" w:rsidR="00247CBC" w:rsidRPr="00856294" w:rsidRDefault="0032264F" w:rsidP="00247CBC">
      <w:pPr>
        <w:spacing w:after="0" w:line="264" w:lineRule="auto"/>
        <w:jc w:val="both"/>
        <w:rPr>
          <w:rFonts w:ascii="Times New Roman" w:eastAsia="Times New Roman" w:hAnsi="Times New Roman" w:cs="Times New Roman"/>
          <w:sz w:val="24"/>
          <w:szCs w:val="24"/>
        </w:rPr>
      </w:pPr>
      <w:r w:rsidRPr="00856294">
        <w:rPr>
          <w:rFonts w:ascii="Times New Roman" w:eastAsia="Times New Roman" w:hAnsi="Times New Roman" w:cs="Times New Roman"/>
          <w:b/>
          <w:bCs/>
          <w:sz w:val="24"/>
          <w:szCs w:val="24"/>
        </w:rPr>
        <w:t>Pasākums</w:t>
      </w:r>
      <w:r w:rsidRPr="00856294">
        <w:rPr>
          <w:rFonts w:ascii="Times New Roman" w:eastAsia="Times New Roman" w:hAnsi="Times New Roman" w:cs="Times New Roman"/>
          <w:sz w:val="24"/>
          <w:szCs w:val="24"/>
        </w:rPr>
        <w:t xml:space="preserve"> – </w:t>
      </w:r>
      <w:r w:rsidR="00247CBC" w:rsidRPr="00856294">
        <w:rPr>
          <w:rFonts w:ascii="Times New Roman" w:eastAsia="Times New Roman" w:hAnsi="Times New Roman" w:cs="Times New Roman"/>
          <w:sz w:val="24"/>
          <w:szCs w:val="24"/>
        </w:rPr>
        <w:t xml:space="preserve">Eiropas Savienības kohēzijas politikas programmas 2021.–2027.gadam 1.2.3.specifiskā atbalsta mērķa “Veicināt ilgtspējīgu izaugsmi, konkurētspēju un darba vietu radīšanu MVU, tostarp ar produktīvām investīcijām” 1.2.3.6.pasākuma “Tūrisma produktu attīstības programma” </w:t>
      </w:r>
    </w:p>
    <w:p w14:paraId="5EB63AEA" w14:textId="3CE97A18" w:rsidR="00B618A9" w:rsidRPr="00856294" w:rsidRDefault="00B618A9" w:rsidP="00247CBC">
      <w:pPr>
        <w:spacing w:after="0" w:line="264" w:lineRule="auto"/>
        <w:jc w:val="both"/>
        <w:rPr>
          <w:rFonts w:ascii="Times New Roman" w:eastAsia="Times New Roman" w:hAnsi="Times New Roman" w:cs="Times New Roman"/>
          <w:sz w:val="24"/>
          <w:szCs w:val="24"/>
        </w:rPr>
      </w:pPr>
      <w:r w:rsidRPr="00856294">
        <w:rPr>
          <w:rFonts w:ascii="Times New Roman" w:eastAsia="Times New Roman" w:hAnsi="Times New Roman" w:cs="Times New Roman"/>
          <w:b/>
          <w:bCs/>
          <w:sz w:val="24"/>
          <w:szCs w:val="24"/>
        </w:rPr>
        <w:t>PZO</w:t>
      </w:r>
      <w:r w:rsidRPr="00856294">
        <w:rPr>
          <w:rFonts w:ascii="Times New Roman" w:eastAsia="Times New Roman" w:hAnsi="Times New Roman" w:cs="Times New Roman"/>
          <w:sz w:val="24"/>
          <w:szCs w:val="24"/>
        </w:rPr>
        <w:t xml:space="preserve"> – Pētniecības un zināšanu izplatīšanas organizācija</w:t>
      </w:r>
    </w:p>
    <w:p w14:paraId="206EBD2F" w14:textId="77777777" w:rsidR="00BD0B8C" w:rsidRPr="00856294" w:rsidRDefault="00BD0B8C" w:rsidP="00247CBC">
      <w:pPr>
        <w:spacing w:after="0" w:line="264" w:lineRule="auto"/>
        <w:jc w:val="both"/>
        <w:rPr>
          <w:rFonts w:ascii="Times New Roman" w:eastAsia="Times New Roman" w:hAnsi="Times New Roman" w:cs="Times New Roman"/>
          <w:sz w:val="24"/>
          <w:szCs w:val="24"/>
        </w:rPr>
      </w:pPr>
    </w:p>
    <w:p w14:paraId="1BDAB3F0" w14:textId="77777777" w:rsidR="00BD0B8C" w:rsidRPr="00856294" w:rsidRDefault="00BD0B8C" w:rsidP="00247CBC">
      <w:pPr>
        <w:spacing w:after="0" w:line="264" w:lineRule="auto"/>
        <w:jc w:val="both"/>
        <w:rPr>
          <w:rFonts w:ascii="Times New Roman" w:eastAsia="Times New Roman" w:hAnsi="Times New Roman" w:cs="Times New Roman"/>
          <w:sz w:val="24"/>
          <w:szCs w:val="24"/>
        </w:rPr>
      </w:pPr>
    </w:p>
    <w:p w14:paraId="1B0C88F8" w14:textId="77777777" w:rsidR="00BD0B8C" w:rsidRPr="00856294" w:rsidRDefault="00BD0B8C" w:rsidP="00247CBC">
      <w:pPr>
        <w:spacing w:after="0" w:line="264" w:lineRule="auto"/>
        <w:jc w:val="both"/>
        <w:rPr>
          <w:rFonts w:ascii="Times New Roman" w:eastAsia="Times New Roman" w:hAnsi="Times New Roman" w:cs="Times New Roman"/>
          <w:sz w:val="24"/>
          <w:szCs w:val="24"/>
        </w:rPr>
      </w:pPr>
    </w:p>
    <w:p w14:paraId="5B8B7E56" w14:textId="77777777" w:rsidR="00BD0B8C" w:rsidRPr="00856294" w:rsidRDefault="00BD0B8C" w:rsidP="00247CBC">
      <w:pPr>
        <w:spacing w:after="0" w:line="264" w:lineRule="auto"/>
        <w:jc w:val="both"/>
        <w:rPr>
          <w:rFonts w:ascii="Times New Roman" w:eastAsia="Times New Roman" w:hAnsi="Times New Roman" w:cs="Times New Roman"/>
          <w:sz w:val="24"/>
          <w:szCs w:val="24"/>
        </w:rPr>
      </w:pPr>
    </w:p>
    <w:p w14:paraId="23B0320E" w14:textId="77777777" w:rsidR="00BD0B8C" w:rsidRPr="00856294" w:rsidRDefault="00BD0B8C" w:rsidP="00247CBC">
      <w:pPr>
        <w:spacing w:after="0" w:line="264" w:lineRule="auto"/>
        <w:jc w:val="both"/>
        <w:rPr>
          <w:rFonts w:ascii="Times New Roman" w:eastAsia="Times New Roman" w:hAnsi="Times New Roman" w:cs="Times New Roman"/>
          <w:sz w:val="24"/>
          <w:szCs w:val="24"/>
        </w:rPr>
      </w:pPr>
    </w:p>
    <w:sdt>
      <w:sdtPr>
        <w:rPr>
          <w:rFonts w:asciiTheme="minorHAnsi" w:eastAsiaTheme="minorHAnsi" w:hAnsiTheme="minorHAnsi" w:cs="Times New Roman"/>
          <w:b w:val="0"/>
          <w:sz w:val="24"/>
          <w:szCs w:val="24"/>
        </w:rPr>
        <w:id w:val="1872647678"/>
        <w:docPartObj>
          <w:docPartGallery w:val="Table of Contents"/>
          <w:docPartUnique/>
        </w:docPartObj>
      </w:sdtPr>
      <w:sdtEndPr>
        <w:rPr>
          <w:bCs/>
        </w:rPr>
      </w:sdtEndPr>
      <w:sdtContent>
        <w:p w14:paraId="73CAD5BD" w14:textId="77777777" w:rsidR="004014D1" w:rsidRPr="00856294" w:rsidRDefault="004014D1" w:rsidP="002251E3">
          <w:pPr>
            <w:pStyle w:val="TOCHeading"/>
            <w:jc w:val="left"/>
            <w:rPr>
              <w:rFonts w:eastAsia="Times New Roman" w:cs="Times New Roman"/>
              <w:b w:val="0"/>
              <w:bCs/>
              <w:sz w:val="24"/>
              <w:szCs w:val="24"/>
              <w:u w:val="single"/>
            </w:rPr>
          </w:pPr>
          <w:r w:rsidRPr="00856294">
            <w:rPr>
              <w:rFonts w:eastAsia="Times New Roman" w:cs="Times New Roman"/>
              <w:bCs/>
              <w:sz w:val="24"/>
              <w:szCs w:val="24"/>
              <w:u w:val="single"/>
            </w:rPr>
            <w:t>Saturs</w:t>
          </w:r>
        </w:p>
        <w:p w14:paraId="2B8056F3" w14:textId="6DF5540F" w:rsidR="00856294" w:rsidRPr="00856294" w:rsidRDefault="004014D1">
          <w:pPr>
            <w:pStyle w:val="TOC1"/>
            <w:tabs>
              <w:tab w:val="left" w:pos="440"/>
              <w:tab w:val="right" w:leader="dot" w:pos="15388"/>
            </w:tabs>
            <w:rPr>
              <w:rFonts w:ascii="Times New Roman" w:eastAsiaTheme="minorEastAsia" w:hAnsi="Times New Roman" w:cs="Times New Roman"/>
              <w:noProof/>
              <w:kern w:val="2"/>
              <w:lang w:eastAsia="lv-LV"/>
              <w14:ligatures w14:val="standardContextual"/>
            </w:rPr>
          </w:pPr>
          <w:r w:rsidRPr="00856294">
            <w:rPr>
              <w:rFonts w:ascii="Times New Roman" w:hAnsi="Times New Roman" w:cs="Times New Roman"/>
              <w:sz w:val="24"/>
              <w:szCs w:val="24"/>
            </w:rPr>
            <w:fldChar w:fldCharType="begin"/>
          </w:r>
          <w:r w:rsidRPr="00856294">
            <w:rPr>
              <w:rFonts w:ascii="Times New Roman" w:hAnsi="Times New Roman" w:cs="Times New Roman"/>
              <w:sz w:val="24"/>
              <w:szCs w:val="24"/>
            </w:rPr>
            <w:instrText xml:space="preserve"> TOC \o "1-3" \h \z \u </w:instrText>
          </w:r>
          <w:r w:rsidRPr="00856294">
            <w:rPr>
              <w:rFonts w:ascii="Times New Roman" w:hAnsi="Times New Roman" w:cs="Times New Roman"/>
              <w:sz w:val="24"/>
              <w:szCs w:val="24"/>
            </w:rPr>
            <w:fldChar w:fldCharType="separate"/>
          </w:r>
          <w:hyperlink w:anchor="_Toc151113456" w:history="1">
            <w:r w:rsidR="00856294" w:rsidRPr="00856294">
              <w:rPr>
                <w:rStyle w:val="Hyperlink"/>
                <w:rFonts w:ascii="Times New Roman" w:hAnsi="Times New Roman" w:cs="Times New Roman"/>
                <w:bCs/>
                <w:noProof/>
              </w:rPr>
              <w:t>1.</w:t>
            </w:r>
            <w:r w:rsidR="00856294" w:rsidRPr="00856294">
              <w:rPr>
                <w:rFonts w:ascii="Times New Roman" w:eastAsiaTheme="minorEastAsia" w:hAnsi="Times New Roman" w:cs="Times New Roman"/>
                <w:noProof/>
                <w:kern w:val="2"/>
                <w:lang w:eastAsia="lv-LV"/>
                <w14:ligatures w14:val="standardContextual"/>
              </w:rPr>
              <w:tab/>
            </w:r>
            <w:r w:rsidR="00856294" w:rsidRPr="00856294">
              <w:rPr>
                <w:rStyle w:val="Hyperlink"/>
                <w:rFonts w:ascii="Times New Roman" w:hAnsi="Times New Roman" w:cs="Times New Roman"/>
                <w:noProof/>
              </w:rPr>
              <w:t>Vispārīgi jautājumi</w:t>
            </w:r>
            <w:r w:rsidR="00856294" w:rsidRPr="00856294">
              <w:rPr>
                <w:rFonts w:ascii="Times New Roman" w:hAnsi="Times New Roman" w:cs="Times New Roman"/>
                <w:noProof/>
                <w:webHidden/>
              </w:rPr>
              <w:tab/>
            </w:r>
            <w:r w:rsidR="00856294" w:rsidRPr="00856294">
              <w:rPr>
                <w:rFonts w:ascii="Times New Roman" w:hAnsi="Times New Roman" w:cs="Times New Roman"/>
                <w:noProof/>
                <w:webHidden/>
              </w:rPr>
              <w:fldChar w:fldCharType="begin"/>
            </w:r>
            <w:r w:rsidR="00856294" w:rsidRPr="00856294">
              <w:rPr>
                <w:rFonts w:ascii="Times New Roman" w:hAnsi="Times New Roman" w:cs="Times New Roman"/>
                <w:noProof/>
                <w:webHidden/>
              </w:rPr>
              <w:instrText xml:space="preserve"> PAGEREF _Toc151113456 \h </w:instrText>
            </w:r>
            <w:r w:rsidR="00856294" w:rsidRPr="00856294">
              <w:rPr>
                <w:rFonts w:ascii="Times New Roman" w:hAnsi="Times New Roman" w:cs="Times New Roman"/>
                <w:noProof/>
                <w:webHidden/>
              </w:rPr>
            </w:r>
            <w:r w:rsidR="00856294" w:rsidRPr="00856294">
              <w:rPr>
                <w:rFonts w:ascii="Times New Roman" w:hAnsi="Times New Roman" w:cs="Times New Roman"/>
                <w:noProof/>
                <w:webHidden/>
              </w:rPr>
              <w:fldChar w:fldCharType="separate"/>
            </w:r>
            <w:r w:rsidR="00856294" w:rsidRPr="00856294">
              <w:rPr>
                <w:rFonts w:ascii="Times New Roman" w:hAnsi="Times New Roman" w:cs="Times New Roman"/>
                <w:noProof/>
                <w:webHidden/>
              </w:rPr>
              <w:t>2</w:t>
            </w:r>
            <w:r w:rsidR="00856294" w:rsidRPr="00856294">
              <w:rPr>
                <w:rFonts w:ascii="Times New Roman" w:hAnsi="Times New Roman" w:cs="Times New Roman"/>
                <w:noProof/>
                <w:webHidden/>
              </w:rPr>
              <w:fldChar w:fldCharType="end"/>
            </w:r>
          </w:hyperlink>
        </w:p>
        <w:p w14:paraId="7594632B" w14:textId="4683BC5F" w:rsidR="00856294" w:rsidRPr="00856294" w:rsidRDefault="00AA645A">
          <w:pPr>
            <w:pStyle w:val="TOC1"/>
            <w:tabs>
              <w:tab w:val="left" w:pos="440"/>
              <w:tab w:val="right" w:leader="dot" w:pos="15388"/>
            </w:tabs>
            <w:rPr>
              <w:rFonts w:ascii="Times New Roman" w:eastAsiaTheme="minorEastAsia" w:hAnsi="Times New Roman" w:cs="Times New Roman"/>
              <w:noProof/>
              <w:kern w:val="2"/>
              <w:lang w:eastAsia="lv-LV"/>
              <w14:ligatures w14:val="standardContextual"/>
            </w:rPr>
          </w:pPr>
          <w:hyperlink w:anchor="_Toc151113457" w:history="1">
            <w:r w:rsidR="00856294" w:rsidRPr="00856294">
              <w:rPr>
                <w:rStyle w:val="Hyperlink"/>
                <w:rFonts w:ascii="Times New Roman" w:hAnsi="Times New Roman" w:cs="Times New Roman"/>
                <w:bCs/>
                <w:noProof/>
              </w:rPr>
              <w:t>2.</w:t>
            </w:r>
            <w:r w:rsidR="00856294" w:rsidRPr="00856294">
              <w:rPr>
                <w:rFonts w:ascii="Times New Roman" w:eastAsiaTheme="minorEastAsia" w:hAnsi="Times New Roman" w:cs="Times New Roman"/>
                <w:noProof/>
                <w:kern w:val="2"/>
                <w:lang w:eastAsia="lv-LV"/>
                <w14:ligatures w14:val="standardContextual"/>
              </w:rPr>
              <w:tab/>
            </w:r>
            <w:r w:rsidR="00856294" w:rsidRPr="00856294">
              <w:rPr>
                <w:rStyle w:val="Hyperlink"/>
                <w:rFonts w:ascii="Times New Roman" w:hAnsi="Times New Roman" w:cs="Times New Roman"/>
                <w:noProof/>
              </w:rPr>
              <w:t>Īstenošanas nosacījumi</w:t>
            </w:r>
            <w:r w:rsidR="00856294" w:rsidRPr="00856294">
              <w:rPr>
                <w:rFonts w:ascii="Times New Roman" w:hAnsi="Times New Roman" w:cs="Times New Roman"/>
                <w:noProof/>
                <w:webHidden/>
              </w:rPr>
              <w:tab/>
            </w:r>
            <w:r w:rsidR="00856294" w:rsidRPr="00856294">
              <w:rPr>
                <w:rFonts w:ascii="Times New Roman" w:hAnsi="Times New Roman" w:cs="Times New Roman"/>
                <w:noProof/>
                <w:webHidden/>
              </w:rPr>
              <w:fldChar w:fldCharType="begin"/>
            </w:r>
            <w:r w:rsidR="00856294" w:rsidRPr="00856294">
              <w:rPr>
                <w:rFonts w:ascii="Times New Roman" w:hAnsi="Times New Roman" w:cs="Times New Roman"/>
                <w:noProof/>
                <w:webHidden/>
              </w:rPr>
              <w:instrText xml:space="preserve"> PAGEREF _Toc151113457 \h </w:instrText>
            </w:r>
            <w:r w:rsidR="00856294" w:rsidRPr="00856294">
              <w:rPr>
                <w:rFonts w:ascii="Times New Roman" w:hAnsi="Times New Roman" w:cs="Times New Roman"/>
                <w:noProof/>
                <w:webHidden/>
              </w:rPr>
            </w:r>
            <w:r w:rsidR="00856294" w:rsidRPr="00856294">
              <w:rPr>
                <w:rFonts w:ascii="Times New Roman" w:hAnsi="Times New Roman" w:cs="Times New Roman"/>
                <w:noProof/>
                <w:webHidden/>
              </w:rPr>
              <w:fldChar w:fldCharType="separate"/>
            </w:r>
            <w:r w:rsidR="00856294" w:rsidRPr="00856294">
              <w:rPr>
                <w:rFonts w:ascii="Times New Roman" w:hAnsi="Times New Roman" w:cs="Times New Roman"/>
                <w:noProof/>
                <w:webHidden/>
              </w:rPr>
              <w:t>5</w:t>
            </w:r>
            <w:r w:rsidR="00856294" w:rsidRPr="00856294">
              <w:rPr>
                <w:rFonts w:ascii="Times New Roman" w:hAnsi="Times New Roman" w:cs="Times New Roman"/>
                <w:noProof/>
                <w:webHidden/>
              </w:rPr>
              <w:fldChar w:fldCharType="end"/>
            </w:r>
          </w:hyperlink>
        </w:p>
        <w:p w14:paraId="58AD5FFB" w14:textId="32226288" w:rsidR="00856294" w:rsidRPr="00856294" w:rsidRDefault="00AA645A">
          <w:pPr>
            <w:pStyle w:val="TOC1"/>
            <w:tabs>
              <w:tab w:val="left" w:pos="440"/>
              <w:tab w:val="right" w:leader="dot" w:pos="15388"/>
            </w:tabs>
            <w:rPr>
              <w:rFonts w:ascii="Times New Roman" w:eastAsiaTheme="minorEastAsia" w:hAnsi="Times New Roman" w:cs="Times New Roman"/>
              <w:noProof/>
              <w:kern w:val="2"/>
              <w:lang w:eastAsia="lv-LV"/>
              <w14:ligatures w14:val="standardContextual"/>
            </w:rPr>
          </w:pPr>
          <w:hyperlink w:anchor="_Toc151113458" w:history="1">
            <w:r w:rsidR="00856294" w:rsidRPr="00856294">
              <w:rPr>
                <w:rStyle w:val="Hyperlink"/>
                <w:rFonts w:ascii="Times New Roman" w:hAnsi="Times New Roman" w:cs="Times New Roman"/>
                <w:bCs/>
                <w:noProof/>
              </w:rPr>
              <w:t>3.</w:t>
            </w:r>
            <w:r w:rsidR="00856294" w:rsidRPr="00856294">
              <w:rPr>
                <w:rFonts w:ascii="Times New Roman" w:eastAsiaTheme="minorEastAsia" w:hAnsi="Times New Roman" w:cs="Times New Roman"/>
                <w:noProof/>
                <w:kern w:val="2"/>
                <w:lang w:eastAsia="lv-LV"/>
                <w14:ligatures w14:val="standardContextual"/>
              </w:rPr>
              <w:tab/>
            </w:r>
            <w:r w:rsidR="00856294" w:rsidRPr="00856294">
              <w:rPr>
                <w:rStyle w:val="Hyperlink"/>
                <w:rFonts w:ascii="Times New Roman" w:hAnsi="Times New Roman" w:cs="Times New Roman"/>
                <w:noProof/>
              </w:rPr>
              <w:t>Vērtēšana un lēmumu pieņemšana</w:t>
            </w:r>
            <w:r w:rsidR="00856294" w:rsidRPr="00856294">
              <w:rPr>
                <w:rFonts w:ascii="Times New Roman" w:hAnsi="Times New Roman" w:cs="Times New Roman"/>
                <w:noProof/>
                <w:webHidden/>
              </w:rPr>
              <w:tab/>
            </w:r>
            <w:r w:rsidR="00856294" w:rsidRPr="00856294">
              <w:rPr>
                <w:rFonts w:ascii="Times New Roman" w:hAnsi="Times New Roman" w:cs="Times New Roman"/>
                <w:noProof/>
                <w:webHidden/>
              </w:rPr>
              <w:fldChar w:fldCharType="begin"/>
            </w:r>
            <w:r w:rsidR="00856294" w:rsidRPr="00856294">
              <w:rPr>
                <w:rFonts w:ascii="Times New Roman" w:hAnsi="Times New Roman" w:cs="Times New Roman"/>
                <w:noProof/>
                <w:webHidden/>
              </w:rPr>
              <w:instrText xml:space="preserve"> PAGEREF _Toc151113458 \h </w:instrText>
            </w:r>
            <w:r w:rsidR="00856294" w:rsidRPr="00856294">
              <w:rPr>
                <w:rFonts w:ascii="Times New Roman" w:hAnsi="Times New Roman" w:cs="Times New Roman"/>
                <w:noProof/>
                <w:webHidden/>
              </w:rPr>
            </w:r>
            <w:r w:rsidR="00856294" w:rsidRPr="00856294">
              <w:rPr>
                <w:rFonts w:ascii="Times New Roman" w:hAnsi="Times New Roman" w:cs="Times New Roman"/>
                <w:noProof/>
                <w:webHidden/>
              </w:rPr>
              <w:fldChar w:fldCharType="separate"/>
            </w:r>
            <w:r w:rsidR="00856294" w:rsidRPr="00856294">
              <w:rPr>
                <w:rFonts w:ascii="Times New Roman" w:hAnsi="Times New Roman" w:cs="Times New Roman"/>
                <w:noProof/>
                <w:webHidden/>
              </w:rPr>
              <w:t>5</w:t>
            </w:r>
            <w:r w:rsidR="00856294" w:rsidRPr="00856294">
              <w:rPr>
                <w:rFonts w:ascii="Times New Roman" w:hAnsi="Times New Roman" w:cs="Times New Roman"/>
                <w:noProof/>
                <w:webHidden/>
              </w:rPr>
              <w:fldChar w:fldCharType="end"/>
            </w:r>
          </w:hyperlink>
        </w:p>
        <w:p w14:paraId="0E4807AA" w14:textId="574DA85D" w:rsidR="00856294" w:rsidRPr="00856294" w:rsidRDefault="00AA645A">
          <w:pPr>
            <w:pStyle w:val="TOC1"/>
            <w:tabs>
              <w:tab w:val="left" w:pos="440"/>
              <w:tab w:val="right" w:leader="dot" w:pos="15388"/>
            </w:tabs>
            <w:rPr>
              <w:rFonts w:ascii="Times New Roman" w:eastAsiaTheme="minorEastAsia" w:hAnsi="Times New Roman" w:cs="Times New Roman"/>
              <w:noProof/>
              <w:kern w:val="2"/>
              <w:lang w:eastAsia="lv-LV"/>
              <w14:ligatures w14:val="standardContextual"/>
            </w:rPr>
          </w:pPr>
          <w:hyperlink w:anchor="_Toc151113459" w:history="1">
            <w:r w:rsidR="00856294" w:rsidRPr="00856294">
              <w:rPr>
                <w:rStyle w:val="Hyperlink"/>
                <w:rFonts w:ascii="Times New Roman" w:hAnsi="Times New Roman" w:cs="Times New Roman"/>
                <w:bCs/>
                <w:noProof/>
              </w:rPr>
              <w:t>4.</w:t>
            </w:r>
            <w:r w:rsidR="00856294" w:rsidRPr="00856294">
              <w:rPr>
                <w:rFonts w:ascii="Times New Roman" w:eastAsiaTheme="minorEastAsia" w:hAnsi="Times New Roman" w:cs="Times New Roman"/>
                <w:noProof/>
                <w:kern w:val="2"/>
                <w:lang w:eastAsia="lv-LV"/>
                <w14:ligatures w14:val="standardContextual"/>
              </w:rPr>
              <w:tab/>
            </w:r>
            <w:r w:rsidR="00856294" w:rsidRPr="00856294">
              <w:rPr>
                <w:rStyle w:val="Hyperlink"/>
                <w:rFonts w:ascii="Times New Roman" w:hAnsi="Times New Roman" w:cs="Times New Roman"/>
                <w:noProof/>
              </w:rPr>
              <w:t>Attiecināmās izmaksas</w:t>
            </w:r>
            <w:r w:rsidR="00856294" w:rsidRPr="00856294">
              <w:rPr>
                <w:rFonts w:ascii="Times New Roman" w:hAnsi="Times New Roman" w:cs="Times New Roman"/>
                <w:noProof/>
                <w:webHidden/>
              </w:rPr>
              <w:tab/>
            </w:r>
            <w:r w:rsidR="00856294" w:rsidRPr="00856294">
              <w:rPr>
                <w:rFonts w:ascii="Times New Roman" w:hAnsi="Times New Roman" w:cs="Times New Roman"/>
                <w:noProof/>
                <w:webHidden/>
              </w:rPr>
              <w:fldChar w:fldCharType="begin"/>
            </w:r>
            <w:r w:rsidR="00856294" w:rsidRPr="00856294">
              <w:rPr>
                <w:rFonts w:ascii="Times New Roman" w:hAnsi="Times New Roman" w:cs="Times New Roman"/>
                <w:noProof/>
                <w:webHidden/>
              </w:rPr>
              <w:instrText xml:space="preserve"> PAGEREF _Toc151113459 \h </w:instrText>
            </w:r>
            <w:r w:rsidR="00856294" w:rsidRPr="00856294">
              <w:rPr>
                <w:rFonts w:ascii="Times New Roman" w:hAnsi="Times New Roman" w:cs="Times New Roman"/>
                <w:noProof/>
                <w:webHidden/>
              </w:rPr>
            </w:r>
            <w:r w:rsidR="00856294" w:rsidRPr="00856294">
              <w:rPr>
                <w:rFonts w:ascii="Times New Roman" w:hAnsi="Times New Roman" w:cs="Times New Roman"/>
                <w:noProof/>
                <w:webHidden/>
              </w:rPr>
              <w:fldChar w:fldCharType="separate"/>
            </w:r>
            <w:r w:rsidR="00856294" w:rsidRPr="00856294">
              <w:rPr>
                <w:rFonts w:ascii="Times New Roman" w:hAnsi="Times New Roman" w:cs="Times New Roman"/>
                <w:noProof/>
                <w:webHidden/>
              </w:rPr>
              <w:t>6</w:t>
            </w:r>
            <w:r w:rsidR="00856294" w:rsidRPr="00856294">
              <w:rPr>
                <w:rFonts w:ascii="Times New Roman" w:hAnsi="Times New Roman" w:cs="Times New Roman"/>
                <w:noProof/>
                <w:webHidden/>
              </w:rPr>
              <w:fldChar w:fldCharType="end"/>
            </w:r>
          </w:hyperlink>
        </w:p>
        <w:p w14:paraId="7C5AB250" w14:textId="4266E77F" w:rsidR="00856294" w:rsidRPr="00856294" w:rsidRDefault="00AA645A">
          <w:pPr>
            <w:pStyle w:val="TOC1"/>
            <w:tabs>
              <w:tab w:val="left" w:pos="440"/>
              <w:tab w:val="right" w:leader="dot" w:pos="15388"/>
            </w:tabs>
            <w:rPr>
              <w:rFonts w:ascii="Times New Roman" w:eastAsiaTheme="minorEastAsia" w:hAnsi="Times New Roman" w:cs="Times New Roman"/>
              <w:noProof/>
              <w:kern w:val="2"/>
              <w:lang w:eastAsia="lv-LV"/>
              <w14:ligatures w14:val="standardContextual"/>
            </w:rPr>
          </w:pPr>
          <w:hyperlink w:anchor="_Toc151113460" w:history="1">
            <w:r w:rsidR="00856294" w:rsidRPr="00856294">
              <w:rPr>
                <w:rStyle w:val="Hyperlink"/>
                <w:rFonts w:ascii="Times New Roman" w:hAnsi="Times New Roman" w:cs="Times New Roman"/>
                <w:bCs/>
                <w:noProof/>
              </w:rPr>
              <w:t>5.</w:t>
            </w:r>
            <w:r w:rsidR="00856294" w:rsidRPr="00856294">
              <w:rPr>
                <w:rFonts w:ascii="Times New Roman" w:eastAsiaTheme="minorEastAsia" w:hAnsi="Times New Roman" w:cs="Times New Roman"/>
                <w:noProof/>
                <w:kern w:val="2"/>
                <w:lang w:eastAsia="lv-LV"/>
                <w14:ligatures w14:val="standardContextual"/>
              </w:rPr>
              <w:tab/>
            </w:r>
            <w:r w:rsidR="00856294" w:rsidRPr="00856294">
              <w:rPr>
                <w:rStyle w:val="Hyperlink"/>
                <w:rFonts w:ascii="Times New Roman" w:hAnsi="Times New Roman" w:cs="Times New Roman"/>
                <w:noProof/>
              </w:rPr>
              <w:t>Projekta iesnieguma aizpildīšana un pielikumi</w:t>
            </w:r>
            <w:r w:rsidR="00856294" w:rsidRPr="00856294">
              <w:rPr>
                <w:rFonts w:ascii="Times New Roman" w:hAnsi="Times New Roman" w:cs="Times New Roman"/>
                <w:noProof/>
                <w:webHidden/>
              </w:rPr>
              <w:tab/>
            </w:r>
            <w:r w:rsidR="00856294" w:rsidRPr="00856294">
              <w:rPr>
                <w:rFonts w:ascii="Times New Roman" w:hAnsi="Times New Roman" w:cs="Times New Roman"/>
                <w:noProof/>
                <w:webHidden/>
              </w:rPr>
              <w:fldChar w:fldCharType="begin"/>
            </w:r>
            <w:r w:rsidR="00856294" w:rsidRPr="00856294">
              <w:rPr>
                <w:rFonts w:ascii="Times New Roman" w:hAnsi="Times New Roman" w:cs="Times New Roman"/>
                <w:noProof/>
                <w:webHidden/>
              </w:rPr>
              <w:instrText xml:space="preserve"> PAGEREF _Toc151113460 \h </w:instrText>
            </w:r>
            <w:r w:rsidR="00856294" w:rsidRPr="00856294">
              <w:rPr>
                <w:rFonts w:ascii="Times New Roman" w:hAnsi="Times New Roman" w:cs="Times New Roman"/>
                <w:noProof/>
                <w:webHidden/>
              </w:rPr>
            </w:r>
            <w:r w:rsidR="00856294" w:rsidRPr="00856294">
              <w:rPr>
                <w:rFonts w:ascii="Times New Roman" w:hAnsi="Times New Roman" w:cs="Times New Roman"/>
                <w:noProof/>
                <w:webHidden/>
              </w:rPr>
              <w:fldChar w:fldCharType="separate"/>
            </w:r>
            <w:r w:rsidR="00856294" w:rsidRPr="00856294">
              <w:rPr>
                <w:rFonts w:ascii="Times New Roman" w:hAnsi="Times New Roman" w:cs="Times New Roman"/>
                <w:noProof/>
                <w:webHidden/>
              </w:rPr>
              <w:t>7</w:t>
            </w:r>
            <w:r w:rsidR="00856294" w:rsidRPr="00856294">
              <w:rPr>
                <w:rFonts w:ascii="Times New Roman" w:hAnsi="Times New Roman" w:cs="Times New Roman"/>
                <w:noProof/>
                <w:webHidden/>
              </w:rPr>
              <w:fldChar w:fldCharType="end"/>
            </w:r>
          </w:hyperlink>
        </w:p>
        <w:p w14:paraId="31DCD7FE" w14:textId="3E7791B0" w:rsidR="004014D1" w:rsidRPr="00856294" w:rsidRDefault="004014D1" w:rsidP="004014D1">
          <w:pPr>
            <w:rPr>
              <w:rFonts w:ascii="Times New Roman" w:hAnsi="Times New Roman" w:cs="Times New Roman"/>
              <w:sz w:val="24"/>
              <w:szCs w:val="24"/>
            </w:rPr>
          </w:pPr>
          <w:r w:rsidRPr="00856294">
            <w:rPr>
              <w:rFonts w:ascii="Times New Roman" w:hAnsi="Times New Roman" w:cs="Times New Roman"/>
              <w:b/>
              <w:bCs/>
              <w:sz w:val="24"/>
              <w:szCs w:val="24"/>
            </w:rPr>
            <w:fldChar w:fldCharType="end"/>
          </w:r>
        </w:p>
      </w:sdtContent>
    </w:sdt>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6317"/>
        <w:gridCol w:w="8094"/>
      </w:tblGrid>
      <w:tr w:rsidR="00640E97" w:rsidRPr="00856294" w14:paraId="77F4DDC2" w14:textId="77777777" w:rsidTr="449C105C">
        <w:tc>
          <w:tcPr>
            <w:tcW w:w="317" w:type="pct"/>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856294" w:rsidRDefault="00640E97" w:rsidP="00601735">
            <w:pPr>
              <w:spacing w:before="60" w:after="60"/>
              <w:ind w:left="17" w:right="17"/>
              <w:jc w:val="center"/>
              <w:rPr>
                <w:rFonts w:ascii="Times New Roman" w:hAnsi="Times New Roman" w:cs="Times New Roman"/>
                <w:b/>
                <w:sz w:val="24"/>
                <w:szCs w:val="24"/>
              </w:rPr>
            </w:pPr>
            <w:proofErr w:type="spellStart"/>
            <w:r w:rsidRPr="00856294">
              <w:rPr>
                <w:rFonts w:ascii="Times New Roman" w:hAnsi="Times New Roman" w:cs="Times New Roman"/>
                <w:b/>
                <w:sz w:val="24"/>
                <w:szCs w:val="24"/>
              </w:rPr>
              <w:t>Nr.p.k</w:t>
            </w:r>
            <w:proofErr w:type="spellEnd"/>
            <w:r w:rsidRPr="00856294">
              <w:rPr>
                <w:rFonts w:ascii="Times New Roman" w:hAnsi="Times New Roman" w:cs="Times New Roman"/>
                <w:b/>
                <w:sz w:val="24"/>
                <w:szCs w:val="24"/>
              </w:rPr>
              <w:t>.</w:t>
            </w:r>
          </w:p>
        </w:tc>
        <w:tc>
          <w:tcPr>
            <w:tcW w:w="2053" w:type="pct"/>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856294" w:rsidRDefault="00640E97" w:rsidP="00601735">
            <w:pPr>
              <w:spacing w:before="60" w:after="60"/>
              <w:ind w:left="17" w:right="17"/>
              <w:jc w:val="center"/>
              <w:rPr>
                <w:rFonts w:ascii="Times New Roman" w:hAnsi="Times New Roman" w:cs="Times New Roman"/>
                <w:b/>
                <w:sz w:val="24"/>
                <w:szCs w:val="24"/>
              </w:rPr>
            </w:pPr>
            <w:r w:rsidRPr="00856294">
              <w:rPr>
                <w:rFonts w:ascii="Times New Roman" w:hAnsi="Times New Roman" w:cs="Times New Roman"/>
                <w:b/>
                <w:sz w:val="24"/>
                <w:szCs w:val="24"/>
              </w:rPr>
              <w:t>Jautājumi</w:t>
            </w:r>
          </w:p>
        </w:tc>
        <w:tc>
          <w:tcPr>
            <w:tcW w:w="2630" w:type="pct"/>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856294" w:rsidRDefault="00640E97" w:rsidP="00601735">
            <w:pPr>
              <w:spacing w:before="60" w:after="60"/>
              <w:jc w:val="center"/>
              <w:rPr>
                <w:rFonts w:ascii="Times New Roman" w:hAnsi="Times New Roman" w:cs="Times New Roman"/>
                <w:b/>
                <w:sz w:val="24"/>
                <w:szCs w:val="24"/>
              </w:rPr>
            </w:pPr>
            <w:r w:rsidRPr="00856294">
              <w:rPr>
                <w:rFonts w:ascii="Times New Roman" w:hAnsi="Times New Roman" w:cs="Times New Roman"/>
                <w:b/>
                <w:sz w:val="24"/>
                <w:szCs w:val="24"/>
              </w:rPr>
              <w:t>Atbildes</w:t>
            </w:r>
          </w:p>
        </w:tc>
      </w:tr>
      <w:tr w:rsidR="00640E97" w:rsidRPr="00856294" w14:paraId="131B41A7" w14:textId="77777777" w:rsidTr="449C105C">
        <w:tc>
          <w:tcPr>
            <w:tcW w:w="5000" w:type="pct"/>
            <w:gridSpan w:val="3"/>
            <w:tcBorders>
              <w:bottom w:val="single" w:sz="4" w:space="0" w:color="000000" w:themeColor="text1"/>
            </w:tcBorders>
            <w:shd w:val="clear" w:color="auto" w:fill="D0CECE" w:themeFill="background2" w:themeFillShade="E6"/>
          </w:tcPr>
          <w:p w14:paraId="07EC663F" w14:textId="7D4F675C" w:rsidR="00640E97" w:rsidRPr="00856294" w:rsidRDefault="00640E97" w:rsidP="004014D1">
            <w:pPr>
              <w:pStyle w:val="Heading1"/>
              <w:numPr>
                <w:ilvl w:val="0"/>
                <w:numId w:val="17"/>
              </w:numPr>
              <w:tabs>
                <w:tab w:val="num" w:pos="360"/>
              </w:tabs>
              <w:ind w:left="0" w:firstLine="0"/>
              <w:rPr>
                <w:rFonts w:cs="Times New Roman"/>
                <w:b w:val="0"/>
                <w:sz w:val="24"/>
                <w:szCs w:val="24"/>
              </w:rPr>
            </w:pPr>
            <w:bookmarkStart w:id="0" w:name="_Toc20918679"/>
            <w:bookmarkStart w:id="1" w:name="_Toc46148086"/>
            <w:bookmarkStart w:id="2" w:name="_Toc151113456"/>
            <w:r w:rsidRPr="00856294">
              <w:rPr>
                <w:rFonts w:cs="Times New Roman"/>
                <w:sz w:val="24"/>
                <w:szCs w:val="24"/>
              </w:rPr>
              <w:t>Vispārīgi jautājumi</w:t>
            </w:r>
            <w:bookmarkEnd w:id="0"/>
            <w:bookmarkEnd w:id="1"/>
            <w:bookmarkEnd w:id="2"/>
          </w:p>
        </w:tc>
      </w:tr>
      <w:tr w:rsidR="007B3A3B" w:rsidRPr="00856294" w14:paraId="6A2A7D82" w14:textId="77777777" w:rsidTr="449C105C">
        <w:trPr>
          <w:trHeight w:val="465"/>
        </w:trPr>
        <w:tc>
          <w:tcPr>
            <w:tcW w:w="317" w:type="pct"/>
            <w:tcBorders>
              <w:bottom w:val="single" w:sz="4" w:space="0" w:color="000000" w:themeColor="text1"/>
              <w:right w:val="single" w:sz="4" w:space="0" w:color="auto"/>
            </w:tcBorders>
          </w:tcPr>
          <w:p w14:paraId="74EA5909" w14:textId="6CBCB75C" w:rsidR="007B3A3B" w:rsidRPr="00856294" w:rsidRDefault="007B3A3B">
            <w:pPr>
              <w:rPr>
                <w:rFonts w:ascii="Times New Roman" w:hAnsi="Times New Roman" w:cs="Times New Roman"/>
                <w:sz w:val="24"/>
                <w:szCs w:val="24"/>
              </w:rPr>
            </w:pPr>
            <w:r w:rsidRPr="00856294">
              <w:rPr>
                <w:rFonts w:ascii="Times New Roman" w:hAnsi="Times New Roman" w:cs="Times New Roman"/>
                <w:sz w:val="24"/>
                <w:szCs w:val="24"/>
              </w:rPr>
              <w:t>1.1.</w:t>
            </w:r>
          </w:p>
        </w:tc>
        <w:tc>
          <w:tcPr>
            <w:tcW w:w="2053" w:type="pct"/>
            <w:tcBorders>
              <w:bottom w:val="single" w:sz="4" w:space="0" w:color="000000" w:themeColor="text1"/>
              <w:right w:val="single" w:sz="4" w:space="0" w:color="auto"/>
            </w:tcBorders>
            <w:shd w:val="clear" w:color="auto" w:fill="auto"/>
          </w:tcPr>
          <w:p w14:paraId="5D669C30" w14:textId="4FA27E9D" w:rsidR="007B3A3B" w:rsidRPr="00856294" w:rsidRDefault="007B3A3B" w:rsidP="00BA4FD9">
            <w:pPr>
              <w:jc w:val="both"/>
              <w:rPr>
                <w:rFonts w:ascii="Times New Roman" w:hAnsi="Times New Roman" w:cs="Times New Roman"/>
                <w:sz w:val="24"/>
                <w:szCs w:val="24"/>
              </w:rPr>
            </w:pPr>
            <w:r w:rsidRPr="00856294">
              <w:rPr>
                <w:rFonts w:ascii="Times New Roman" w:hAnsi="Times New Roman" w:cs="Times New Roman"/>
                <w:sz w:val="24"/>
                <w:szCs w:val="24"/>
              </w:rPr>
              <w:t xml:space="preserve">Kā rīkoties Sadarbības tīklam, ja pie stratēģijas izstrādes no Ekonomikas ministrijas (turpmāk – EK) un Latvijas Investīciju un attīstības aģentūras (turpmāk – LIAA) puses ir prasība norādīt konkrētās pētniecības un zināšanu izplatīšanas organizācijas (turpmāk – PZO). Bet atbilstoši MK noteikumu Nr.473 71.punktam nepieciešamo preču un pakalpojumu iegādi veic atklātā, pārredzamā, konkurenci nodrošinošā, sociāli atbildīgā veidā saskaņā ar normatīvajiem aktiem publisko iepirkumu jomā un ievērojot </w:t>
            </w:r>
            <w:proofErr w:type="spellStart"/>
            <w:r w:rsidRPr="00856294">
              <w:rPr>
                <w:rFonts w:ascii="Times New Roman" w:hAnsi="Times New Roman" w:cs="Times New Roman"/>
                <w:sz w:val="24"/>
                <w:szCs w:val="24"/>
              </w:rPr>
              <w:t>nediskriminācijas</w:t>
            </w:r>
            <w:proofErr w:type="spellEnd"/>
            <w:r w:rsidRPr="00856294">
              <w:rPr>
                <w:rFonts w:ascii="Times New Roman" w:hAnsi="Times New Roman" w:cs="Times New Roman"/>
                <w:sz w:val="24"/>
                <w:szCs w:val="24"/>
              </w:rPr>
              <w:t xml:space="preserve"> principus, t.sk. Centrālā finanšu un līgumu aģentūra (turpmāk – Aģentūra) pie Maksājuma pieprasījuma lūgs iesniegt tirgus izpētes vai iepirkuma dokumentāciju.</w:t>
            </w:r>
          </w:p>
        </w:tc>
        <w:tc>
          <w:tcPr>
            <w:tcW w:w="2630" w:type="pct"/>
            <w:tcBorders>
              <w:left w:val="single" w:sz="4" w:space="0" w:color="auto"/>
              <w:bottom w:val="single" w:sz="4" w:space="0" w:color="000000" w:themeColor="text1"/>
            </w:tcBorders>
            <w:shd w:val="clear" w:color="auto" w:fill="auto"/>
          </w:tcPr>
          <w:p w14:paraId="2B042677" w14:textId="77777777" w:rsidR="007B3A3B" w:rsidRPr="00856294" w:rsidRDefault="007B3A3B" w:rsidP="00BA4FD9">
            <w:pPr>
              <w:jc w:val="both"/>
              <w:rPr>
                <w:rFonts w:ascii="Times New Roman" w:hAnsi="Times New Roman" w:cs="Times New Roman"/>
                <w:i/>
                <w:iCs/>
                <w:sz w:val="24"/>
                <w:szCs w:val="24"/>
              </w:rPr>
            </w:pPr>
            <w:r w:rsidRPr="00856294">
              <w:rPr>
                <w:rFonts w:ascii="Times New Roman" w:hAnsi="Times New Roman" w:cs="Times New Roman"/>
                <w:b/>
                <w:bCs/>
                <w:i/>
                <w:iCs/>
                <w:sz w:val="24"/>
                <w:szCs w:val="24"/>
              </w:rPr>
              <w:t>Stratēģijā netiek norādīts</w:t>
            </w:r>
            <w:r w:rsidRPr="00856294">
              <w:rPr>
                <w:rFonts w:ascii="Times New Roman" w:hAnsi="Times New Roman" w:cs="Times New Roman"/>
                <w:i/>
                <w:iCs/>
                <w:sz w:val="24"/>
                <w:szCs w:val="24"/>
              </w:rPr>
              <w:t xml:space="preserve"> konkrēts pakalpojuma sniedzējs. Tas tiek izvēlēts, uzsākot projekta īstenošanu, tirgus izpētes vai iepirkuma procedūras rezultātā.</w:t>
            </w:r>
          </w:p>
          <w:p w14:paraId="4482D4CC" w14:textId="5944647E" w:rsidR="007B3A3B" w:rsidRPr="00856294" w:rsidRDefault="007B3A3B" w:rsidP="00BA4FD9">
            <w:pPr>
              <w:jc w:val="both"/>
              <w:rPr>
                <w:rFonts w:ascii="Times New Roman" w:hAnsi="Times New Roman" w:cs="Times New Roman"/>
                <w:i/>
                <w:iCs/>
                <w:sz w:val="24"/>
                <w:szCs w:val="24"/>
              </w:rPr>
            </w:pPr>
            <w:r w:rsidRPr="00856294">
              <w:rPr>
                <w:rFonts w:ascii="Times New Roman" w:hAnsi="Times New Roman" w:cs="Times New Roman"/>
                <w:i/>
                <w:iCs/>
                <w:sz w:val="24"/>
                <w:szCs w:val="24"/>
              </w:rPr>
              <w:t xml:space="preserve">Stratēģijā, norādot konkrētu pakalpojuma sniedzēju, </w:t>
            </w:r>
            <w:r w:rsidRPr="00856294">
              <w:rPr>
                <w:rFonts w:ascii="Times New Roman" w:hAnsi="Times New Roman" w:cs="Times New Roman"/>
                <w:b/>
                <w:bCs/>
                <w:i/>
                <w:iCs/>
                <w:sz w:val="24"/>
                <w:szCs w:val="24"/>
              </w:rPr>
              <w:t>sniegts pamatojums</w:t>
            </w:r>
            <w:r w:rsidRPr="00856294">
              <w:rPr>
                <w:rFonts w:ascii="Times New Roman" w:hAnsi="Times New Roman" w:cs="Times New Roman"/>
                <w:i/>
                <w:iCs/>
                <w:sz w:val="24"/>
                <w:szCs w:val="24"/>
              </w:rPr>
              <w:t xml:space="preserve"> (t.sk. ekonomiskais) tā  izvēlei.</w:t>
            </w:r>
          </w:p>
        </w:tc>
      </w:tr>
      <w:tr w:rsidR="000236BE" w:rsidRPr="00856294" w14:paraId="29061982" w14:textId="77777777" w:rsidTr="449C105C">
        <w:trPr>
          <w:trHeight w:val="465"/>
        </w:trPr>
        <w:tc>
          <w:tcPr>
            <w:tcW w:w="317" w:type="pct"/>
            <w:tcBorders>
              <w:bottom w:val="single" w:sz="4" w:space="0" w:color="000000" w:themeColor="text1"/>
              <w:right w:val="single" w:sz="4" w:space="0" w:color="auto"/>
            </w:tcBorders>
          </w:tcPr>
          <w:p w14:paraId="559C77E4" w14:textId="77D49445" w:rsidR="000236BE" w:rsidRPr="00856294" w:rsidRDefault="000236BE" w:rsidP="000236BE">
            <w:pPr>
              <w:rPr>
                <w:rFonts w:ascii="Times New Roman" w:hAnsi="Times New Roman" w:cs="Times New Roman"/>
                <w:sz w:val="24"/>
                <w:szCs w:val="24"/>
              </w:rPr>
            </w:pPr>
            <w:r w:rsidRPr="00856294">
              <w:rPr>
                <w:rFonts w:ascii="Times New Roman" w:hAnsi="Times New Roman" w:cs="Times New Roman"/>
                <w:sz w:val="24"/>
                <w:szCs w:val="24"/>
              </w:rPr>
              <w:t>1.2.</w:t>
            </w:r>
          </w:p>
        </w:tc>
        <w:tc>
          <w:tcPr>
            <w:tcW w:w="2053" w:type="pct"/>
            <w:tcBorders>
              <w:bottom w:val="single" w:sz="4" w:space="0" w:color="000000" w:themeColor="text1"/>
              <w:right w:val="single" w:sz="4" w:space="0" w:color="auto"/>
            </w:tcBorders>
            <w:shd w:val="clear" w:color="auto" w:fill="auto"/>
          </w:tcPr>
          <w:p w14:paraId="6EB03E17" w14:textId="3CF62359" w:rsidR="000236BE" w:rsidRPr="00856294" w:rsidRDefault="000236BE" w:rsidP="000236BE">
            <w:pPr>
              <w:jc w:val="both"/>
              <w:rPr>
                <w:rFonts w:ascii="Times New Roman" w:hAnsi="Times New Roman" w:cs="Times New Roman"/>
                <w:sz w:val="24"/>
                <w:szCs w:val="24"/>
              </w:rPr>
            </w:pPr>
            <w:r w:rsidRPr="00856294">
              <w:rPr>
                <w:rFonts w:ascii="Times New Roman" w:hAnsi="Times New Roman" w:cs="Times New Roman"/>
                <w:sz w:val="24"/>
                <w:szCs w:val="24"/>
              </w:rPr>
              <w:t>Kā tiek definēts ģeogrāfiskā sadarbības tīkla reģions- īstenošanas vietas (pēc pašvaldību vai pilsētu robežām, kuros tiks īstenotas projekta aktivitātes)?</w:t>
            </w:r>
          </w:p>
        </w:tc>
        <w:tc>
          <w:tcPr>
            <w:tcW w:w="2630" w:type="pct"/>
            <w:tcBorders>
              <w:left w:val="single" w:sz="4" w:space="0" w:color="auto"/>
              <w:bottom w:val="single" w:sz="4" w:space="0" w:color="000000" w:themeColor="text1"/>
            </w:tcBorders>
            <w:shd w:val="clear" w:color="auto" w:fill="auto"/>
          </w:tcPr>
          <w:p w14:paraId="118B3051" w14:textId="77777777" w:rsidR="000236BE" w:rsidRPr="00856294" w:rsidRDefault="000236BE" w:rsidP="000236BE">
            <w:pPr>
              <w:jc w:val="both"/>
              <w:rPr>
                <w:rFonts w:ascii="Times New Roman" w:hAnsi="Times New Roman" w:cs="Times New Roman"/>
                <w:i/>
                <w:iCs/>
                <w:sz w:val="24"/>
                <w:szCs w:val="24"/>
              </w:rPr>
            </w:pPr>
            <w:r w:rsidRPr="00856294">
              <w:rPr>
                <w:rFonts w:ascii="Times New Roman" w:hAnsi="Times New Roman" w:cs="Times New Roman"/>
                <w:i/>
                <w:iCs/>
                <w:sz w:val="24"/>
                <w:szCs w:val="24"/>
              </w:rPr>
              <w:t>Lai ģeogrāfiskais (reģionālais) sadarbības tīkls kvalificētos pasākuma prasībām, tam jāaptver vismaz četras administratīvās teritorijas (</w:t>
            </w:r>
            <w:proofErr w:type="spellStart"/>
            <w:r w:rsidRPr="00856294">
              <w:rPr>
                <w:rFonts w:ascii="Times New Roman" w:hAnsi="Times New Roman" w:cs="Times New Roman"/>
                <w:i/>
                <w:iCs/>
                <w:sz w:val="24"/>
                <w:szCs w:val="24"/>
              </w:rPr>
              <w:t>valstspilsētas</w:t>
            </w:r>
            <w:proofErr w:type="spellEnd"/>
            <w:r w:rsidRPr="00856294">
              <w:rPr>
                <w:rFonts w:ascii="Times New Roman" w:hAnsi="Times New Roman" w:cs="Times New Roman"/>
                <w:i/>
                <w:iCs/>
                <w:sz w:val="24"/>
                <w:szCs w:val="24"/>
              </w:rPr>
              <w:t xml:space="preserve"> vai novadi). Taču viss attiecīgais novads automātiski nenozīmē, ka tā ir arī pakalpojumu sniegšanas teritorija. Pārklāšanās nav pieļaujama attiecībā uz jaunā produkta/pakalpojuma sniegšanas teritoriju, ko savukārt nosaka </w:t>
            </w:r>
            <w:proofErr w:type="spellStart"/>
            <w:r w:rsidRPr="00856294">
              <w:rPr>
                <w:rFonts w:ascii="Times New Roman" w:hAnsi="Times New Roman" w:cs="Times New Roman"/>
                <w:i/>
                <w:iCs/>
                <w:sz w:val="24"/>
                <w:szCs w:val="24"/>
              </w:rPr>
              <w:t>valstspilsētas</w:t>
            </w:r>
            <w:proofErr w:type="spellEnd"/>
            <w:r w:rsidRPr="00856294">
              <w:rPr>
                <w:rFonts w:ascii="Times New Roman" w:hAnsi="Times New Roman" w:cs="Times New Roman"/>
                <w:i/>
                <w:iCs/>
                <w:sz w:val="24"/>
                <w:szCs w:val="24"/>
              </w:rPr>
              <w:t xml:space="preserve"> vai novada teritoriālā dalījuma līmenī (pilsēta vai pagasts).</w:t>
            </w:r>
          </w:p>
          <w:p w14:paraId="23C95943" w14:textId="77777777" w:rsidR="000236BE" w:rsidRPr="00856294" w:rsidRDefault="000236BE" w:rsidP="000236BE">
            <w:pPr>
              <w:jc w:val="both"/>
              <w:rPr>
                <w:rFonts w:ascii="Times New Roman" w:hAnsi="Times New Roman" w:cs="Times New Roman"/>
                <w:i/>
                <w:iCs/>
                <w:sz w:val="24"/>
                <w:szCs w:val="24"/>
              </w:rPr>
            </w:pPr>
            <w:r w:rsidRPr="00856294">
              <w:rPr>
                <w:rFonts w:ascii="Times New Roman" w:hAnsi="Times New Roman" w:cs="Times New Roman"/>
                <w:b/>
                <w:bCs/>
                <w:i/>
                <w:iCs/>
                <w:sz w:val="24"/>
                <w:szCs w:val="24"/>
              </w:rPr>
              <w:t>Piemēram</w:t>
            </w:r>
            <w:r w:rsidRPr="00856294">
              <w:rPr>
                <w:rFonts w:ascii="Times New Roman" w:hAnsi="Times New Roman" w:cs="Times New Roman"/>
                <w:i/>
                <w:iCs/>
                <w:sz w:val="24"/>
                <w:szCs w:val="24"/>
              </w:rPr>
              <w:t xml:space="preserve">, ja sadarbības tīkla A produktu/pakalpojumu plānots sniegt Liepājā, Ventspilī, Usmas pagastā un Vērgales pagastā, tad sadarbības tīkls atbilst prasībai par četrām administratīvajām teritorijām (aptver Liepāju, Ventspili, </w:t>
            </w:r>
            <w:proofErr w:type="spellStart"/>
            <w:r w:rsidRPr="00856294">
              <w:rPr>
                <w:rFonts w:ascii="Times New Roman" w:hAnsi="Times New Roman" w:cs="Times New Roman"/>
                <w:i/>
                <w:iCs/>
                <w:sz w:val="24"/>
                <w:szCs w:val="24"/>
              </w:rPr>
              <w:t>Dienvidkurzemes</w:t>
            </w:r>
            <w:proofErr w:type="spellEnd"/>
            <w:r w:rsidRPr="00856294">
              <w:rPr>
                <w:rFonts w:ascii="Times New Roman" w:hAnsi="Times New Roman" w:cs="Times New Roman"/>
                <w:i/>
                <w:iCs/>
                <w:sz w:val="24"/>
                <w:szCs w:val="24"/>
              </w:rPr>
              <w:t xml:space="preserve"> novadu, kurā ietilpst Vērgales pagasts, un Ventspils novadu, kurā ietilpst Usmas pagasts). Vienlaikus sadarbības tīkla B produktu/pakalpojumu plānots sniegt Nīcas pagastā, Kuldīgā, Jūrmalā un Užavas pagastā, tad arī sadarbības tīkls B kvalificējas prasībai par četrām administratīvajām teritorijām, jo aptver </w:t>
            </w:r>
            <w:proofErr w:type="spellStart"/>
            <w:r w:rsidRPr="00856294">
              <w:rPr>
                <w:rFonts w:ascii="Times New Roman" w:hAnsi="Times New Roman" w:cs="Times New Roman"/>
                <w:i/>
                <w:iCs/>
                <w:sz w:val="24"/>
                <w:szCs w:val="24"/>
              </w:rPr>
              <w:t>Dienvidkurzemes</w:t>
            </w:r>
            <w:proofErr w:type="spellEnd"/>
            <w:r w:rsidRPr="00856294">
              <w:rPr>
                <w:rFonts w:ascii="Times New Roman" w:hAnsi="Times New Roman" w:cs="Times New Roman"/>
                <w:i/>
                <w:iCs/>
                <w:sz w:val="24"/>
                <w:szCs w:val="24"/>
              </w:rPr>
              <w:t xml:space="preserve"> novadu, kurā ietilpst Nīcas pagasts, Kuldīgas novadu, kurā ietilpst Kuldīgas pilsēta, Ventspils novadu, kurā ietilpst Užavas pagasts, un Jūrmalu.</w:t>
            </w:r>
          </w:p>
          <w:p w14:paraId="7E721DE7" w14:textId="77777777" w:rsidR="000236BE" w:rsidRPr="00856294" w:rsidRDefault="000236BE" w:rsidP="000236BE">
            <w:pPr>
              <w:jc w:val="both"/>
              <w:rPr>
                <w:rFonts w:ascii="Times New Roman" w:hAnsi="Times New Roman" w:cs="Times New Roman"/>
                <w:i/>
                <w:iCs/>
                <w:sz w:val="24"/>
                <w:szCs w:val="24"/>
              </w:rPr>
            </w:pPr>
            <w:r w:rsidRPr="00856294">
              <w:rPr>
                <w:rFonts w:ascii="Times New Roman" w:hAnsi="Times New Roman" w:cs="Times New Roman"/>
                <w:i/>
                <w:iCs/>
                <w:sz w:val="24"/>
                <w:szCs w:val="24"/>
              </w:rPr>
              <w:t xml:space="preserve">Taču nav uzskatāms, ka sadarbības tīklu A un B produkta vai pakalpojuma sniegšanas teritorijas pārklājas, jo tos plānots sniegt dažādās </w:t>
            </w:r>
            <w:proofErr w:type="spellStart"/>
            <w:r w:rsidRPr="00856294">
              <w:rPr>
                <w:rFonts w:ascii="Times New Roman" w:hAnsi="Times New Roman" w:cs="Times New Roman"/>
                <w:i/>
                <w:iCs/>
                <w:sz w:val="24"/>
                <w:szCs w:val="24"/>
              </w:rPr>
              <w:t>valstspilsētās</w:t>
            </w:r>
            <w:proofErr w:type="spellEnd"/>
            <w:r w:rsidRPr="00856294">
              <w:rPr>
                <w:rFonts w:ascii="Times New Roman" w:hAnsi="Times New Roman" w:cs="Times New Roman"/>
                <w:i/>
                <w:iCs/>
                <w:sz w:val="24"/>
                <w:szCs w:val="24"/>
              </w:rPr>
              <w:t>, pilsētās un pagastos. Ja arī sadarbības tīkla A pakalpojums būtu paredzēts Jūrmalā, tad tālākai virzībai kvalificētos tikai viens no tīkliem, proti tas, kurš ieguvis augstāku vietu kvalitātes kritēriju vērtēšanā.</w:t>
            </w:r>
          </w:p>
          <w:p w14:paraId="7A4AF781" w14:textId="7AF21A74" w:rsidR="000236BE" w:rsidRPr="00856294" w:rsidRDefault="000236BE" w:rsidP="000236BE">
            <w:pPr>
              <w:jc w:val="both"/>
              <w:rPr>
                <w:rFonts w:ascii="Times New Roman" w:hAnsi="Times New Roman" w:cs="Times New Roman"/>
                <w:b/>
                <w:bCs/>
                <w:i/>
                <w:iCs/>
                <w:sz w:val="24"/>
                <w:szCs w:val="24"/>
              </w:rPr>
            </w:pPr>
            <w:r w:rsidRPr="00856294">
              <w:rPr>
                <w:rFonts w:ascii="Times New Roman" w:hAnsi="Times New Roman" w:cs="Times New Roman"/>
                <w:i/>
                <w:iCs/>
                <w:sz w:val="24"/>
                <w:szCs w:val="24"/>
              </w:rPr>
              <w:t>Savukārt komersants SIA X, kura juridiskā adrese reģistrēta Jelgavā, bet kurš sniegs atšķirīgus pakalpojumus Usmas pagastā un Užavas pagastā, var būt dalībnieks gan sadarbības tīklā A, gan B, taču katrā no tiem iesaistās ar šo atšķirīgo pakalpojumu un tā sniegšanas vietu.</w:t>
            </w:r>
          </w:p>
        </w:tc>
      </w:tr>
      <w:tr w:rsidR="000236BE" w:rsidRPr="00856294" w14:paraId="7D4382B4" w14:textId="77777777" w:rsidTr="449C105C">
        <w:trPr>
          <w:trHeight w:val="465"/>
        </w:trPr>
        <w:tc>
          <w:tcPr>
            <w:tcW w:w="317" w:type="pct"/>
            <w:tcBorders>
              <w:bottom w:val="single" w:sz="4" w:space="0" w:color="000000" w:themeColor="text1"/>
              <w:right w:val="single" w:sz="4" w:space="0" w:color="auto"/>
            </w:tcBorders>
          </w:tcPr>
          <w:p w14:paraId="169F7729" w14:textId="05F1068E" w:rsidR="000236BE" w:rsidRPr="00856294" w:rsidRDefault="000236BE" w:rsidP="000236BE">
            <w:pPr>
              <w:rPr>
                <w:rFonts w:ascii="Times New Roman" w:hAnsi="Times New Roman" w:cs="Times New Roman"/>
                <w:sz w:val="24"/>
                <w:szCs w:val="24"/>
              </w:rPr>
            </w:pPr>
            <w:r w:rsidRPr="00856294">
              <w:rPr>
                <w:rFonts w:ascii="Times New Roman" w:hAnsi="Times New Roman" w:cs="Times New Roman"/>
                <w:sz w:val="24"/>
                <w:szCs w:val="24"/>
              </w:rPr>
              <w:t>1.</w:t>
            </w:r>
            <w:r w:rsidR="00917AB2" w:rsidRPr="00856294">
              <w:rPr>
                <w:rFonts w:ascii="Times New Roman" w:hAnsi="Times New Roman" w:cs="Times New Roman"/>
                <w:sz w:val="24"/>
                <w:szCs w:val="24"/>
              </w:rPr>
              <w:t>3</w:t>
            </w:r>
            <w:r w:rsidRPr="00856294">
              <w:rPr>
                <w:rFonts w:ascii="Times New Roman" w:hAnsi="Times New Roman" w:cs="Times New Roman"/>
                <w:sz w:val="24"/>
                <w:szCs w:val="24"/>
              </w:rPr>
              <w:t>.</w:t>
            </w:r>
          </w:p>
        </w:tc>
        <w:tc>
          <w:tcPr>
            <w:tcW w:w="2053" w:type="pct"/>
            <w:tcBorders>
              <w:bottom w:val="single" w:sz="4" w:space="0" w:color="000000" w:themeColor="text1"/>
              <w:right w:val="single" w:sz="4" w:space="0" w:color="auto"/>
            </w:tcBorders>
            <w:shd w:val="clear" w:color="auto" w:fill="auto"/>
          </w:tcPr>
          <w:p w14:paraId="17B25114" w14:textId="675CA460" w:rsidR="000236BE" w:rsidRPr="00856294" w:rsidRDefault="000236BE" w:rsidP="000236BE">
            <w:pPr>
              <w:jc w:val="both"/>
              <w:rPr>
                <w:rFonts w:ascii="Times New Roman" w:hAnsi="Times New Roman" w:cs="Times New Roman"/>
                <w:i/>
                <w:iCs/>
                <w:sz w:val="24"/>
                <w:szCs w:val="24"/>
              </w:rPr>
            </w:pPr>
            <w:r w:rsidRPr="00856294">
              <w:rPr>
                <w:rFonts w:ascii="Times New Roman" w:hAnsi="Times New Roman" w:cs="Times New Roman"/>
                <w:sz w:val="24"/>
                <w:szCs w:val="24"/>
              </w:rPr>
              <w:t>Vai ir kādi ierobežojumi projekta iesniedzēja – biedrības vai nodibinājuma vecuma ziņā? Respektīvi, vai tas var būt jaunāks par 1 gadu?</w:t>
            </w:r>
          </w:p>
        </w:tc>
        <w:tc>
          <w:tcPr>
            <w:tcW w:w="2630" w:type="pct"/>
            <w:tcBorders>
              <w:left w:val="single" w:sz="4" w:space="0" w:color="auto"/>
              <w:bottom w:val="single" w:sz="4" w:space="0" w:color="000000" w:themeColor="text1"/>
            </w:tcBorders>
            <w:shd w:val="clear" w:color="auto" w:fill="auto"/>
          </w:tcPr>
          <w:p w14:paraId="10393218" w14:textId="200FB018" w:rsidR="000236BE" w:rsidRPr="00856294" w:rsidRDefault="000236BE" w:rsidP="000236BE">
            <w:pPr>
              <w:jc w:val="both"/>
              <w:rPr>
                <w:rFonts w:ascii="Times New Roman" w:hAnsi="Times New Roman" w:cs="Times New Roman"/>
                <w:i/>
                <w:iCs/>
                <w:color w:val="2F5496" w:themeColor="accent1" w:themeShade="BF"/>
                <w:sz w:val="24"/>
                <w:szCs w:val="24"/>
              </w:rPr>
            </w:pPr>
            <w:r w:rsidRPr="00856294">
              <w:rPr>
                <w:rFonts w:ascii="Times New Roman" w:hAnsi="Times New Roman" w:cs="Times New Roman"/>
                <w:i/>
                <w:iCs/>
                <w:sz w:val="24"/>
                <w:szCs w:val="24"/>
              </w:rPr>
              <w:t>Attiecībā uz sadarbības tīkla dibināšanas brīdi ierobežojumu nav, taču vēršam uzmanību, ka projekta iesniedzējam ir jāapliecina kapacitāte īstenot šo projektu gan no administratīvā, gan finansiālā aspekta. Jaundibinātai biedrībai šie būtu riska faktori, kas prasītu detalizētāku pamatojumu.</w:t>
            </w:r>
          </w:p>
        </w:tc>
      </w:tr>
      <w:tr w:rsidR="000236BE" w:rsidRPr="00856294" w14:paraId="259B0EE0" w14:textId="77777777" w:rsidTr="449C105C">
        <w:trPr>
          <w:trHeight w:val="465"/>
        </w:trPr>
        <w:tc>
          <w:tcPr>
            <w:tcW w:w="317" w:type="pct"/>
            <w:tcBorders>
              <w:bottom w:val="single" w:sz="4" w:space="0" w:color="000000" w:themeColor="text1"/>
              <w:right w:val="single" w:sz="4" w:space="0" w:color="auto"/>
            </w:tcBorders>
          </w:tcPr>
          <w:p w14:paraId="75BDB5AB" w14:textId="165547FF" w:rsidR="000236BE" w:rsidRPr="00856294" w:rsidRDefault="000236BE" w:rsidP="000236BE">
            <w:pPr>
              <w:rPr>
                <w:rFonts w:ascii="Times New Roman" w:hAnsi="Times New Roman" w:cs="Times New Roman"/>
                <w:sz w:val="24"/>
                <w:szCs w:val="24"/>
              </w:rPr>
            </w:pPr>
            <w:r w:rsidRPr="00856294">
              <w:rPr>
                <w:rFonts w:ascii="Times New Roman" w:hAnsi="Times New Roman" w:cs="Times New Roman"/>
                <w:sz w:val="24"/>
                <w:szCs w:val="24"/>
              </w:rPr>
              <w:t>1.</w:t>
            </w:r>
            <w:r w:rsidR="00917AB2" w:rsidRPr="00856294">
              <w:rPr>
                <w:rFonts w:ascii="Times New Roman" w:hAnsi="Times New Roman" w:cs="Times New Roman"/>
                <w:sz w:val="24"/>
                <w:szCs w:val="24"/>
              </w:rPr>
              <w:t>4</w:t>
            </w:r>
            <w:r w:rsidRPr="00856294">
              <w:rPr>
                <w:rFonts w:ascii="Times New Roman" w:hAnsi="Times New Roman" w:cs="Times New Roman"/>
                <w:sz w:val="24"/>
                <w:szCs w:val="24"/>
              </w:rPr>
              <w:t>.</w:t>
            </w:r>
          </w:p>
        </w:tc>
        <w:tc>
          <w:tcPr>
            <w:tcW w:w="2053" w:type="pct"/>
            <w:tcBorders>
              <w:bottom w:val="single" w:sz="4" w:space="0" w:color="000000" w:themeColor="text1"/>
              <w:right w:val="single" w:sz="4" w:space="0" w:color="auto"/>
            </w:tcBorders>
            <w:shd w:val="clear" w:color="auto" w:fill="auto"/>
          </w:tcPr>
          <w:p w14:paraId="174C57F3" w14:textId="45346881" w:rsidR="000236BE" w:rsidRPr="00856294" w:rsidRDefault="000236BE" w:rsidP="000236BE">
            <w:pPr>
              <w:jc w:val="both"/>
              <w:rPr>
                <w:rFonts w:ascii="Times New Roman" w:hAnsi="Times New Roman" w:cs="Times New Roman"/>
                <w:sz w:val="24"/>
                <w:szCs w:val="24"/>
              </w:rPr>
            </w:pPr>
            <w:r w:rsidRPr="00856294">
              <w:rPr>
                <w:rFonts w:ascii="Times New Roman" w:hAnsi="Times New Roman" w:cs="Times New Roman"/>
                <w:sz w:val="24"/>
                <w:szCs w:val="24"/>
              </w:rPr>
              <w:t>Kādā veidā tiek apliecināts, ka sadarbības tīkla dalībnieks patiešām ir īsts biedrības vai nodibinājuma biedrs vai dibinātājs? Tās ir samaksātās biedra naudas vai kas cits?</w:t>
            </w:r>
          </w:p>
        </w:tc>
        <w:tc>
          <w:tcPr>
            <w:tcW w:w="2630" w:type="pct"/>
            <w:tcBorders>
              <w:left w:val="single" w:sz="4" w:space="0" w:color="auto"/>
              <w:bottom w:val="single" w:sz="4" w:space="0" w:color="000000" w:themeColor="text1"/>
            </w:tcBorders>
            <w:shd w:val="clear" w:color="auto" w:fill="auto"/>
          </w:tcPr>
          <w:p w14:paraId="5968D408" w14:textId="342E8950" w:rsidR="000236BE" w:rsidRPr="00856294" w:rsidRDefault="000236BE" w:rsidP="000236BE">
            <w:pPr>
              <w:jc w:val="both"/>
              <w:rPr>
                <w:rFonts w:ascii="Times New Roman" w:hAnsi="Times New Roman" w:cs="Times New Roman"/>
                <w:i/>
                <w:iCs/>
                <w:color w:val="2F5496" w:themeColor="accent1" w:themeShade="BF"/>
                <w:sz w:val="24"/>
                <w:szCs w:val="24"/>
              </w:rPr>
            </w:pPr>
            <w:r w:rsidRPr="00856294">
              <w:rPr>
                <w:rFonts w:ascii="Times New Roman" w:hAnsi="Times New Roman" w:cs="Times New Roman"/>
                <w:i/>
                <w:iCs/>
                <w:sz w:val="24"/>
                <w:szCs w:val="24"/>
              </w:rPr>
              <w:t>Sadarbības tīkls, iesniedzot projekta iesniegumu, apliecina, ka visa tajā sniegtā informācija ir patiesa, tostarp, ka projekta iesnieguma pielikumā pievienotajā dalībnieku sarakstā iekļautas tikai tādas personas, kuras ir atbilstošas MK noteikumu prasībām (proti, tie ir sadarbības tīkla biedri vai dibinātāji). Vienlaikus arī sadarbības tīkla dalībnieks, piekrītot dalībai projekta īstenošanā, apstiprina, ka ir projekta iesniedzēja biedrs vai dibinātājs. Šaubu gadījumā var tikt pieprasīta papildu informācija.</w:t>
            </w:r>
          </w:p>
        </w:tc>
      </w:tr>
      <w:tr w:rsidR="000236BE" w:rsidRPr="00856294" w14:paraId="2642F243" w14:textId="77777777" w:rsidTr="449C105C">
        <w:trPr>
          <w:trHeight w:val="564"/>
        </w:trPr>
        <w:tc>
          <w:tcPr>
            <w:tcW w:w="317" w:type="pct"/>
            <w:tcBorders>
              <w:bottom w:val="single" w:sz="4" w:space="0" w:color="000000" w:themeColor="text1"/>
              <w:right w:val="single" w:sz="4" w:space="0" w:color="auto"/>
            </w:tcBorders>
          </w:tcPr>
          <w:p w14:paraId="26B02D09" w14:textId="05D3A6DF" w:rsidR="000236BE" w:rsidRPr="00856294" w:rsidRDefault="000236BE" w:rsidP="000236BE">
            <w:pPr>
              <w:rPr>
                <w:rFonts w:ascii="Times New Roman" w:hAnsi="Times New Roman" w:cs="Times New Roman"/>
                <w:sz w:val="24"/>
                <w:szCs w:val="24"/>
              </w:rPr>
            </w:pPr>
            <w:r w:rsidRPr="00856294">
              <w:rPr>
                <w:rFonts w:ascii="Times New Roman" w:hAnsi="Times New Roman" w:cs="Times New Roman"/>
                <w:sz w:val="24"/>
                <w:szCs w:val="24"/>
              </w:rPr>
              <w:t>1.</w:t>
            </w:r>
            <w:r w:rsidR="00917AB2" w:rsidRPr="00856294">
              <w:rPr>
                <w:rFonts w:ascii="Times New Roman" w:hAnsi="Times New Roman" w:cs="Times New Roman"/>
                <w:sz w:val="24"/>
                <w:szCs w:val="24"/>
              </w:rPr>
              <w:t>5</w:t>
            </w:r>
            <w:r w:rsidRPr="00856294">
              <w:rPr>
                <w:rFonts w:ascii="Times New Roman" w:hAnsi="Times New Roman" w:cs="Times New Roman"/>
                <w:sz w:val="24"/>
                <w:szCs w:val="24"/>
              </w:rPr>
              <w:t>.</w:t>
            </w:r>
          </w:p>
        </w:tc>
        <w:tc>
          <w:tcPr>
            <w:tcW w:w="2053" w:type="pct"/>
            <w:tcBorders>
              <w:bottom w:val="single" w:sz="4" w:space="0" w:color="000000" w:themeColor="text1"/>
              <w:right w:val="single" w:sz="4" w:space="0" w:color="auto"/>
            </w:tcBorders>
            <w:shd w:val="clear" w:color="auto" w:fill="auto"/>
          </w:tcPr>
          <w:p w14:paraId="4896644B" w14:textId="7FE9B012" w:rsidR="000236BE" w:rsidRPr="00856294" w:rsidRDefault="000236BE" w:rsidP="000236BE">
            <w:pPr>
              <w:spacing w:after="0"/>
              <w:jc w:val="both"/>
              <w:rPr>
                <w:rFonts w:ascii="Times New Roman" w:hAnsi="Times New Roman" w:cs="Times New Roman"/>
                <w:sz w:val="24"/>
                <w:szCs w:val="24"/>
              </w:rPr>
            </w:pPr>
            <w:r w:rsidRPr="00856294">
              <w:rPr>
                <w:rFonts w:ascii="Times New Roman" w:hAnsi="Times New Roman" w:cs="Times New Roman"/>
                <w:sz w:val="24"/>
                <w:szCs w:val="24"/>
              </w:rPr>
              <w:t>Kā finansējuma saņēmējs pārbauda sadarbības tīkla dalībnieku atbilstību MK noteikumu 77.1.punkta prasībām? Kā finansējuma saņēmējs pārbauda sadarbības tīkla dalībnieku atbilstību MK noteikumu 77.2.punkta prasībām?</w:t>
            </w:r>
          </w:p>
        </w:tc>
        <w:tc>
          <w:tcPr>
            <w:tcW w:w="2630" w:type="pct"/>
            <w:tcBorders>
              <w:left w:val="single" w:sz="4" w:space="0" w:color="auto"/>
              <w:bottom w:val="single" w:sz="4" w:space="0" w:color="000000" w:themeColor="text1"/>
            </w:tcBorders>
            <w:shd w:val="clear" w:color="auto" w:fill="auto"/>
          </w:tcPr>
          <w:p w14:paraId="2BADF2E9" w14:textId="4C4FCEA3" w:rsidR="000236BE" w:rsidRPr="00856294" w:rsidRDefault="000236BE" w:rsidP="000236BE">
            <w:pPr>
              <w:jc w:val="both"/>
              <w:rPr>
                <w:rFonts w:ascii="Times New Roman" w:hAnsi="Times New Roman" w:cs="Times New Roman"/>
                <w:i/>
                <w:iCs/>
                <w:sz w:val="24"/>
                <w:szCs w:val="24"/>
              </w:rPr>
            </w:pPr>
            <w:r w:rsidRPr="00856294">
              <w:rPr>
                <w:rFonts w:ascii="Times New Roman" w:hAnsi="Times New Roman" w:cs="Times New Roman"/>
                <w:i/>
                <w:iCs/>
                <w:sz w:val="24"/>
                <w:szCs w:val="24"/>
              </w:rPr>
              <w:t>Sadarbības tīkla un tā dalībnieku pārbaudi sadarbības iestāde veiks Sodu reģistra, Uzņēmumu reģistra un sankciju datubāžu informācijas sistēmās projekta iesnieguma iesniegšanas dienā un tieši pirms lēmuma par projekta iesnieguma apstiprināšanu pieņemšanas (vai atzinuma par nosacījumu izpildi izdošanas).</w:t>
            </w:r>
          </w:p>
          <w:p w14:paraId="4C925E92" w14:textId="33208A8F" w:rsidR="000236BE" w:rsidRPr="00856294" w:rsidRDefault="000236BE" w:rsidP="000236BE">
            <w:pPr>
              <w:jc w:val="both"/>
              <w:rPr>
                <w:rFonts w:ascii="Times New Roman" w:hAnsi="Times New Roman" w:cs="Times New Roman"/>
                <w:color w:val="2F5496" w:themeColor="accent1" w:themeShade="BF"/>
                <w:sz w:val="24"/>
                <w:szCs w:val="24"/>
              </w:rPr>
            </w:pPr>
            <w:r w:rsidRPr="00856294">
              <w:rPr>
                <w:rFonts w:ascii="Times New Roman" w:hAnsi="Times New Roman" w:cs="Times New Roman"/>
                <w:i/>
                <w:iCs/>
                <w:sz w:val="24"/>
                <w:szCs w:val="24"/>
              </w:rPr>
              <w:t>Vienlaikus vēršam uzmanību, ka saskaņā ar anotācijā iekļauto skaidrojumu atbilstību minētajiem nosacījumiem pārbauda ne vien sadarbības iestāde otrās projektu iesniegumu atlases kārtas ietvaros, bet arī L</w:t>
            </w:r>
            <w:r w:rsidR="00917AB2" w:rsidRPr="00856294">
              <w:rPr>
                <w:rFonts w:ascii="Times New Roman" w:hAnsi="Times New Roman" w:cs="Times New Roman"/>
                <w:i/>
                <w:iCs/>
                <w:sz w:val="24"/>
                <w:szCs w:val="24"/>
              </w:rPr>
              <w:t xml:space="preserve">atvijas </w:t>
            </w:r>
            <w:r w:rsidRPr="00856294">
              <w:rPr>
                <w:rFonts w:ascii="Times New Roman" w:hAnsi="Times New Roman" w:cs="Times New Roman"/>
                <w:i/>
                <w:iCs/>
                <w:sz w:val="24"/>
                <w:szCs w:val="24"/>
              </w:rPr>
              <w:t>I</w:t>
            </w:r>
            <w:r w:rsidR="00917AB2" w:rsidRPr="00856294">
              <w:rPr>
                <w:rFonts w:ascii="Times New Roman" w:hAnsi="Times New Roman" w:cs="Times New Roman"/>
                <w:i/>
                <w:iCs/>
                <w:sz w:val="24"/>
                <w:szCs w:val="24"/>
              </w:rPr>
              <w:t xml:space="preserve">nvestīciju un </w:t>
            </w:r>
            <w:r w:rsidR="001538F4" w:rsidRPr="00856294">
              <w:rPr>
                <w:rFonts w:ascii="Times New Roman" w:hAnsi="Times New Roman" w:cs="Times New Roman"/>
                <w:i/>
                <w:iCs/>
                <w:sz w:val="24"/>
                <w:szCs w:val="24"/>
              </w:rPr>
              <w:t>attīstības aģentūra</w:t>
            </w:r>
            <w:r w:rsidRPr="00856294">
              <w:rPr>
                <w:rFonts w:ascii="Times New Roman" w:hAnsi="Times New Roman" w:cs="Times New Roman"/>
                <w:i/>
                <w:iCs/>
                <w:sz w:val="24"/>
                <w:szCs w:val="24"/>
              </w:rPr>
              <w:t xml:space="preserve">, sniedzot atbalstu pirmajā atlases kārtā, un finansējuma saņēmējs par saviem dalībniekiem. Sadarbības tīkls pārbauda datus, pieprasot informāciju vēstules formā vai noslēdz sadarbības līgumu ar </w:t>
            </w:r>
            <w:proofErr w:type="spellStart"/>
            <w:r w:rsidRPr="00856294">
              <w:rPr>
                <w:rFonts w:ascii="Times New Roman" w:hAnsi="Times New Roman" w:cs="Times New Roman"/>
                <w:i/>
                <w:iCs/>
                <w:sz w:val="24"/>
                <w:szCs w:val="24"/>
              </w:rPr>
              <w:t>Iekšlietu</w:t>
            </w:r>
            <w:proofErr w:type="spellEnd"/>
            <w:r w:rsidRPr="00856294">
              <w:rPr>
                <w:rFonts w:ascii="Times New Roman" w:hAnsi="Times New Roman" w:cs="Times New Roman"/>
                <w:i/>
                <w:iCs/>
                <w:sz w:val="24"/>
                <w:szCs w:val="24"/>
              </w:rPr>
              <w:t xml:space="preserve"> ministrijas Informācijas centru, bet pārbaudes kārtība ir paredzama pašu iekšējās procedūrās.</w:t>
            </w:r>
          </w:p>
        </w:tc>
      </w:tr>
      <w:tr w:rsidR="000236BE" w:rsidRPr="00856294" w14:paraId="37C7171D" w14:textId="77777777" w:rsidTr="449C105C">
        <w:trPr>
          <w:trHeight w:val="1151"/>
        </w:trPr>
        <w:tc>
          <w:tcPr>
            <w:tcW w:w="317" w:type="pct"/>
            <w:tcBorders>
              <w:bottom w:val="single" w:sz="4" w:space="0" w:color="000000" w:themeColor="text1"/>
              <w:right w:val="single" w:sz="4" w:space="0" w:color="auto"/>
            </w:tcBorders>
          </w:tcPr>
          <w:p w14:paraId="5FE23EFC" w14:textId="00ED7626" w:rsidR="000236BE" w:rsidRPr="00856294" w:rsidRDefault="000236BE" w:rsidP="000236BE">
            <w:pPr>
              <w:contextualSpacing/>
              <w:rPr>
                <w:rFonts w:ascii="Times New Roman" w:hAnsi="Times New Roman" w:cs="Times New Roman"/>
                <w:sz w:val="24"/>
                <w:szCs w:val="24"/>
              </w:rPr>
            </w:pPr>
            <w:r w:rsidRPr="00856294">
              <w:rPr>
                <w:rFonts w:ascii="Times New Roman" w:hAnsi="Times New Roman" w:cs="Times New Roman"/>
                <w:sz w:val="24"/>
                <w:szCs w:val="24"/>
              </w:rPr>
              <w:t>1.</w:t>
            </w:r>
            <w:r w:rsidR="00917AB2" w:rsidRPr="00856294">
              <w:rPr>
                <w:rFonts w:ascii="Times New Roman" w:hAnsi="Times New Roman" w:cs="Times New Roman"/>
                <w:sz w:val="24"/>
                <w:szCs w:val="24"/>
              </w:rPr>
              <w:t>6</w:t>
            </w:r>
            <w:r w:rsidRPr="00856294">
              <w:rPr>
                <w:rFonts w:ascii="Times New Roman" w:hAnsi="Times New Roman" w:cs="Times New Roman"/>
                <w:sz w:val="24"/>
                <w:szCs w:val="24"/>
              </w:rPr>
              <w:t>.</w:t>
            </w:r>
          </w:p>
        </w:tc>
        <w:tc>
          <w:tcPr>
            <w:tcW w:w="2053" w:type="pct"/>
            <w:tcBorders>
              <w:bottom w:val="single" w:sz="4" w:space="0" w:color="000000" w:themeColor="text1"/>
              <w:right w:val="single" w:sz="4" w:space="0" w:color="auto"/>
            </w:tcBorders>
            <w:shd w:val="clear" w:color="auto" w:fill="auto"/>
          </w:tcPr>
          <w:p w14:paraId="7154CB67" w14:textId="0C1AB954" w:rsidR="000236BE" w:rsidRPr="00856294" w:rsidRDefault="000236BE" w:rsidP="000236BE">
            <w:pPr>
              <w:jc w:val="both"/>
              <w:rPr>
                <w:rFonts w:ascii="Times New Roman" w:hAnsi="Times New Roman" w:cs="Times New Roman"/>
                <w:sz w:val="24"/>
                <w:szCs w:val="24"/>
              </w:rPr>
            </w:pPr>
            <w:r w:rsidRPr="00856294">
              <w:rPr>
                <w:rFonts w:ascii="Times New Roman" w:hAnsi="Times New Roman" w:cs="Times New Roman"/>
                <w:sz w:val="24"/>
                <w:szCs w:val="24"/>
              </w:rPr>
              <w:t xml:space="preserve">Vai Finansējuma saņēmējam (Sadarbības tīklam) uz projekta iesniegšanas brīdi ir jāpiešķir </w:t>
            </w:r>
            <w:proofErr w:type="spellStart"/>
            <w:r w:rsidRPr="00856294">
              <w:rPr>
                <w:rFonts w:ascii="Times New Roman" w:hAnsi="Times New Roman" w:cs="Times New Roman"/>
                <w:i/>
                <w:iCs/>
                <w:sz w:val="24"/>
                <w:szCs w:val="24"/>
              </w:rPr>
              <w:t>de</w:t>
            </w:r>
            <w:proofErr w:type="spellEnd"/>
            <w:r w:rsidRPr="00856294">
              <w:rPr>
                <w:rFonts w:ascii="Times New Roman" w:hAnsi="Times New Roman" w:cs="Times New Roman"/>
                <w:i/>
                <w:iCs/>
                <w:sz w:val="24"/>
                <w:szCs w:val="24"/>
              </w:rPr>
              <w:t xml:space="preserve"> </w:t>
            </w:r>
            <w:proofErr w:type="spellStart"/>
            <w:r w:rsidRPr="00856294">
              <w:rPr>
                <w:rFonts w:ascii="Times New Roman" w:hAnsi="Times New Roman" w:cs="Times New Roman"/>
                <w:i/>
                <w:iCs/>
                <w:sz w:val="24"/>
                <w:szCs w:val="24"/>
              </w:rPr>
              <w:t>minimis</w:t>
            </w:r>
            <w:proofErr w:type="spellEnd"/>
            <w:r w:rsidRPr="00856294">
              <w:rPr>
                <w:rFonts w:ascii="Times New Roman" w:hAnsi="Times New Roman" w:cs="Times New Roman"/>
                <w:sz w:val="24"/>
                <w:szCs w:val="24"/>
              </w:rPr>
              <w:t xml:space="preserve"> atbalsts sadarbības tīkla dalībniekam?</w:t>
            </w:r>
          </w:p>
        </w:tc>
        <w:tc>
          <w:tcPr>
            <w:tcW w:w="2630" w:type="pct"/>
            <w:tcBorders>
              <w:left w:val="single" w:sz="4" w:space="0" w:color="auto"/>
              <w:bottom w:val="single" w:sz="4" w:space="0" w:color="000000" w:themeColor="text1"/>
            </w:tcBorders>
            <w:shd w:val="clear" w:color="auto" w:fill="auto"/>
          </w:tcPr>
          <w:p w14:paraId="6823BF00" w14:textId="77777777" w:rsidR="000236BE" w:rsidRPr="00856294" w:rsidRDefault="000236BE" w:rsidP="000236BE">
            <w:pPr>
              <w:jc w:val="both"/>
              <w:rPr>
                <w:rFonts w:ascii="Times New Roman" w:hAnsi="Times New Roman" w:cs="Times New Roman"/>
                <w:i/>
                <w:iCs/>
                <w:sz w:val="24"/>
                <w:szCs w:val="24"/>
              </w:rPr>
            </w:pPr>
            <w:r w:rsidRPr="00856294">
              <w:rPr>
                <w:rFonts w:ascii="Times New Roman" w:hAnsi="Times New Roman" w:cs="Times New Roman"/>
                <w:i/>
                <w:iCs/>
                <w:sz w:val="24"/>
                <w:szCs w:val="24"/>
              </w:rPr>
              <w:t>Projekta iesnieguma iesniegšanas brīdī sadarbības tīkls vēl nepiešķir atbalstu sadarbības tīkla dalībniekiem.</w:t>
            </w:r>
          </w:p>
          <w:p w14:paraId="5D0C312B" w14:textId="3E6354BE" w:rsidR="000236BE" w:rsidRPr="00856294" w:rsidRDefault="000236BE" w:rsidP="000236BE">
            <w:pPr>
              <w:jc w:val="both"/>
              <w:rPr>
                <w:rFonts w:ascii="Times New Roman" w:hAnsi="Times New Roman" w:cs="Times New Roman"/>
                <w:color w:val="2F5496" w:themeColor="accent1" w:themeShade="BF"/>
                <w:sz w:val="24"/>
                <w:szCs w:val="24"/>
              </w:rPr>
            </w:pPr>
            <w:r w:rsidRPr="00856294">
              <w:rPr>
                <w:rFonts w:ascii="Times New Roman" w:hAnsi="Times New Roman" w:cs="Times New Roman"/>
                <w:i/>
                <w:iCs/>
                <w:sz w:val="24"/>
                <w:szCs w:val="24"/>
              </w:rPr>
              <w:t>Līdz ar projekta iesniegumu tiek iesniegta tikai atbalsta piešķiršanas kārtība, kurā, iespējams, būs veicami precizējumi.</w:t>
            </w:r>
          </w:p>
        </w:tc>
      </w:tr>
      <w:tr w:rsidR="000236BE" w:rsidRPr="00856294" w14:paraId="23F0D7C5" w14:textId="77777777" w:rsidTr="449C105C">
        <w:trPr>
          <w:trHeight w:val="465"/>
        </w:trPr>
        <w:tc>
          <w:tcPr>
            <w:tcW w:w="317" w:type="pct"/>
            <w:tcBorders>
              <w:bottom w:val="single" w:sz="4" w:space="0" w:color="000000" w:themeColor="text1"/>
              <w:right w:val="single" w:sz="4" w:space="0" w:color="auto"/>
            </w:tcBorders>
          </w:tcPr>
          <w:p w14:paraId="18363051" w14:textId="6FC27232" w:rsidR="000236BE" w:rsidRPr="00856294" w:rsidRDefault="000236BE" w:rsidP="000236BE">
            <w:pPr>
              <w:rPr>
                <w:rFonts w:ascii="Times New Roman" w:hAnsi="Times New Roman" w:cs="Times New Roman"/>
                <w:sz w:val="24"/>
                <w:szCs w:val="24"/>
              </w:rPr>
            </w:pPr>
            <w:r w:rsidRPr="00856294">
              <w:rPr>
                <w:rFonts w:ascii="Times New Roman" w:hAnsi="Times New Roman" w:cs="Times New Roman"/>
                <w:sz w:val="24"/>
                <w:szCs w:val="24"/>
              </w:rPr>
              <w:t>1.</w:t>
            </w:r>
            <w:r w:rsidR="00917AB2" w:rsidRPr="00856294">
              <w:rPr>
                <w:rFonts w:ascii="Times New Roman" w:hAnsi="Times New Roman" w:cs="Times New Roman"/>
                <w:sz w:val="24"/>
                <w:szCs w:val="24"/>
              </w:rPr>
              <w:t>9.</w:t>
            </w:r>
          </w:p>
        </w:tc>
        <w:tc>
          <w:tcPr>
            <w:tcW w:w="2053" w:type="pct"/>
            <w:tcBorders>
              <w:bottom w:val="single" w:sz="4" w:space="0" w:color="000000" w:themeColor="text1"/>
              <w:right w:val="single" w:sz="4" w:space="0" w:color="auto"/>
            </w:tcBorders>
            <w:shd w:val="clear" w:color="auto" w:fill="auto"/>
          </w:tcPr>
          <w:p w14:paraId="6B4C6D7D" w14:textId="34E066D9" w:rsidR="000236BE" w:rsidRPr="00856294" w:rsidRDefault="000236BE" w:rsidP="000236BE">
            <w:pPr>
              <w:jc w:val="both"/>
              <w:rPr>
                <w:rFonts w:ascii="Times New Roman" w:hAnsi="Times New Roman" w:cs="Times New Roman"/>
                <w:sz w:val="24"/>
                <w:szCs w:val="24"/>
              </w:rPr>
            </w:pPr>
            <w:r w:rsidRPr="00856294">
              <w:rPr>
                <w:rFonts w:ascii="Times New Roman" w:hAnsi="Times New Roman" w:cs="Times New Roman"/>
                <w:sz w:val="24"/>
                <w:szCs w:val="24"/>
              </w:rPr>
              <w:t>Vai reģionālajā sadarbības tīklā var piedalīties komersants (būt sadarbības tīkla dalībnieks), kurš juridiski reģistrēts ārpus Tūrisma sadarbības tīkla reģionālā pārklājuma?</w:t>
            </w:r>
          </w:p>
        </w:tc>
        <w:tc>
          <w:tcPr>
            <w:tcW w:w="2630" w:type="pct"/>
            <w:tcBorders>
              <w:left w:val="single" w:sz="4" w:space="0" w:color="auto"/>
              <w:bottom w:val="single" w:sz="4" w:space="0" w:color="000000" w:themeColor="text1"/>
            </w:tcBorders>
            <w:shd w:val="clear" w:color="auto" w:fill="auto"/>
          </w:tcPr>
          <w:p w14:paraId="272A7C57" w14:textId="7DDB728E" w:rsidR="000236BE" w:rsidRPr="00856294" w:rsidRDefault="00917AB2" w:rsidP="000236BE">
            <w:pPr>
              <w:jc w:val="both"/>
              <w:rPr>
                <w:rFonts w:ascii="Times New Roman" w:hAnsi="Times New Roman" w:cs="Times New Roman"/>
                <w:i/>
                <w:iCs/>
                <w:sz w:val="24"/>
                <w:szCs w:val="24"/>
              </w:rPr>
            </w:pPr>
            <w:r w:rsidRPr="00856294">
              <w:rPr>
                <w:rFonts w:ascii="Times New Roman" w:hAnsi="Times New Roman" w:cs="Times New Roman"/>
                <w:i/>
                <w:iCs/>
                <w:sz w:val="24"/>
                <w:szCs w:val="24"/>
              </w:rPr>
              <w:t>Skatīt atbildi uz 1.2. jautājumu.</w:t>
            </w:r>
          </w:p>
        </w:tc>
      </w:tr>
      <w:tr w:rsidR="000236BE" w:rsidRPr="00856294" w14:paraId="4AA4066E" w14:textId="77777777" w:rsidTr="449C105C">
        <w:trPr>
          <w:trHeight w:val="465"/>
        </w:trPr>
        <w:tc>
          <w:tcPr>
            <w:tcW w:w="317" w:type="pct"/>
            <w:tcBorders>
              <w:bottom w:val="single" w:sz="4" w:space="0" w:color="000000" w:themeColor="text1"/>
              <w:right w:val="single" w:sz="4" w:space="0" w:color="auto"/>
            </w:tcBorders>
          </w:tcPr>
          <w:p w14:paraId="15F8A62F" w14:textId="1894AA02" w:rsidR="000236BE" w:rsidRPr="00856294" w:rsidRDefault="000236BE" w:rsidP="000236BE">
            <w:pPr>
              <w:rPr>
                <w:rFonts w:ascii="Times New Roman" w:hAnsi="Times New Roman" w:cs="Times New Roman"/>
                <w:sz w:val="24"/>
                <w:szCs w:val="24"/>
              </w:rPr>
            </w:pPr>
            <w:r w:rsidRPr="00856294">
              <w:rPr>
                <w:rFonts w:ascii="Times New Roman" w:hAnsi="Times New Roman" w:cs="Times New Roman"/>
                <w:sz w:val="24"/>
                <w:szCs w:val="24"/>
              </w:rPr>
              <w:t>1.</w:t>
            </w:r>
            <w:r w:rsidR="00917AB2" w:rsidRPr="00856294">
              <w:rPr>
                <w:rFonts w:ascii="Times New Roman" w:hAnsi="Times New Roman" w:cs="Times New Roman"/>
                <w:sz w:val="24"/>
                <w:szCs w:val="24"/>
              </w:rPr>
              <w:t>10</w:t>
            </w:r>
            <w:r w:rsidRPr="00856294">
              <w:rPr>
                <w:rFonts w:ascii="Times New Roman" w:hAnsi="Times New Roman" w:cs="Times New Roman"/>
                <w:sz w:val="24"/>
                <w:szCs w:val="24"/>
              </w:rPr>
              <w:t>.</w:t>
            </w:r>
          </w:p>
        </w:tc>
        <w:tc>
          <w:tcPr>
            <w:tcW w:w="2053" w:type="pct"/>
            <w:tcBorders>
              <w:bottom w:val="single" w:sz="4" w:space="0" w:color="000000" w:themeColor="text1"/>
              <w:right w:val="single" w:sz="4" w:space="0" w:color="auto"/>
            </w:tcBorders>
            <w:shd w:val="clear" w:color="auto" w:fill="auto"/>
          </w:tcPr>
          <w:p w14:paraId="7F0C1A68" w14:textId="78CBA0EB" w:rsidR="000236BE" w:rsidRPr="00856294" w:rsidRDefault="000236BE" w:rsidP="000236BE">
            <w:pPr>
              <w:spacing w:after="0"/>
              <w:jc w:val="both"/>
              <w:rPr>
                <w:rFonts w:ascii="Times New Roman" w:hAnsi="Times New Roman" w:cs="Times New Roman"/>
                <w:sz w:val="24"/>
                <w:szCs w:val="24"/>
              </w:rPr>
            </w:pPr>
            <w:r w:rsidRPr="00856294">
              <w:rPr>
                <w:rFonts w:ascii="Times New Roman" w:hAnsi="Times New Roman" w:cs="Times New Roman"/>
                <w:sz w:val="24"/>
                <w:szCs w:val="24"/>
              </w:rPr>
              <w:t>MK noteikumu Nr.473 21.2. punktā ir uzskaitītas ar tūrismu saistītās NACE nozares, kurās būtu jādarbojas vismaz 15 sadarbības tīkla darbiniekiem. Vai ir kādi nozaru ierobežojumi ne-tūrisma nozaru komersantiem, kas arī piedalītos sadarbības tīklā? Vai šādu MVU apgrozījuma un darbinieku atalgojuma dati tiks ņemti vērā tāpat, kā tūrisma nozaru sadarbības tīkla dalībnieku – komersantu dati?</w:t>
            </w:r>
          </w:p>
        </w:tc>
        <w:tc>
          <w:tcPr>
            <w:tcW w:w="2630" w:type="pct"/>
            <w:tcBorders>
              <w:left w:val="single" w:sz="4" w:space="0" w:color="auto"/>
              <w:bottom w:val="single" w:sz="4" w:space="0" w:color="000000" w:themeColor="text1"/>
            </w:tcBorders>
            <w:shd w:val="clear" w:color="auto" w:fill="auto"/>
          </w:tcPr>
          <w:p w14:paraId="52D42F86" w14:textId="77777777" w:rsidR="000236BE" w:rsidRPr="00856294" w:rsidRDefault="000236BE" w:rsidP="000236BE">
            <w:pPr>
              <w:spacing w:after="0"/>
              <w:jc w:val="both"/>
              <w:rPr>
                <w:rFonts w:ascii="Times New Roman" w:hAnsi="Times New Roman" w:cs="Times New Roman"/>
                <w:i/>
                <w:iCs/>
                <w:sz w:val="24"/>
                <w:szCs w:val="24"/>
              </w:rPr>
            </w:pPr>
            <w:r w:rsidRPr="00856294">
              <w:rPr>
                <w:rFonts w:ascii="Times New Roman" w:hAnsi="Times New Roman" w:cs="Times New Roman"/>
                <w:i/>
                <w:iCs/>
                <w:sz w:val="24"/>
                <w:szCs w:val="24"/>
              </w:rPr>
              <w:t>MK noteikumu 78. punkts noteic vairākas nozares, kurām atbalsts nevar tikt sniegts.</w:t>
            </w:r>
          </w:p>
          <w:p w14:paraId="312FFA7A" w14:textId="77777777" w:rsidR="000236BE" w:rsidRPr="00856294" w:rsidRDefault="000236BE" w:rsidP="000236BE">
            <w:pPr>
              <w:jc w:val="both"/>
              <w:rPr>
                <w:rFonts w:ascii="Times New Roman" w:hAnsi="Times New Roman" w:cs="Times New Roman"/>
                <w:i/>
                <w:iCs/>
                <w:sz w:val="24"/>
                <w:szCs w:val="24"/>
              </w:rPr>
            </w:pPr>
            <w:r w:rsidRPr="00856294">
              <w:rPr>
                <w:rFonts w:ascii="Times New Roman" w:hAnsi="Times New Roman" w:cs="Times New Roman"/>
                <w:i/>
                <w:iCs/>
                <w:sz w:val="24"/>
                <w:szCs w:val="24"/>
              </w:rPr>
              <w:t>Savukārt apgrozījuma un darbinieku skaita aprēķinā vērā tiek ņemti visi sadarbības tīkla dalībnieki, kuri:</w:t>
            </w:r>
          </w:p>
          <w:p w14:paraId="18A8E926" w14:textId="77777777" w:rsidR="000236BE" w:rsidRPr="00856294" w:rsidRDefault="000236BE" w:rsidP="000236BE">
            <w:pPr>
              <w:spacing w:after="0"/>
              <w:jc w:val="both"/>
              <w:rPr>
                <w:rFonts w:ascii="Times New Roman" w:hAnsi="Times New Roman" w:cs="Times New Roman"/>
                <w:i/>
                <w:iCs/>
                <w:sz w:val="24"/>
                <w:szCs w:val="24"/>
              </w:rPr>
            </w:pPr>
            <w:r w:rsidRPr="00856294">
              <w:rPr>
                <w:rFonts w:ascii="Times New Roman" w:hAnsi="Times New Roman" w:cs="Times New Roman"/>
                <w:i/>
                <w:iCs/>
                <w:sz w:val="24"/>
                <w:szCs w:val="24"/>
              </w:rPr>
              <w:t>- atbilst MK noteikumu 2.5. apakšpunkta prasībām (sīkie (mikro), mazie un vidējie komersanti, kas ir sadarbības tīkla biedri vai dibinātāji);</w:t>
            </w:r>
          </w:p>
          <w:p w14:paraId="23050D94" w14:textId="77777777" w:rsidR="000236BE" w:rsidRPr="00856294" w:rsidRDefault="000236BE" w:rsidP="000236BE">
            <w:pPr>
              <w:spacing w:after="0"/>
              <w:jc w:val="both"/>
              <w:rPr>
                <w:rFonts w:ascii="Times New Roman" w:hAnsi="Times New Roman" w:cs="Times New Roman"/>
                <w:i/>
                <w:iCs/>
                <w:sz w:val="24"/>
                <w:szCs w:val="24"/>
              </w:rPr>
            </w:pPr>
            <w:r w:rsidRPr="00856294">
              <w:rPr>
                <w:rFonts w:ascii="Times New Roman" w:hAnsi="Times New Roman" w:cs="Times New Roman"/>
                <w:i/>
                <w:iCs/>
                <w:sz w:val="24"/>
                <w:szCs w:val="24"/>
              </w:rPr>
              <w:t>- neatbilst izslēgšanas kritērijiem vai uz tiem nav attiecināmas sankcijas.</w:t>
            </w:r>
          </w:p>
          <w:p w14:paraId="0E5E16F9" w14:textId="13E6B824" w:rsidR="000236BE" w:rsidRPr="00856294" w:rsidRDefault="000236BE" w:rsidP="000236BE">
            <w:pPr>
              <w:jc w:val="both"/>
              <w:rPr>
                <w:rFonts w:ascii="Times New Roman" w:hAnsi="Times New Roman" w:cs="Times New Roman"/>
                <w:i/>
                <w:iCs/>
                <w:sz w:val="24"/>
                <w:szCs w:val="24"/>
              </w:rPr>
            </w:pPr>
            <w:r w:rsidRPr="00856294">
              <w:rPr>
                <w:rFonts w:ascii="Times New Roman" w:hAnsi="Times New Roman" w:cs="Times New Roman"/>
                <w:i/>
                <w:iCs/>
                <w:sz w:val="24"/>
                <w:szCs w:val="24"/>
              </w:rPr>
              <w:t>Vienlaikus vēršam uzmanību, ka 21.2. punktā ir ietverta prasība par savstarpēji nesaistītiem dalībniekiem, kas nozīmē, ka gadījumā, ja dalībnieki ir savstarpēji saistīti, kopējais apvienojamo dalībnieku skaits ir lielāks.</w:t>
            </w:r>
          </w:p>
        </w:tc>
      </w:tr>
      <w:tr w:rsidR="005F4272" w:rsidRPr="00856294" w14:paraId="0F3CE16B" w14:textId="77777777" w:rsidTr="449C105C">
        <w:trPr>
          <w:trHeight w:val="465"/>
        </w:trPr>
        <w:tc>
          <w:tcPr>
            <w:tcW w:w="317" w:type="pct"/>
            <w:tcBorders>
              <w:bottom w:val="single" w:sz="4" w:space="0" w:color="000000" w:themeColor="text1"/>
              <w:right w:val="single" w:sz="4" w:space="0" w:color="auto"/>
            </w:tcBorders>
          </w:tcPr>
          <w:p w14:paraId="3FB10491" w14:textId="5A14E74E" w:rsidR="005F4272" w:rsidRPr="00856294" w:rsidRDefault="005F4272" w:rsidP="000236BE">
            <w:pPr>
              <w:rPr>
                <w:rFonts w:ascii="Times New Roman" w:hAnsi="Times New Roman" w:cs="Times New Roman"/>
                <w:sz w:val="24"/>
                <w:szCs w:val="24"/>
              </w:rPr>
            </w:pPr>
            <w:r>
              <w:rPr>
                <w:rFonts w:ascii="Times New Roman" w:hAnsi="Times New Roman" w:cs="Times New Roman"/>
                <w:sz w:val="24"/>
                <w:szCs w:val="24"/>
              </w:rPr>
              <w:t>1.11.</w:t>
            </w:r>
          </w:p>
        </w:tc>
        <w:tc>
          <w:tcPr>
            <w:tcW w:w="2053" w:type="pct"/>
            <w:tcBorders>
              <w:bottom w:val="single" w:sz="4" w:space="0" w:color="000000" w:themeColor="text1"/>
              <w:right w:val="single" w:sz="4" w:space="0" w:color="auto"/>
            </w:tcBorders>
            <w:shd w:val="clear" w:color="auto" w:fill="auto"/>
          </w:tcPr>
          <w:p w14:paraId="0508FFAD" w14:textId="34457B66" w:rsidR="005F4272" w:rsidRPr="00856294" w:rsidRDefault="005F4272" w:rsidP="000236BE">
            <w:pPr>
              <w:spacing w:after="0"/>
              <w:jc w:val="both"/>
              <w:rPr>
                <w:rFonts w:ascii="Times New Roman" w:hAnsi="Times New Roman" w:cs="Times New Roman"/>
                <w:sz w:val="24"/>
                <w:szCs w:val="24"/>
              </w:rPr>
            </w:pPr>
            <w:r w:rsidRPr="005F4272">
              <w:rPr>
                <w:rFonts w:ascii="Times New Roman" w:hAnsi="Times New Roman" w:cs="Times New Roman"/>
                <w:sz w:val="24"/>
                <w:szCs w:val="24"/>
              </w:rPr>
              <w:t>Vai sadarbības tīkla dalībniekam - MVU komersantam ir obligāti jābūt uzņemtam kā Biedrības (kura iesniedz projekta pieteikumu) biedram? Vai ir pietiekami, ka sadarbības tīkla dalībnieks ir apliecinājis dalību Sadarbības tīkla projektā?</w:t>
            </w:r>
          </w:p>
        </w:tc>
        <w:tc>
          <w:tcPr>
            <w:tcW w:w="2630" w:type="pct"/>
            <w:tcBorders>
              <w:left w:val="single" w:sz="4" w:space="0" w:color="auto"/>
              <w:bottom w:val="single" w:sz="4" w:space="0" w:color="000000" w:themeColor="text1"/>
            </w:tcBorders>
            <w:shd w:val="clear" w:color="auto" w:fill="auto"/>
          </w:tcPr>
          <w:p w14:paraId="454550E3" w14:textId="07DA3134" w:rsidR="005F4272" w:rsidRPr="00856294" w:rsidRDefault="005F4272" w:rsidP="000236BE">
            <w:pPr>
              <w:spacing w:after="0"/>
              <w:jc w:val="both"/>
              <w:rPr>
                <w:rFonts w:ascii="Times New Roman" w:hAnsi="Times New Roman" w:cs="Times New Roman"/>
                <w:i/>
                <w:iCs/>
                <w:sz w:val="24"/>
                <w:szCs w:val="24"/>
              </w:rPr>
            </w:pPr>
            <w:r w:rsidRPr="005F4272">
              <w:rPr>
                <w:rFonts w:ascii="Times New Roman" w:hAnsi="Times New Roman" w:cs="Times New Roman"/>
                <w:i/>
                <w:iCs/>
                <w:sz w:val="24"/>
                <w:szCs w:val="24"/>
              </w:rPr>
              <w:t>Atbilstoši MK noteikumu 2.5 apakšpunktam sadarbības tīkla dalībnieki ir komersanti, kas iesaistījušies biedrībā kā biedri vai ir nodibinājuma dibinātāji. Projektā iesaistītajam dalībniekam būs jāapliecina, ka tas ir sadarbības tīkla biedrs vai dibinātājs.</w:t>
            </w:r>
          </w:p>
        </w:tc>
      </w:tr>
      <w:tr w:rsidR="00AA0349" w:rsidRPr="00856294" w14:paraId="7E3DAABC" w14:textId="77777777" w:rsidTr="449C105C">
        <w:trPr>
          <w:trHeight w:val="465"/>
        </w:trPr>
        <w:tc>
          <w:tcPr>
            <w:tcW w:w="317" w:type="pct"/>
            <w:tcBorders>
              <w:bottom w:val="single" w:sz="4" w:space="0" w:color="000000" w:themeColor="text1"/>
              <w:right w:val="single" w:sz="4" w:space="0" w:color="auto"/>
            </w:tcBorders>
          </w:tcPr>
          <w:p w14:paraId="10630D32" w14:textId="0B27C774" w:rsidR="00AA0349" w:rsidRDefault="00530C85" w:rsidP="000236BE">
            <w:pPr>
              <w:rPr>
                <w:rFonts w:ascii="Times New Roman" w:hAnsi="Times New Roman" w:cs="Times New Roman"/>
                <w:sz w:val="24"/>
                <w:szCs w:val="24"/>
              </w:rPr>
            </w:pPr>
            <w:r>
              <w:rPr>
                <w:rFonts w:ascii="Times New Roman" w:hAnsi="Times New Roman" w:cs="Times New Roman"/>
                <w:sz w:val="24"/>
                <w:szCs w:val="24"/>
              </w:rPr>
              <w:t>1.12.</w:t>
            </w:r>
          </w:p>
        </w:tc>
        <w:tc>
          <w:tcPr>
            <w:tcW w:w="2053" w:type="pct"/>
            <w:tcBorders>
              <w:bottom w:val="single" w:sz="4" w:space="0" w:color="000000" w:themeColor="text1"/>
              <w:right w:val="single" w:sz="4" w:space="0" w:color="auto"/>
            </w:tcBorders>
            <w:shd w:val="clear" w:color="auto" w:fill="auto"/>
          </w:tcPr>
          <w:p w14:paraId="002845B1" w14:textId="678B7727" w:rsidR="00AA0349" w:rsidRPr="00AA0349" w:rsidRDefault="00AA0349" w:rsidP="00AA0349">
            <w:pPr>
              <w:spacing w:after="0"/>
              <w:jc w:val="both"/>
              <w:rPr>
                <w:rFonts w:ascii="Times New Roman" w:hAnsi="Times New Roman" w:cs="Times New Roman"/>
                <w:sz w:val="24"/>
                <w:szCs w:val="24"/>
              </w:rPr>
            </w:pPr>
            <w:r>
              <w:rPr>
                <w:rFonts w:ascii="Times New Roman" w:hAnsi="Times New Roman" w:cs="Times New Roman"/>
                <w:sz w:val="24"/>
                <w:szCs w:val="24"/>
              </w:rPr>
              <w:t>V</w:t>
            </w:r>
            <w:r w:rsidRPr="00AA0349">
              <w:rPr>
                <w:rFonts w:ascii="Times New Roman" w:hAnsi="Times New Roman" w:cs="Times New Roman"/>
                <w:sz w:val="24"/>
                <w:szCs w:val="24"/>
              </w:rPr>
              <w:t xml:space="preserve">ai biedrs var būt: </w:t>
            </w:r>
          </w:p>
          <w:p w14:paraId="24064D1A" w14:textId="0E62DE50" w:rsidR="00AA0349" w:rsidRPr="00AA0349" w:rsidRDefault="00AA0349" w:rsidP="00AA0349">
            <w:pPr>
              <w:spacing w:after="0"/>
              <w:jc w:val="both"/>
              <w:rPr>
                <w:rFonts w:ascii="Times New Roman" w:hAnsi="Times New Roman" w:cs="Times New Roman"/>
                <w:sz w:val="24"/>
                <w:szCs w:val="24"/>
              </w:rPr>
            </w:pPr>
            <w:r w:rsidRPr="00AA0349">
              <w:rPr>
                <w:rFonts w:ascii="Times New Roman" w:hAnsi="Times New Roman" w:cs="Times New Roman"/>
                <w:sz w:val="24"/>
                <w:szCs w:val="24"/>
              </w:rPr>
              <w:t>a.</w:t>
            </w:r>
            <w:r w:rsidRPr="00AA0349">
              <w:rPr>
                <w:rFonts w:ascii="Times New Roman" w:hAnsi="Times New Roman" w:cs="Times New Roman"/>
                <w:sz w:val="24"/>
                <w:szCs w:val="24"/>
              </w:rPr>
              <w:tab/>
              <w:t xml:space="preserve">Individuālais komersants </w:t>
            </w:r>
          </w:p>
          <w:p w14:paraId="20C8A1F6" w14:textId="1B414AE8" w:rsidR="00AA0349" w:rsidRPr="00AA0349" w:rsidRDefault="00AA0349" w:rsidP="00AA0349">
            <w:pPr>
              <w:spacing w:after="0"/>
              <w:jc w:val="both"/>
              <w:rPr>
                <w:rFonts w:ascii="Times New Roman" w:hAnsi="Times New Roman" w:cs="Times New Roman"/>
                <w:sz w:val="24"/>
                <w:szCs w:val="24"/>
              </w:rPr>
            </w:pPr>
            <w:r w:rsidRPr="00AA0349">
              <w:rPr>
                <w:rFonts w:ascii="Times New Roman" w:hAnsi="Times New Roman" w:cs="Times New Roman"/>
                <w:sz w:val="24"/>
                <w:szCs w:val="24"/>
              </w:rPr>
              <w:t>b.</w:t>
            </w:r>
            <w:r w:rsidRPr="00AA0349">
              <w:rPr>
                <w:rFonts w:ascii="Times New Roman" w:hAnsi="Times New Roman" w:cs="Times New Roman"/>
                <w:sz w:val="24"/>
                <w:szCs w:val="24"/>
              </w:rPr>
              <w:tab/>
              <w:t xml:space="preserve">Zemnieku saimniecība </w:t>
            </w:r>
          </w:p>
          <w:p w14:paraId="42FDF37B" w14:textId="0D85C9F6" w:rsidR="00AA0349" w:rsidRPr="005F4272" w:rsidRDefault="00AA0349" w:rsidP="00846DA3">
            <w:pPr>
              <w:spacing w:after="0"/>
              <w:jc w:val="both"/>
              <w:rPr>
                <w:rFonts w:ascii="Times New Roman" w:hAnsi="Times New Roman" w:cs="Times New Roman"/>
                <w:sz w:val="24"/>
                <w:szCs w:val="24"/>
              </w:rPr>
            </w:pPr>
            <w:r w:rsidRPr="00AA0349">
              <w:rPr>
                <w:rFonts w:ascii="Times New Roman" w:hAnsi="Times New Roman" w:cs="Times New Roman"/>
                <w:sz w:val="24"/>
                <w:szCs w:val="24"/>
              </w:rPr>
              <w:t>c.</w:t>
            </w:r>
            <w:r w:rsidRPr="00AA0349">
              <w:rPr>
                <w:rFonts w:ascii="Times New Roman" w:hAnsi="Times New Roman" w:cs="Times New Roman"/>
                <w:sz w:val="24"/>
                <w:szCs w:val="24"/>
              </w:rPr>
              <w:tab/>
              <w:t>Komersants ar pašvaldības daļām</w:t>
            </w:r>
          </w:p>
        </w:tc>
        <w:tc>
          <w:tcPr>
            <w:tcW w:w="2630" w:type="pct"/>
            <w:tcBorders>
              <w:left w:val="single" w:sz="4" w:space="0" w:color="auto"/>
              <w:bottom w:val="single" w:sz="4" w:space="0" w:color="000000" w:themeColor="text1"/>
            </w:tcBorders>
            <w:shd w:val="clear" w:color="auto" w:fill="auto"/>
          </w:tcPr>
          <w:p w14:paraId="7145D2E0" w14:textId="77777777" w:rsidR="00846DA3" w:rsidRPr="00846DA3" w:rsidRDefault="00846DA3" w:rsidP="00846DA3">
            <w:pPr>
              <w:spacing w:after="0"/>
              <w:jc w:val="both"/>
              <w:rPr>
                <w:rFonts w:ascii="Times New Roman" w:hAnsi="Times New Roman" w:cs="Times New Roman"/>
                <w:i/>
                <w:iCs/>
                <w:sz w:val="24"/>
                <w:szCs w:val="24"/>
              </w:rPr>
            </w:pPr>
            <w:r w:rsidRPr="00846DA3">
              <w:rPr>
                <w:rFonts w:ascii="Times New Roman" w:hAnsi="Times New Roman" w:cs="Times New Roman"/>
                <w:i/>
                <w:iCs/>
                <w:sz w:val="24"/>
                <w:szCs w:val="24"/>
              </w:rPr>
              <w:t>a.</w:t>
            </w:r>
            <w:r w:rsidRPr="00846DA3">
              <w:rPr>
                <w:rFonts w:ascii="Times New Roman" w:hAnsi="Times New Roman" w:cs="Times New Roman"/>
                <w:i/>
                <w:iCs/>
                <w:sz w:val="24"/>
                <w:szCs w:val="24"/>
              </w:rPr>
              <w:tab/>
              <w:t xml:space="preserve">Individuālais komersants – jā </w:t>
            </w:r>
          </w:p>
          <w:p w14:paraId="1EB7D5BC" w14:textId="77777777" w:rsidR="00846DA3" w:rsidRPr="00846DA3" w:rsidRDefault="00846DA3" w:rsidP="00846DA3">
            <w:pPr>
              <w:spacing w:after="0"/>
              <w:jc w:val="both"/>
              <w:rPr>
                <w:rFonts w:ascii="Times New Roman" w:hAnsi="Times New Roman" w:cs="Times New Roman"/>
                <w:i/>
                <w:iCs/>
                <w:sz w:val="24"/>
                <w:szCs w:val="24"/>
              </w:rPr>
            </w:pPr>
            <w:r w:rsidRPr="00846DA3">
              <w:rPr>
                <w:rFonts w:ascii="Times New Roman" w:hAnsi="Times New Roman" w:cs="Times New Roman"/>
                <w:i/>
                <w:iCs/>
                <w:sz w:val="24"/>
                <w:szCs w:val="24"/>
              </w:rPr>
              <w:t>b.</w:t>
            </w:r>
            <w:r w:rsidRPr="00846DA3">
              <w:rPr>
                <w:rFonts w:ascii="Times New Roman" w:hAnsi="Times New Roman" w:cs="Times New Roman"/>
                <w:i/>
                <w:iCs/>
                <w:sz w:val="24"/>
                <w:szCs w:val="24"/>
              </w:rPr>
              <w:tab/>
              <w:t xml:space="preserve">Zemnieku saimniecība - Zemnieku savienības var būt klastera dalībnieki un var būt apgrozījumā. Tie nevar saņemt atbalstu šajā programmā. </w:t>
            </w:r>
          </w:p>
          <w:p w14:paraId="07C26C5A" w14:textId="77777777" w:rsidR="00AA0349" w:rsidRDefault="00846DA3" w:rsidP="00846DA3">
            <w:pPr>
              <w:spacing w:after="0"/>
              <w:jc w:val="both"/>
              <w:rPr>
                <w:rFonts w:ascii="Times New Roman" w:hAnsi="Times New Roman" w:cs="Times New Roman"/>
                <w:i/>
                <w:iCs/>
                <w:sz w:val="24"/>
                <w:szCs w:val="24"/>
              </w:rPr>
            </w:pPr>
            <w:r w:rsidRPr="00846DA3">
              <w:rPr>
                <w:rFonts w:ascii="Times New Roman" w:hAnsi="Times New Roman" w:cs="Times New Roman"/>
                <w:i/>
                <w:iCs/>
                <w:sz w:val="24"/>
                <w:szCs w:val="24"/>
              </w:rPr>
              <w:t>c.</w:t>
            </w:r>
            <w:r w:rsidRPr="00846DA3">
              <w:rPr>
                <w:rFonts w:ascii="Times New Roman" w:hAnsi="Times New Roman" w:cs="Times New Roman"/>
                <w:i/>
                <w:iCs/>
                <w:sz w:val="24"/>
                <w:szCs w:val="24"/>
              </w:rPr>
              <w:tab/>
              <w:t>Komersants ar pašvaldības daļām – nē, tiek atbalstīti sīkie (mikro), mazie un vidējie komersanti.</w:t>
            </w:r>
          </w:p>
          <w:p w14:paraId="48C36102" w14:textId="77777777" w:rsidR="00530C85" w:rsidRDefault="00530C85" w:rsidP="00530C85">
            <w:pPr>
              <w:spacing w:after="0"/>
              <w:jc w:val="both"/>
              <w:rPr>
                <w:rFonts w:ascii="Times New Roman" w:hAnsi="Times New Roman" w:cs="Times New Roman"/>
                <w:sz w:val="24"/>
                <w:szCs w:val="24"/>
              </w:rPr>
            </w:pPr>
          </w:p>
          <w:p w14:paraId="237297FE" w14:textId="35D5757C" w:rsidR="00530C85" w:rsidRPr="005F4272" w:rsidRDefault="00530C85" w:rsidP="00530C85">
            <w:pPr>
              <w:spacing w:after="0"/>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 xml:space="preserve">Atjaunots </w:t>
            </w:r>
            <w:r>
              <w:rPr>
                <w:rFonts w:ascii="Times New Roman" w:hAnsi="Times New Roman" w:cs="Times New Roman"/>
                <w:sz w:val="24"/>
                <w:szCs w:val="24"/>
              </w:rPr>
              <w:t>06</w:t>
            </w:r>
            <w:r w:rsidRPr="009F10FD">
              <w:rPr>
                <w:rFonts w:ascii="Times New Roman" w:hAnsi="Times New Roman" w:cs="Times New Roman"/>
                <w:sz w:val="24"/>
                <w:szCs w:val="24"/>
              </w:rPr>
              <w:t>.</w:t>
            </w:r>
            <w:r>
              <w:rPr>
                <w:rFonts w:ascii="Times New Roman" w:hAnsi="Times New Roman" w:cs="Times New Roman"/>
                <w:sz w:val="24"/>
                <w:szCs w:val="24"/>
              </w:rPr>
              <w:t>02</w:t>
            </w:r>
            <w:r w:rsidRPr="009F10FD">
              <w:rPr>
                <w:rFonts w:ascii="Times New Roman" w:hAnsi="Times New Roman" w:cs="Times New Roman"/>
                <w:sz w:val="24"/>
                <w:szCs w:val="24"/>
              </w:rPr>
              <w:t>.</w:t>
            </w:r>
            <w:r w:rsidR="00C81302">
              <w:rPr>
                <w:rFonts w:ascii="Times New Roman" w:hAnsi="Times New Roman" w:cs="Times New Roman"/>
                <w:sz w:val="24"/>
                <w:szCs w:val="24"/>
              </w:rPr>
              <w:t>2024.</w:t>
            </w:r>
            <w:r w:rsidRPr="009F10FD">
              <w:rPr>
                <w:rFonts w:ascii="Times New Roman" w:hAnsi="Times New Roman" w:cs="Times New Roman"/>
                <w:sz w:val="24"/>
                <w:szCs w:val="24"/>
              </w:rPr>
              <w:t>)</w:t>
            </w:r>
          </w:p>
        </w:tc>
      </w:tr>
      <w:tr w:rsidR="00AA0349" w:rsidRPr="00856294" w14:paraId="73D415DC" w14:textId="77777777" w:rsidTr="449C105C">
        <w:trPr>
          <w:trHeight w:val="465"/>
        </w:trPr>
        <w:tc>
          <w:tcPr>
            <w:tcW w:w="317" w:type="pct"/>
            <w:tcBorders>
              <w:bottom w:val="single" w:sz="4" w:space="0" w:color="000000" w:themeColor="text1"/>
              <w:right w:val="single" w:sz="4" w:space="0" w:color="auto"/>
            </w:tcBorders>
          </w:tcPr>
          <w:p w14:paraId="386D50D6" w14:textId="604994D2" w:rsidR="00AA0349" w:rsidRDefault="00530C85" w:rsidP="000236BE">
            <w:pPr>
              <w:rPr>
                <w:rFonts w:ascii="Times New Roman" w:hAnsi="Times New Roman" w:cs="Times New Roman"/>
                <w:sz w:val="24"/>
                <w:szCs w:val="24"/>
              </w:rPr>
            </w:pPr>
            <w:r>
              <w:rPr>
                <w:rFonts w:ascii="Times New Roman" w:hAnsi="Times New Roman" w:cs="Times New Roman"/>
                <w:sz w:val="24"/>
                <w:szCs w:val="24"/>
              </w:rPr>
              <w:t>1.13.</w:t>
            </w:r>
          </w:p>
        </w:tc>
        <w:tc>
          <w:tcPr>
            <w:tcW w:w="2053" w:type="pct"/>
            <w:tcBorders>
              <w:bottom w:val="single" w:sz="4" w:space="0" w:color="000000" w:themeColor="text1"/>
              <w:right w:val="single" w:sz="4" w:space="0" w:color="auto"/>
            </w:tcBorders>
            <w:shd w:val="clear" w:color="auto" w:fill="auto"/>
          </w:tcPr>
          <w:p w14:paraId="760E1AB3" w14:textId="45AD57B7" w:rsidR="00AA0349" w:rsidRPr="00AA0349" w:rsidRDefault="00AA0349" w:rsidP="00AA0349">
            <w:pPr>
              <w:spacing w:after="0"/>
              <w:jc w:val="both"/>
              <w:rPr>
                <w:rFonts w:ascii="Times New Roman" w:hAnsi="Times New Roman" w:cs="Times New Roman"/>
                <w:sz w:val="24"/>
                <w:szCs w:val="24"/>
              </w:rPr>
            </w:pPr>
            <w:r w:rsidRPr="00AA0349">
              <w:rPr>
                <w:rFonts w:ascii="Times New Roman" w:hAnsi="Times New Roman" w:cs="Times New Roman"/>
                <w:sz w:val="24"/>
                <w:szCs w:val="24"/>
              </w:rPr>
              <w:t xml:space="preserve">Par zinātnisko institūciju, respektīvi sanāk, ka institūcija ir biedrs, bet projektā būs partneris – kas ir statuss, ko var projektā ieņemt bez biedra statusa. </w:t>
            </w:r>
          </w:p>
          <w:p w14:paraId="54C2FB95" w14:textId="519378BD" w:rsidR="00AA0349" w:rsidRPr="00AA0349" w:rsidRDefault="00AA0349" w:rsidP="00846DA3">
            <w:pPr>
              <w:spacing w:after="0"/>
              <w:jc w:val="both"/>
              <w:rPr>
                <w:rFonts w:ascii="Times New Roman" w:hAnsi="Times New Roman" w:cs="Times New Roman"/>
                <w:sz w:val="24"/>
                <w:szCs w:val="24"/>
              </w:rPr>
            </w:pPr>
            <w:r w:rsidRPr="00AA0349">
              <w:rPr>
                <w:rFonts w:ascii="Times New Roman" w:hAnsi="Times New Roman" w:cs="Times New Roman"/>
                <w:sz w:val="24"/>
                <w:szCs w:val="24"/>
              </w:rPr>
              <w:t xml:space="preserve">Kurzemes tūrisma asociācijā (KTA), kas veido Kurzemes sadarbības tīklu, piem. Liepājas universitāte ir tagad biedrs, bet sadarbības tīklā mēs plānojam, ka tā būs zinātniskā institūcija, ar ko potenciāli strādāsim. Zemāk minētais punkts pasaka, ka Sadarbības partneris nav biedrs. </w:t>
            </w:r>
          </w:p>
        </w:tc>
        <w:tc>
          <w:tcPr>
            <w:tcW w:w="2630" w:type="pct"/>
            <w:tcBorders>
              <w:left w:val="single" w:sz="4" w:space="0" w:color="auto"/>
              <w:bottom w:val="single" w:sz="4" w:space="0" w:color="000000" w:themeColor="text1"/>
            </w:tcBorders>
            <w:shd w:val="clear" w:color="auto" w:fill="auto"/>
          </w:tcPr>
          <w:p w14:paraId="15AB71AE" w14:textId="77777777" w:rsidR="00AA0349" w:rsidRDefault="00846DA3" w:rsidP="00846DA3">
            <w:pPr>
              <w:spacing w:after="0"/>
              <w:jc w:val="both"/>
              <w:rPr>
                <w:rFonts w:ascii="Times New Roman" w:hAnsi="Times New Roman" w:cs="Times New Roman"/>
                <w:i/>
                <w:iCs/>
                <w:sz w:val="24"/>
                <w:szCs w:val="24"/>
              </w:rPr>
            </w:pPr>
            <w:r w:rsidRPr="00846DA3">
              <w:rPr>
                <w:rFonts w:ascii="Times New Roman" w:hAnsi="Times New Roman" w:cs="Times New Roman"/>
                <w:i/>
                <w:iCs/>
                <w:sz w:val="24"/>
                <w:szCs w:val="24"/>
              </w:rPr>
              <w:t>Saskaņā ar MK noteikumu 2.4. apakšpunktu sadarbības partneri nav biedrības biedri vai nodibinājuma dibinātāji. Minētajā gadījumā, ja projektā Liepājas universitāte ir kā biedrs, tad nevar būt kā sadarbības partneris.</w:t>
            </w:r>
          </w:p>
          <w:p w14:paraId="22BA69CC" w14:textId="77777777" w:rsidR="00530C85" w:rsidRDefault="00530C85" w:rsidP="00846DA3">
            <w:pPr>
              <w:spacing w:after="0"/>
              <w:jc w:val="both"/>
              <w:rPr>
                <w:rFonts w:ascii="Times New Roman" w:hAnsi="Times New Roman" w:cs="Times New Roman"/>
                <w:i/>
                <w:iCs/>
                <w:sz w:val="24"/>
                <w:szCs w:val="24"/>
              </w:rPr>
            </w:pPr>
          </w:p>
          <w:p w14:paraId="573A54CD" w14:textId="0DBD4F09" w:rsidR="00530C85" w:rsidRPr="005F4272" w:rsidRDefault="00530C85" w:rsidP="00530C85">
            <w:pPr>
              <w:spacing w:after="0"/>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 xml:space="preserve">Atjaunots </w:t>
            </w:r>
            <w:r>
              <w:rPr>
                <w:rFonts w:ascii="Times New Roman" w:hAnsi="Times New Roman" w:cs="Times New Roman"/>
                <w:sz w:val="24"/>
                <w:szCs w:val="24"/>
              </w:rPr>
              <w:t>06</w:t>
            </w:r>
            <w:r w:rsidRPr="009F10FD">
              <w:rPr>
                <w:rFonts w:ascii="Times New Roman" w:hAnsi="Times New Roman" w:cs="Times New Roman"/>
                <w:sz w:val="24"/>
                <w:szCs w:val="24"/>
              </w:rPr>
              <w:t>.</w:t>
            </w:r>
            <w:r>
              <w:rPr>
                <w:rFonts w:ascii="Times New Roman" w:hAnsi="Times New Roman" w:cs="Times New Roman"/>
                <w:sz w:val="24"/>
                <w:szCs w:val="24"/>
              </w:rPr>
              <w:t>02</w:t>
            </w:r>
            <w:r w:rsidRPr="009F10FD">
              <w:rPr>
                <w:rFonts w:ascii="Times New Roman" w:hAnsi="Times New Roman" w:cs="Times New Roman"/>
                <w:sz w:val="24"/>
                <w:szCs w:val="24"/>
              </w:rPr>
              <w:t>.</w:t>
            </w:r>
            <w:r w:rsidR="00C81302">
              <w:rPr>
                <w:rFonts w:ascii="Times New Roman" w:hAnsi="Times New Roman" w:cs="Times New Roman"/>
                <w:sz w:val="24"/>
                <w:szCs w:val="24"/>
              </w:rPr>
              <w:t>2024.</w:t>
            </w:r>
            <w:r w:rsidRPr="009F10FD">
              <w:rPr>
                <w:rFonts w:ascii="Times New Roman" w:hAnsi="Times New Roman" w:cs="Times New Roman"/>
                <w:sz w:val="24"/>
                <w:szCs w:val="24"/>
              </w:rPr>
              <w:t>)</w:t>
            </w:r>
          </w:p>
        </w:tc>
      </w:tr>
      <w:tr w:rsidR="000236BE" w:rsidRPr="00856294" w14:paraId="2FEB01EF" w14:textId="77777777" w:rsidTr="449C105C">
        <w:tc>
          <w:tcPr>
            <w:tcW w:w="5000" w:type="pct"/>
            <w:gridSpan w:val="3"/>
            <w:tcBorders>
              <w:bottom w:val="single" w:sz="4" w:space="0" w:color="000000" w:themeColor="text1"/>
            </w:tcBorders>
            <w:shd w:val="clear" w:color="auto" w:fill="D0CECE" w:themeFill="background2" w:themeFillShade="E6"/>
          </w:tcPr>
          <w:p w14:paraId="699262F3" w14:textId="0732996C" w:rsidR="000236BE" w:rsidRPr="00856294" w:rsidRDefault="000236BE" w:rsidP="000236BE">
            <w:pPr>
              <w:pStyle w:val="Heading1"/>
              <w:numPr>
                <w:ilvl w:val="0"/>
                <w:numId w:val="17"/>
              </w:numPr>
              <w:tabs>
                <w:tab w:val="num" w:pos="360"/>
              </w:tabs>
              <w:ind w:left="0" w:firstLine="0"/>
              <w:jc w:val="both"/>
              <w:rPr>
                <w:rFonts w:cs="Times New Roman"/>
                <w:sz w:val="24"/>
                <w:szCs w:val="24"/>
              </w:rPr>
            </w:pPr>
            <w:bookmarkStart w:id="3" w:name="_Toc20918681"/>
            <w:bookmarkStart w:id="4" w:name="_Toc46148087"/>
            <w:bookmarkStart w:id="5" w:name="_Toc151113457"/>
            <w:r w:rsidRPr="00856294">
              <w:rPr>
                <w:rFonts w:cs="Times New Roman"/>
                <w:sz w:val="24"/>
                <w:szCs w:val="24"/>
              </w:rPr>
              <w:t>Īstenošanas nosacījumi</w:t>
            </w:r>
            <w:bookmarkEnd w:id="3"/>
            <w:bookmarkEnd w:id="4"/>
            <w:bookmarkEnd w:id="5"/>
          </w:p>
        </w:tc>
      </w:tr>
      <w:tr w:rsidR="000236BE" w:rsidRPr="00856294" w14:paraId="4183D992" w14:textId="77777777" w:rsidTr="449C105C">
        <w:tc>
          <w:tcPr>
            <w:tcW w:w="317" w:type="pct"/>
          </w:tcPr>
          <w:p w14:paraId="222CF867" w14:textId="2E7551B7" w:rsidR="000236BE" w:rsidRPr="00856294" w:rsidRDefault="000236BE" w:rsidP="000236BE">
            <w:pPr>
              <w:shd w:val="clear" w:color="auto" w:fill="FFFFFF"/>
              <w:spacing w:line="300" w:lineRule="atLeast"/>
              <w:rPr>
                <w:rFonts w:ascii="Times New Roman" w:hAnsi="Times New Roman" w:cs="Times New Roman"/>
                <w:sz w:val="24"/>
                <w:szCs w:val="24"/>
              </w:rPr>
            </w:pPr>
            <w:r w:rsidRPr="00856294">
              <w:rPr>
                <w:rFonts w:ascii="Times New Roman" w:hAnsi="Times New Roman" w:cs="Times New Roman"/>
                <w:sz w:val="24"/>
                <w:szCs w:val="24"/>
              </w:rPr>
              <w:t>2.1.</w:t>
            </w:r>
          </w:p>
        </w:tc>
        <w:tc>
          <w:tcPr>
            <w:tcW w:w="2053" w:type="pct"/>
            <w:shd w:val="clear" w:color="auto" w:fill="auto"/>
          </w:tcPr>
          <w:p w14:paraId="65B5F8C0" w14:textId="4D12649F" w:rsidR="000236BE" w:rsidRPr="00856294" w:rsidRDefault="00917AB2" w:rsidP="000236BE">
            <w:pPr>
              <w:jc w:val="both"/>
              <w:rPr>
                <w:rFonts w:ascii="Times New Roman" w:hAnsi="Times New Roman" w:cs="Times New Roman"/>
                <w:i/>
                <w:iCs/>
                <w:sz w:val="24"/>
                <w:szCs w:val="24"/>
                <w:u w:val="single"/>
              </w:rPr>
            </w:pPr>
            <w:r w:rsidRPr="00856294">
              <w:rPr>
                <w:rFonts w:ascii="Times New Roman" w:hAnsi="Times New Roman" w:cs="Times New Roman"/>
                <w:sz w:val="24"/>
                <w:szCs w:val="24"/>
              </w:rPr>
              <w:t>Vai un pie kāda nosacījuma ir iespējams saņemt avansu, ja nav bankas garantijas?</w:t>
            </w:r>
          </w:p>
        </w:tc>
        <w:tc>
          <w:tcPr>
            <w:tcW w:w="2630" w:type="pct"/>
            <w:shd w:val="clear" w:color="auto" w:fill="auto"/>
          </w:tcPr>
          <w:p w14:paraId="6682C31B" w14:textId="59B927DE" w:rsidR="000236BE" w:rsidRPr="00856294" w:rsidRDefault="00917AB2" w:rsidP="00917AB2">
            <w:pPr>
              <w:spacing w:after="120" w:line="240" w:lineRule="auto"/>
              <w:jc w:val="both"/>
              <w:rPr>
                <w:rFonts w:ascii="Times New Roman" w:hAnsi="Times New Roman" w:cs="Times New Roman"/>
                <w:i/>
                <w:iCs/>
                <w:sz w:val="24"/>
                <w:szCs w:val="24"/>
              </w:rPr>
            </w:pPr>
            <w:r w:rsidRPr="00856294">
              <w:rPr>
                <w:rFonts w:ascii="Times New Roman" w:hAnsi="Times New Roman" w:cs="Times New Roman"/>
                <w:i/>
                <w:iCs/>
                <w:sz w:val="24"/>
                <w:szCs w:val="24"/>
              </w:rPr>
              <w:t xml:space="preserve">Atbilstoši MK noteikumu Nr.473 60.punkta nosacījumiem šādas iespēja nepastāv, bet līdz ar MK noteikumu Nr. 473 grozījumiem būs iespēja saņemt avansu. </w:t>
            </w:r>
          </w:p>
        </w:tc>
      </w:tr>
      <w:tr w:rsidR="000236BE" w:rsidRPr="00856294" w14:paraId="140FB887" w14:textId="77777777" w:rsidTr="449C105C">
        <w:tc>
          <w:tcPr>
            <w:tcW w:w="317" w:type="pct"/>
          </w:tcPr>
          <w:p w14:paraId="46D1F036" w14:textId="61CD63CB" w:rsidR="000236BE" w:rsidRPr="00856294" w:rsidRDefault="000236BE" w:rsidP="000236BE">
            <w:pPr>
              <w:shd w:val="clear" w:color="auto" w:fill="FFFFFF"/>
              <w:spacing w:line="300" w:lineRule="atLeast"/>
              <w:rPr>
                <w:rFonts w:ascii="Times New Roman" w:hAnsi="Times New Roman" w:cs="Times New Roman"/>
                <w:sz w:val="24"/>
                <w:szCs w:val="24"/>
              </w:rPr>
            </w:pPr>
            <w:r w:rsidRPr="00856294">
              <w:rPr>
                <w:rFonts w:ascii="Times New Roman" w:hAnsi="Times New Roman" w:cs="Times New Roman"/>
                <w:sz w:val="24"/>
                <w:szCs w:val="24"/>
              </w:rPr>
              <w:t>2.2.</w:t>
            </w:r>
          </w:p>
        </w:tc>
        <w:tc>
          <w:tcPr>
            <w:tcW w:w="2053" w:type="pct"/>
            <w:shd w:val="clear" w:color="auto" w:fill="auto"/>
          </w:tcPr>
          <w:p w14:paraId="7A3E8C0E" w14:textId="44403DE6" w:rsidR="000236BE" w:rsidRPr="00856294" w:rsidRDefault="000236BE" w:rsidP="000236BE">
            <w:pPr>
              <w:jc w:val="both"/>
              <w:rPr>
                <w:rFonts w:ascii="Times New Roman" w:hAnsi="Times New Roman" w:cs="Times New Roman"/>
                <w:sz w:val="24"/>
                <w:szCs w:val="24"/>
              </w:rPr>
            </w:pPr>
            <w:r w:rsidRPr="00856294">
              <w:rPr>
                <w:rFonts w:ascii="Times New Roman" w:hAnsi="Times New Roman" w:cs="Times New Roman"/>
                <w:sz w:val="24"/>
                <w:szCs w:val="24"/>
              </w:rPr>
              <w:t>Vai projekta īstenošanas laikā ģeogrāfiskais sadarbības tīkls var īstenot aktivitātes ārpus sākotnēji norādītajām pašvaldībām, pievienojot citas darbības vietas?</w:t>
            </w:r>
          </w:p>
        </w:tc>
        <w:tc>
          <w:tcPr>
            <w:tcW w:w="2630" w:type="pct"/>
            <w:shd w:val="clear" w:color="auto" w:fill="auto"/>
          </w:tcPr>
          <w:p w14:paraId="4704892F" w14:textId="75188F98" w:rsidR="000236BE" w:rsidRPr="00856294" w:rsidRDefault="000236BE" w:rsidP="000236BE">
            <w:pPr>
              <w:jc w:val="both"/>
              <w:rPr>
                <w:rFonts w:ascii="Times New Roman" w:hAnsi="Times New Roman" w:cs="Times New Roman"/>
                <w:i/>
                <w:iCs/>
                <w:color w:val="2F5496" w:themeColor="accent1" w:themeShade="BF"/>
                <w:sz w:val="24"/>
                <w:szCs w:val="24"/>
              </w:rPr>
            </w:pPr>
            <w:r w:rsidRPr="00856294">
              <w:rPr>
                <w:rFonts w:ascii="Times New Roman" w:hAnsi="Times New Roman" w:cs="Times New Roman"/>
                <w:i/>
                <w:iCs/>
                <w:sz w:val="24"/>
                <w:szCs w:val="24"/>
              </w:rPr>
              <w:t>Ģeogrāfiskie (reģionālie) sadarbības tīkli tiek veidoti kādā konkrētā teritorijā un apvieno dažādu jomu pārstāvjus: tūristu mītnes, sabiedriskās ēdināšanas pakalpojumu sniedzējus, pasākumu organizatorus, tūrisma operatorus, transporta pakalpojuma sniedzējus vai citus komersantus, kuri tiek iekļauti kādā no tūrisma produktiem. Projekta īstenošanas laikā var papildus pievienot citas darbības vietas, bet nepieciešams nodrošināt, ka tiks saglabāts sākotnēji norādītās darbības vietas.</w:t>
            </w:r>
          </w:p>
        </w:tc>
      </w:tr>
      <w:tr w:rsidR="005F4272" w:rsidRPr="00856294" w14:paraId="5E230D89" w14:textId="77777777" w:rsidTr="449C105C">
        <w:tc>
          <w:tcPr>
            <w:tcW w:w="317" w:type="pct"/>
          </w:tcPr>
          <w:p w14:paraId="0536A067" w14:textId="738D8A95" w:rsidR="005F4272" w:rsidRPr="00856294" w:rsidRDefault="005F4272" w:rsidP="00917AB2">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2.3</w:t>
            </w:r>
          </w:p>
        </w:tc>
        <w:tc>
          <w:tcPr>
            <w:tcW w:w="2053" w:type="pct"/>
            <w:shd w:val="clear" w:color="auto" w:fill="auto"/>
          </w:tcPr>
          <w:p w14:paraId="1BB44B37" w14:textId="4816E67F" w:rsidR="005F4272" w:rsidRPr="00856294" w:rsidRDefault="005F4272" w:rsidP="00917AB2">
            <w:pPr>
              <w:jc w:val="both"/>
              <w:rPr>
                <w:rFonts w:ascii="Times New Roman" w:eastAsia="Times New Roman" w:hAnsi="Times New Roman" w:cs="Times New Roman"/>
                <w:sz w:val="24"/>
                <w:szCs w:val="24"/>
                <w:lang w:eastAsia="lv-LV"/>
              </w:rPr>
            </w:pPr>
            <w:r w:rsidRPr="005F4272">
              <w:rPr>
                <w:rFonts w:ascii="Times New Roman" w:eastAsia="Times New Roman" w:hAnsi="Times New Roman" w:cs="Times New Roman"/>
                <w:sz w:val="24"/>
                <w:szCs w:val="24"/>
                <w:lang w:eastAsia="lv-LV"/>
              </w:rPr>
              <w:t>Kāds ir “atskaitīšanās periods” projekta īstenošanas laikā?</w:t>
            </w:r>
          </w:p>
        </w:tc>
        <w:tc>
          <w:tcPr>
            <w:tcW w:w="2630" w:type="pct"/>
            <w:shd w:val="clear" w:color="auto" w:fill="auto"/>
          </w:tcPr>
          <w:p w14:paraId="6EB62E81" w14:textId="0398A457" w:rsidR="005F4272" w:rsidRPr="00856294" w:rsidRDefault="005F4272" w:rsidP="00917AB2">
            <w:pPr>
              <w:spacing w:line="240" w:lineRule="auto"/>
              <w:jc w:val="both"/>
              <w:rPr>
                <w:rFonts w:ascii="Times New Roman" w:hAnsi="Times New Roman" w:cs="Times New Roman"/>
                <w:i/>
                <w:iCs/>
                <w:sz w:val="24"/>
                <w:szCs w:val="24"/>
              </w:rPr>
            </w:pPr>
            <w:r w:rsidRPr="005F4272">
              <w:rPr>
                <w:rFonts w:ascii="Times New Roman" w:hAnsi="Times New Roman" w:cs="Times New Roman"/>
                <w:i/>
                <w:iCs/>
                <w:sz w:val="24"/>
                <w:szCs w:val="24"/>
              </w:rPr>
              <w:t>Atbilstoši līguma projektā paredzētajam finansējuma saņēmējs iesniedz starpposma Maksājuma pieprasījumu ne retāk kā reizi par katriem sešiem projekta īstenošanas mēnešiem. Gadījumā, ja iepriekš tiek saņemts avanss, tad starpposma maksājuma pieprasījumiem par pirmajiem sešiem mēnešiem no avansa saņemšanas brīža ir jābūt vismaz piešķirtās avansa summas apmērā.</w:t>
            </w:r>
          </w:p>
        </w:tc>
      </w:tr>
      <w:tr w:rsidR="00E31859" w:rsidRPr="00856294" w14:paraId="1DD4FEF1" w14:textId="77777777" w:rsidTr="449C105C">
        <w:tc>
          <w:tcPr>
            <w:tcW w:w="317" w:type="pct"/>
          </w:tcPr>
          <w:p w14:paraId="29ADC338" w14:textId="477AAAFA" w:rsidR="00FF045C" w:rsidRDefault="001B2ADD" w:rsidP="00917AB2">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2.4.</w:t>
            </w:r>
          </w:p>
        </w:tc>
        <w:tc>
          <w:tcPr>
            <w:tcW w:w="2053" w:type="pct"/>
            <w:shd w:val="clear" w:color="auto" w:fill="auto"/>
          </w:tcPr>
          <w:p w14:paraId="0A26FFD5" w14:textId="7EF126E6" w:rsidR="00E31859" w:rsidRPr="005F4272" w:rsidRDefault="001B2ADD" w:rsidP="00917AB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Pr="001B2ADD">
              <w:rPr>
                <w:rFonts w:ascii="Times New Roman" w:eastAsia="Times New Roman" w:hAnsi="Times New Roman" w:cs="Times New Roman"/>
                <w:sz w:val="24"/>
                <w:szCs w:val="24"/>
                <w:lang w:eastAsia="lv-LV"/>
              </w:rPr>
              <w:t>ai un kā drīkstēs precizēt/mainīt pētniecības un zināšanu izplatīšanas organizāciju, ja iepirkuma rezultātā līgums tiks slēgts ar citu zināšanu izplatīšanas organizāciju</w:t>
            </w:r>
            <w:r>
              <w:rPr>
                <w:rFonts w:ascii="Times New Roman" w:eastAsia="Times New Roman" w:hAnsi="Times New Roman" w:cs="Times New Roman"/>
                <w:sz w:val="24"/>
                <w:szCs w:val="24"/>
                <w:lang w:eastAsia="lv-LV"/>
              </w:rPr>
              <w:t xml:space="preserve"> </w:t>
            </w:r>
            <w:r w:rsidRPr="001B2ADD">
              <w:rPr>
                <w:rFonts w:ascii="Times New Roman" w:eastAsia="Times New Roman" w:hAnsi="Times New Roman" w:cs="Times New Roman"/>
                <w:sz w:val="24"/>
                <w:szCs w:val="24"/>
                <w:lang w:eastAsia="lv-LV"/>
              </w:rPr>
              <w:t>nekā norādīts Pieteikumā/Stratēģijā?</w:t>
            </w:r>
          </w:p>
        </w:tc>
        <w:tc>
          <w:tcPr>
            <w:tcW w:w="2630" w:type="pct"/>
            <w:shd w:val="clear" w:color="auto" w:fill="auto"/>
          </w:tcPr>
          <w:p w14:paraId="79DF4666" w14:textId="77777777" w:rsidR="00E31859" w:rsidRDefault="00C326C4" w:rsidP="00917AB2">
            <w:pPr>
              <w:spacing w:line="240" w:lineRule="auto"/>
              <w:jc w:val="both"/>
              <w:rPr>
                <w:rFonts w:ascii="Times New Roman" w:hAnsi="Times New Roman" w:cs="Times New Roman"/>
                <w:i/>
                <w:iCs/>
                <w:sz w:val="24"/>
                <w:szCs w:val="24"/>
              </w:rPr>
            </w:pPr>
            <w:r w:rsidRPr="00C326C4">
              <w:rPr>
                <w:rFonts w:ascii="Times New Roman" w:hAnsi="Times New Roman" w:cs="Times New Roman"/>
                <w:i/>
                <w:iCs/>
                <w:sz w:val="24"/>
                <w:szCs w:val="24"/>
              </w:rPr>
              <w:t>Stratēģiju var precizēt, norādot pētniecības un zināšanu izplatīšanas organizāciju, ar kuru tiks slēgts līgums pēc iepirkuma procedūras rezultātiem.</w:t>
            </w:r>
          </w:p>
          <w:p w14:paraId="1531429B" w14:textId="7259B533" w:rsidR="009F10FD" w:rsidRPr="009F10FD" w:rsidRDefault="009F10FD" w:rsidP="00917AB2">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9F10FD">
              <w:rPr>
                <w:rFonts w:ascii="Times New Roman" w:hAnsi="Times New Roman" w:cs="Times New Roman"/>
                <w:sz w:val="24"/>
                <w:szCs w:val="24"/>
              </w:rPr>
              <w:t>Atjaunots 18.12.)</w:t>
            </w:r>
          </w:p>
        </w:tc>
      </w:tr>
      <w:tr w:rsidR="00802111" w:rsidRPr="00856294" w14:paraId="535AD8AD" w14:textId="77777777" w:rsidTr="449C105C">
        <w:tc>
          <w:tcPr>
            <w:tcW w:w="317" w:type="pct"/>
          </w:tcPr>
          <w:p w14:paraId="4B574E54" w14:textId="70296840" w:rsidR="00802111" w:rsidRDefault="00802111" w:rsidP="00917AB2">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2.5.</w:t>
            </w:r>
          </w:p>
        </w:tc>
        <w:tc>
          <w:tcPr>
            <w:tcW w:w="2053" w:type="pct"/>
            <w:shd w:val="clear" w:color="auto" w:fill="auto"/>
          </w:tcPr>
          <w:p w14:paraId="6F64D9FC" w14:textId="789654D7" w:rsidR="00802111" w:rsidRDefault="00773C18" w:rsidP="00917AB2">
            <w:pPr>
              <w:jc w:val="both"/>
              <w:rPr>
                <w:rFonts w:ascii="Times New Roman" w:eastAsia="Times New Roman" w:hAnsi="Times New Roman" w:cs="Times New Roman"/>
                <w:sz w:val="24"/>
                <w:szCs w:val="24"/>
                <w:lang w:eastAsia="lv-LV"/>
              </w:rPr>
            </w:pPr>
            <w:r w:rsidRPr="00773C18">
              <w:rPr>
                <w:rFonts w:ascii="Times New Roman" w:eastAsia="Times New Roman" w:hAnsi="Times New Roman" w:cs="Times New Roman"/>
                <w:sz w:val="24"/>
                <w:szCs w:val="24"/>
                <w:lang w:eastAsia="lv-LV"/>
              </w:rPr>
              <w:t>Vai projekta īstenošanas laikā varēs mainīt tūrisma produktu, ja testēšanas laikā tiek secināts, ka produkts ir neveiksmīgs?</w:t>
            </w:r>
          </w:p>
        </w:tc>
        <w:tc>
          <w:tcPr>
            <w:tcW w:w="2630" w:type="pct"/>
            <w:shd w:val="clear" w:color="auto" w:fill="auto"/>
          </w:tcPr>
          <w:p w14:paraId="7EA888D6" w14:textId="77777777" w:rsidR="00802111" w:rsidRDefault="00802111" w:rsidP="00917AB2">
            <w:pPr>
              <w:spacing w:line="240" w:lineRule="auto"/>
              <w:jc w:val="both"/>
              <w:rPr>
                <w:rFonts w:ascii="Times New Roman" w:hAnsi="Times New Roman" w:cs="Times New Roman"/>
                <w:i/>
                <w:iCs/>
                <w:sz w:val="24"/>
                <w:szCs w:val="24"/>
              </w:rPr>
            </w:pPr>
            <w:r w:rsidRPr="00802111">
              <w:rPr>
                <w:rFonts w:ascii="Times New Roman" w:hAnsi="Times New Roman" w:cs="Times New Roman"/>
                <w:i/>
                <w:iCs/>
                <w:sz w:val="24"/>
                <w:szCs w:val="24"/>
              </w:rPr>
              <w:t>Projekta ietvaros izstrādājamā tūrisma produkta maiņa nav aizliegta, taču vēršam uzmanību, ka saskaņā ar MK noteikumu 22.punktu gadījumā, ja pēc aģentūras atzinuma saņemšanas tiek konceptuāli mainīta sadarbības tīkla stratēģija vai tiek konceptuāli mainīti tūrisma produkti un piesaistīti jauni sadarbības tīkla dalībnieki, projekta iesniedzējam jāsaņem jauns aģentūras atzinums. Šāds nosacījums attiecas arī uz projekta īstenošanas posmu, kur izmaiņas veicamas ar  – tūrisma produkta maiņas gadījumā ir nepieciešams Latvijas investīciju un attīstības aģentūras atzinums par šāda produkta ieviešanu. Vienlaikus norādām, ka katrs līguma grozījumu gadījums ir vērtējams individuāli.</w:t>
            </w:r>
          </w:p>
          <w:p w14:paraId="318FA0CC" w14:textId="77777777" w:rsidR="00773C18" w:rsidRDefault="00773C18" w:rsidP="00773C18">
            <w:pPr>
              <w:spacing w:after="0"/>
              <w:jc w:val="both"/>
              <w:rPr>
                <w:rFonts w:ascii="Times New Roman" w:hAnsi="Times New Roman" w:cs="Times New Roman"/>
                <w:i/>
                <w:iCs/>
                <w:sz w:val="24"/>
                <w:szCs w:val="24"/>
              </w:rPr>
            </w:pPr>
          </w:p>
          <w:p w14:paraId="0B0B80DA" w14:textId="011EE9CA" w:rsidR="00802111" w:rsidRPr="00C326C4" w:rsidRDefault="00773C18" w:rsidP="00773C18">
            <w:pPr>
              <w:spacing w:line="240" w:lineRule="auto"/>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 xml:space="preserve">Atjaunots </w:t>
            </w:r>
            <w:r>
              <w:rPr>
                <w:rFonts w:ascii="Times New Roman" w:hAnsi="Times New Roman" w:cs="Times New Roman"/>
                <w:sz w:val="24"/>
                <w:szCs w:val="24"/>
              </w:rPr>
              <w:t>06</w:t>
            </w:r>
            <w:r w:rsidRPr="009F10FD">
              <w:rPr>
                <w:rFonts w:ascii="Times New Roman" w:hAnsi="Times New Roman" w:cs="Times New Roman"/>
                <w:sz w:val="24"/>
                <w:szCs w:val="24"/>
              </w:rPr>
              <w:t>.</w:t>
            </w:r>
            <w:r>
              <w:rPr>
                <w:rFonts w:ascii="Times New Roman" w:hAnsi="Times New Roman" w:cs="Times New Roman"/>
                <w:sz w:val="24"/>
                <w:szCs w:val="24"/>
              </w:rPr>
              <w:t>02</w:t>
            </w:r>
            <w:r w:rsidRPr="009F10FD">
              <w:rPr>
                <w:rFonts w:ascii="Times New Roman" w:hAnsi="Times New Roman" w:cs="Times New Roman"/>
                <w:sz w:val="24"/>
                <w:szCs w:val="24"/>
              </w:rPr>
              <w:t>.</w:t>
            </w:r>
            <w:r w:rsidR="00C81302">
              <w:rPr>
                <w:rFonts w:ascii="Times New Roman" w:hAnsi="Times New Roman" w:cs="Times New Roman"/>
                <w:sz w:val="24"/>
                <w:szCs w:val="24"/>
              </w:rPr>
              <w:t>2024.</w:t>
            </w:r>
            <w:r w:rsidRPr="009F10FD">
              <w:rPr>
                <w:rFonts w:ascii="Times New Roman" w:hAnsi="Times New Roman" w:cs="Times New Roman"/>
                <w:sz w:val="24"/>
                <w:szCs w:val="24"/>
              </w:rPr>
              <w:t>)</w:t>
            </w:r>
          </w:p>
        </w:tc>
      </w:tr>
      <w:tr w:rsidR="005D789C" w:rsidRPr="00856294" w14:paraId="6BB962AC" w14:textId="77777777" w:rsidTr="449C105C">
        <w:tc>
          <w:tcPr>
            <w:tcW w:w="317" w:type="pct"/>
          </w:tcPr>
          <w:p w14:paraId="0A570A3C" w14:textId="734E6F2A" w:rsidR="005D789C" w:rsidRDefault="00AC1716" w:rsidP="00917AB2">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2.6.</w:t>
            </w:r>
          </w:p>
        </w:tc>
        <w:tc>
          <w:tcPr>
            <w:tcW w:w="2053" w:type="pct"/>
            <w:shd w:val="clear" w:color="auto" w:fill="auto"/>
          </w:tcPr>
          <w:p w14:paraId="48304C87" w14:textId="1FA41C3E" w:rsidR="005D789C" w:rsidRPr="00773C18" w:rsidRDefault="005D789C" w:rsidP="00917AB2">
            <w:pPr>
              <w:jc w:val="both"/>
              <w:rPr>
                <w:rFonts w:ascii="Times New Roman" w:eastAsia="Times New Roman" w:hAnsi="Times New Roman" w:cs="Times New Roman"/>
                <w:sz w:val="24"/>
                <w:szCs w:val="24"/>
                <w:lang w:eastAsia="lv-LV"/>
              </w:rPr>
            </w:pPr>
            <w:r w:rsidRPr="005D789C">
              <w:rPr>
                <w:rFonts w:ascii="Times New Roman" w:eastAsia="Times New Roman" w:hAnsi="Times New Roman" w:cs="Times New Roman"/>
                <w:sz w:val="24"/>
                <w:szCs w:val="24"/>
                <w:lang w:eastAsia="lv-LV"/>
              </w:rPr>
              <w:t>Vai sociāli atbildīgam iepirkumam raksturīgo pazīmju ievērošana tiešā veidā uz projekta iesniedzēja, nevis pakalpojuma sniedzēja darbiniekiem, ir uzskatāma par publisko iepirkumu jomā īstenotu HP VINPI vispārīgo darbību?</w:t>
            </w:r>
          </w:p>
        </w:tc>
        <w:tc>
          <w:tcPr>
            <w:tcW w:w="2630" w:type="pct"/>
            <w:shd w:val="clear" w:color="auto" w:fill="auto"/>
          </w:tcPr>
          <w:p w14:paraId="39D6616A" w14:textId="77777777" w:rsidR="005D789C" w:rsidRDefault="00AC1716" w:rsidP="00917AB2">
            <w:pPr>
              <w:spacing w:line="240" w:lineRule="auto"/>
              <w:jc w:val="both"/>
              <w:rPr>
                <w:rFonts w:ascii="Times New Roman" w:hAnsi="Times New Roman" w:cs="Times New Roman"/>
                <w:i/>
                <w:iCs/>
                <w:sz w:val="24"/>
                <w:szCs w:val="24"/>
              </w:rPr>
            </w:pPr>
            <w:r w:rsidRPr="00AC1716">
              <w:rPr>
                <w:rFonts w:ascii="Times New Roman" w:hAnsi="Times New Roman" w:cs="Times New Roman"/>
                <w:i/>
                <w:iCs/>
                <w:sz w:val="24"/>
                <w:szCs w:val="24"/>
              </w:rPr>
              <w:t>Sociāli atbildīgam iepirkumam raksturīgo pazīmju izpilde ir attiecināma tikai uz iepirkumu veikšanu, bet ne personāla piesaisti projekta iesniedzēja (finansējuma saņēmēja) līmenī. Proti, lai atzītu, ka ir veikts sociāli atbildīgs iepirkums, ir jāpārliecinās, ka noteikti sociālie aspekti ir izvirzīti kā prasība vai noteikta kā priekšrocība pakalpojuma sniedzējam vai preču piegādātājam. Piemēram, sociāli atbildīgu iepirkumu raksturojoša pazīme ir, ja iepirkumā tiek izvirzīta prasība, ka līguma izpildes laikā vismaz 2% no nodarbinātajiem būs personas ar invaliditāti. Ja projekta iesniedzējs (finansējuma saņēmējs) ir nodrošinājis, ka šāda nodarbināto proporcija ir viņa paša, nevis pakalpojumu sniedzēja uzņēmumā, tad šī ir uzskatāma par vispārīgu HP VINPI darbību, kas saistīta ar projekta vadību un īstenošanu, nevis iepirkuma izpildes personālu.</w:t>
            </w:r>
          </w:p>
          <w:p w14:paraId="0CAE1A57" w14:textId="77777777" w:rsidR="00AC1716" w:rsidRDefault="00AC1716" w:rsidP="00AC1716">
            <w:pPr>
              <w:spacing w:after="0"/>
              <w:jc w:val="both"/>
              <w:rPr>
                <w:rFonts w:ascii="Times New Roman" w:hAnsi="Times New Roman" w:cs="Times New Roman"/>
                <w:i/>
                <w:iCs/>
                <w:sz w:val="24"/>
                <w:szCs w:val="24"/>
              </w:rPr>
            </w:pPr>
          </w:p>
          <w:p w14:paraId="7FF4C1BD" w14:textId="65179044" w:rsidR="00AC1716" w:rsidRPr="00802111" w:rsidRDefault="00AC1716" w:rsidP="00AC1716">
            <w:pPr>
              <w:spacing w:line="240" w:lineRule="auto"/>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 xml:space="preserve">Atjaunots </w:t>
            </w:r>
            <w:r>
              <w:rPr>
                <w:rFonts w:ascii="Times New Roman" w:hAnsi="Times New Roman" w:cs="Times New Roman"/>
                <w:sz w:val="24"/>
                <w:szCs w:val="24"/>
              </w:rPr>
              <w:t>06</w:t>
            </w:r>
            <w:r w:rsidRPr="009F10FD">
              <w:rPr>
                <w:rFonts w:ascii="Times New Roman" w:hAnsi="Times New Roman" w:cs="Times New Roman"/>
                <w:sz w:val="24"/>
                <w:szCs w:val="24"/>
              </w:rPr>
              <w:t>.</w:t>
            </w:r>
            <w:r>
              <w:rPr>
                <w:rFonts w:ascii="Times New Roman" w:hAnsi="Times New Roman" w:cs="Times New Roman"/>
                <w:sz w:val="24"/>
                <w:szCs w:val="24"/>
              </w:rPr>
              <w:t>02</w:t>
            </w:r>
            <w:r w:rsidRPr="009F10FD">
              <w:rPr>
                <w:rFonts w:ascii="Times New Roman" w:hAnsi="Times New Roman" w:cs="Times New Roman"/>
                <w:sz w:val="24"/>
                <w:szCs w:val="24"/>
              </w:rPr>
              <w:t>.</w:t>
            </w:r>
            <w:r w:rsidR="00C81302">
              <w:rPr>
                <w:rFonts w:ascii="Times New Roman" w:hAnsi="Times New Roman" w:cs="Times New Roman"/>
                <w:sz w:val="24"/>
                <w:szCs w:val="24"/>
              </w:rPr>
              <w:t>2024.</w:t>
            </w:r>
            <w:r w:rsidRPr="009F10FD">
              <w:rPr>
                <w:rFonts w:ascii="Times New Roman" w:hAnsi="Times New Roman" w:cs="Times New Roman"/>
                <w:sz w:val="24"/>
                <w:szCs w:val="24"/>
              </w:rPr>
              <w:t>)</w:t>
            </w:r>
          </w:p>
        </w:tc>
      </w:tr>
      <w:tr w:rsidR="00287A1B" w:rsidRPr="00856294" w14:paraId="66894FAA" w14:textId="77777777" w:rsidTr="449C105C">
        <w:tc>
          <w:tcPr>
            <w:tcW w:w="317" w:type="pct"/>
          </w:tcPr>
          <w:p w14:paraId="2AE256FC" w14:textId="580FBACC" w:rsidR="00287A1B" w:rsidRDefault="00D24CA4" w:rsidP="00917AB2">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2.7.</w:t>
            </w:r>
          </w:p>
        </w:tc>
        <w:tc>
          <w:tcPr>
            <w:tcW w:w="2053" w:type="pct"/>
            <w:shd w:val="clear" w:color="auto" w:fill="auto"/>
          </w:tcPr>
          <w:p w14:paraId="482FD94A" w14:textId="00237F94" w:rsidR="00287A1B" w:rsidRPr="005D789C" w:rsidRDefault="00D24CA4" w:rsidP="00917AB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w:t>
            </w:r>
            <w:r>
              <w:rPr>
                <w:rFonts w:eastAsia="Times New Roman"/>
                <w:lang w:eastAsia="lv-LV"/>
              </w:rPr>
              <w:t xml:space="preserve">ā izpildāms pasākuma MK noteikumu </w:t>
            </w:r>
            <w:r w:rsidR="00DC3517">
              <w:rPr>
                <w:rFonts w:eastAsia="Times New Roman"/>
                <w:lang w:eastAsia="lv-LV"/>
              </w:rPr>
              <w:t xml:space="preserve">65.7. apakšpunkts par </w:t>
            </w:r>
            <w:r w:rsidR="00C020AF">
              <w:rPr>
                <w:rFonts w:eastAsia="Times New Roman"/>
                <w:lang w:eastAsia="lv-LV"/>
              </w:rPr>
              <w:t xml:space="preserve">datu uzkrāšanu par </w:t>
            </w:r>
            <w:r w:rsidR="00DC3517" w:rsidRPr="00DC3517">
              <w:rPr>
                <w:rFonts w:eastAsia="Times New Roman"/>
                <w:lang w:eastAsia="lv-LV"/>
              </w:rPr>
              <w:t>atbalstu saņēmuš</w:t>
            </w:r>
            <w:r w:rsidR="00DC3517">
              <w:rPr>
                <w:rFonts w:eastAsia="Times New Roman"/>
                <w:lang w:eastAsia="lv-LV"/>
              </w:rPr>
              <w:t>o</w:t>
            </w:r>
            <w:r w:rsidR="00DC3517" w:rsidRPr="00DC3517">
              <w:rPr>
                <w:rFonts w:eastAsia="Times New Roman"/>
                <w:lang w:eastAsia="lv-LV"/>
              </w:rPr>
              <w:t xml:space="preserve"> sadarbības tīkla dalībniek</w:t>
            </w:r>
            <w:r w:rsidR="00DC3517">
              <w:rPr>
                <w:rFonts w:eastAsia="Times New Roman"/>
                <w:lang w:eastAsia="lv-LV"/>
              </w:rPr>
              <w:t>u</w:t>
            </w:r>
            <w:r w:rsidR="00DC3517" w:rsidRPr="00DC3517">
              <w:rPr>
                <w:rFonts w:eastAsia="Times New Roman"/>
                <w:lang w:eastAsia="lv-LV"/>
              </w:rPr>
              <w:t xml:space="preserve"> sadalījum</w:t>
            </w:r>
            <w:r w:rsidR="00CB63F3">
              <w:rPr>
                <w:rFonts w:eastAsia="Times New Roman"/>
                <w:lang w:eastAsia="lv-LV"/>
              </w:rPr>
              <w:t>u</w:t>
            </w:r>
            <w:r w:rsidR="00DC3517" w:rsidRPr="00DC3517">
              <w:rPr>
                <w:rFonts w:eastAsia="Times New Roman"/>
                <w:lang w:eastAsia="lv-LV"/>
              </w:rPr>
              <w:t xml:space="preserve"> pa dzimumiem</w:t>
            </w:r>
            <w:r w:rsidR="00CB63F3">
              <w:rPr>
                <w:rFonts w:eastAsia="Times New Roman"/>
                <w:lang w:eastAsia="lv-LV"/>
              </w:rPr>
              <w:t>?</w:t>
            </w:r>
          </w:p>
        </w:tc>
        <w:tc>
          <w:tcPr>
            <w:tcW w:w="2630" w:type="pct"/>
            <w:shd w:val="clear" w:color="auto" w:fill="auto"/>
          </w:tcPr>
          <w:p w14:paraId="53084342" w14:textId="6B8A19BB" w:rsidR="00287A1B" w:rsidRDefault="008661ED" w:rsidP="00917AB2">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L</w:t>
            </w:r>
            <w:r w:rsidRPr="008661ED">
              <w:rPr>
                <w:rFonts w:ascii="Times New Roman" w:hAnsi="Times New Roman" w:cs="Times New Roman"/>
                <w:i/>
                <w:iCs/>
                <w:sz w:val="24"/>
                <w:szCs w:val="24"/>
              </w:rPr>
              <w:t xml:space="preserve">ai nodrošinātu iespēju īstenot horizontālā principa ieviešanas uzraudzību, finansējuma saņēmējam nepieciešams uzkrāt datus par horizontālā principa "Vienlīdzība, iekļaušana, </w:t>
            </w:r>
            <w:proofErr w:type="spellStart"/>
            <w:r w:rsidRPr="008661ED">
              <w:rPr>
                <w:rFonts w:ascii="Times New Roman" w:hAnsi="Times New Roman" w:cs="Times New Roman"/>
                <w:i/>
                <w:iCs/>
                <w:sz w:val="24"/>
                <w:szCs w:val="24"/>
              </w:rPr>
              <w:t>nediskriminācija</w:t>
            </w:r>
            <w:proofErr w:type="spellEnd"/>
            <w:r w:rsidRPr="008661ED">
              <w:rPr>
                <w:rFonts w:ascii="Times New Roman" w:hAnsi="Times New Roman" w:cs="Times New Roman"/>
                <w:i/>
                <w:iCs/>
                <w:sz w:val="24"/>
                <w:szCs w:val="24"/>
              </w:rPr>
              <w:t xml:space="preserve"> un </w:t>
            </w:r>
            <w:proofErr w:type="spellStart"/>
            <w:r w:rsidRPr="008661ED">
              <w:rPr>
                <w:rFonts w:ascii="Times New Roman" w:hAnsi="Times New Roman" w:cs="Times New Roman"/>
                <w:i/>
                <w:iCs/>
                <w:sz w:val="24"/>
                <w:szCs w:val="24"/>
              </w:rPr>
              <w:t>pamattiesību</w:t>
            </w:r>
            <w:proofErr w:type="spellEnd"/>
            <w:r w:rsidRPr="008661ED">
              <w:rPr>
                <w:rFonts w:ascii="Times New Roman" w:hAnsi="Times New Roman" w:cs="Times New Roman"/>
                <w:i/>
                <w:iCs/>
                <w:sz w:val="24"/>
                <w:szCs w:val="24"/>
              </w:rPr>
              <w:t xml:space="preserve"> ievērošana" rādītāju, </w:t>
            </w:r>
            <w:r w:rsidR="007C6CDC">
              <w:rPr>
                <w:rFonts w:ascii="Times New Roman" w:hAnsi="Times New Roman" w:cs="Times New Roman"/>
                <w:i/>
                <w:iCs/>
                <w:sz w:val="24"/>
                <w:szCs w:val="24"/>
              </w:rPr>
              <w:t>s</w:t>
            </w:r>
            <w:r w:rsidRPr="008661ED">
              <w:rPr>
                <w:rFonts w:ascii="Times New Roman" w:hAnsi="Times New Roman" w:cs="Times New Roman"/>
                <w:i/>
                <w:iCs/>
                <w:sz w:val="24"/>
                <w:szCs w:val="24"/>
              </w:rPr>
              <w:t>adarbības tīklam ir pienākums uzkrāt datus par atbalstu saņēmušajiem sadarbības tīkla dalībniekiem pa dzimumiem.</w:t>
            </w:r>
            <w:r w:rsidR="004D6DF0">
              <w:rPr>
                <w:rFonts w:ascii="Times New Roman" w:hAnsi="Times New Roman" w:cs="Times New Roman"/>
                <w:i/>
                <w:iCs/>
                <w:sz w:val="24"/>
                <w:szCs w:val="24"/>
              </w:rPr>
              <w:t xml:space="preserve"> To var veikt piemēram </w:t>
            </w:r>
            <w:r w:rsidR="004D6DF0" w:rsidRPr="004D6DF0">
              <w:rPr>
                <w:rFonts w:ascii="Times New Roman" w:hAnsi="Times New Roman" w:cs="Times New Roman"/>
                <w:i/>
                <w:iCs/>
                <w:sz w:val="24"/>
                <w:szCs w:val="24"/>
              </w:rPr>
              <w:t xml:space="preserve">par </w:t>
            </w:r>
            <w:r w:rsidR="004D6DF0">
              <w:rPr>
                <w:rFonts w:ascii="Times New Roman" w:hAnsi="Times New Roman" w:cs="Times New Roman"/>
                <w:i/>
                <w:iCs/>
                <w:sz w:val="24"/>
                <w:szCs w:val="24"/>
              </w:rPr>
              <w:t xml:space="preserve">uzkrājot </w:t>
            </w:r>
            <w:r w:rsidR="0056093E">
              <w:rPr>
                <w:rFonts w:ascii="Times New Roman" w:hAnsi="Times New Roman" w:cs="Times New Roman"/>
                <w:i/>
                <w:iCs/>
                <w:sz w:val="24"/>
                <w:szCs w:val="24"/>
              </w:rPr>
              <w:t xml:space="preserve">datus par sadarbības tīkla </w:t>
            </w:r>
            <w:r w:rsidR="004D6DF0" w:rsidRPr="004D6DF0">
              <w:rPr>
                <w:rFonts w:ascii="Times New Roman" w:hAnsi="Times New Roman" w:cs="Times New Roman"/>
                <w:i/>
                <w:iCs/>
                <w:sz w:val="24"/>
                <w:szCs w:val="24"/>
              </w:rPr>
              <w:t>dalībnieku valdēs esošajām sievietēm un vīriešiem</w:t>
            </w:r>
            <w:r w:rsidR="00A81BEE">
              <w:rPr>
                <w:rFonts w:ascii="Times New Roman" w:hAnsi="Times New Roman" w:cs="Times New Roman"/>
                <w:i/>
                <w:iCs/>
                <w:sz w:val="24"/>
                <w:szCs w:val="24"/>
              </w:rPr>
              <w:t>, pašu izvēlētā formātā</w:t>
            </w:r>
            <w:r w:rsidR="004D6DF0" w:rsidRPr="004D6DF0">
              <w:rPr>
                <w:rFonts w:ascii="Times New Roman" w:hAnsi="Times New Roman" w:cs="Times New Roman"/>
                <w:i/>
                <w:iCs/>
                <w:sz w:val="24"/>
                <w:szCs w:val="24"/>
              </w:rPr>
              <w:t>, kuru pēc nepieciešamības iesnie</w:t>
            </w:r>
            <w:r w:rsidR="00A81BEE">
              <w:rPr>
                <w:rFonts w:ascii="Times New Roman" w:hAnsi="Times New Roman" w:cs="Times New Roman"/>
                <w:i/>
                <w:iCs/>
                <w:sz w:val="24"/>
                <w:szCs w:val="24"/>
              </w:rPr>
              <w:t>dz</w:t>
            </w:r>
            <w:r w:rsidR="004D6DF0" w:rsidRPr="004D6DF0">
              <w:rPr>
                <w:rFonts w:ascii="Times New Roman" w:hAnsi="Times New Roman" w:cs="Times New Roman"/>
                <w:i/>
                <w:iCs/>
                <w:sz w:val="24"/>
                <w:szCs w:val="24"/>
              </w:rPr>
              <w:t xml:space="preserve"> CFLA.</w:t>
            </w:r>
          </w:p>
          <w:p w14:paraId="7D269340" w14:textId="77777777" w:rsidR="000255E4" w:rsidRDefault="000255E4" w:rsidP="00917AB2">
            <w:pPr>
              <w:spacing w:line="240" w:lineRule="auto"/>
              <w:jc w:val="both"/>
              <w:rPr>
                <w:i/>
                <w:iCs/>
              </w:rPr>
            </w:pPr>
          </w:p>
          <w:p w14:paraId="6EAFBA41" w14:textId="7E516B4F" w:rsidR="000255E4" w:rsidRPr="00AC1716" w:rsidRDefault="000255E4" w:rsidP="00917AB2">
            <w:pPr>
              <w:spacing w:line="240" w:lineRule="auto"/>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 xml:space="preserve">Atjaunots </w:t>
            </w:r>
            <w:r>
              <w:rPr>
                <w:rFonts w:ascii="Times New Roman" w:hAnsi="Times New Roman" w:cs="Times New Roman"/>
                <w:sz w:val="24"/>
                <w:szCs w:val="24"/>
              </w:rPr>
              <w:t>19</w:t>
            </w:r>
            <w:r w:rsidRPr="009F10FD">
              <w:rPr>
                <w:rFonts w:ascii="Times New Roman" w:hAnsi="Times New Roman" w:cs="Times New Roman"/>
                <w:sz w:val="24"/>
                <w:szCs w:val="24"/>
              </w:rPr>
              <w:t>.</w:t>
            </w:r>
            <w:r>
              <w:rPr>
                <w:rFonts w:ascii="Times New Roman" w:hAnsi="Times New Roman" w:cs="Times New Roman"/>
                <w:sz w:val="24"/>
                <w:szCs w:val="24"/>
              </w:rPr>
              <w:t>02</w:t>
            </w:r>
            <w:r w:rsidRPr="009F10FD">
              <w:rPr>
                <w:rFonts w:ascii="Times New Roman" w:hAnsi="Times New Roman" w:cs="Times New Roman"/>
                <w:sz w:val="24"/>
                <w:szCs w:val="24"/>
              </w:rPr>
              <w:t>.</w:t>
            </w:r>
            <w:r>
              <w:rPr>
                <w:rFonts w:ascii="Times New Roman" w:hAnsi="Times New Roman" w:cs="Times New Roman"/>
                <w:sz w:val="24"/>
                <w:szCs w:val="24"/>
              </w:rPr>
              <w:t>2024.</w:t>
            </w:r>
            <w:r w:rsidRPr="009F10FD">
              <w:rPr>
                <w:rFonts w:ascii="Times New Roman" w:hAnsi="Times New Roman" w:cs="Times New Roman"/>
                <w:sz w:val="24"/>
                <w:szCs w:val="24"/>
              </w:rPr>
              <w:t>)</w:t>
            </w:r>
          </w:p>
        </w:tc>
      </w:tr>
      <w:tr w:rsidR="00917AB2" w:rsidRPr="00856294" w14:paraId="7DCB6047" w14:textId="77777777" w:rsidTr="449C105C">
        <w:tc>
          <w:tcPr>
            <w:tcW w:w="5000" w:type="pct"/>
            <w:gridSpan w:val="3"/>
            <w:shd w:val="clear" w:color="auto" w:fill="D0CECE" w:themeFill="background2" w:themeFillShade="E6"/>
          </w:tcPr>
          <w:p w14:paraId="3A26CE76" w14:textId="113828FF" w:rsidR="00917AB2" w:rsidRPr="00856294" w:rsidRDefault="00917AB2" w:rsidP="00917AB2">
            <w:pPr>
              <w:pStyle w:val="Heading1"/>
              <w:numPr>
                <w:ilvl w:val="0"/>
                <w:numId w:val="17"/>
              </w:numPr>
              <w:tabs>
                <w:tab w:val="num" w:pos="360"/>
              </w:tabs>
              <w:ind w:left="0" w:firstLine="0"/>
              <w:jc w:val="both"/>
              <w:rPr>
                <w:rFonts w:cs="Times New Roman"/>
                <w:sz w:val="24"/>
                <w:szCs w:val="24"/>
              </w:rPr>
            </w:pPr>
            <w:bookmarkStart w:id="6" w:name="_Toc20918685"/>
            <w:bookmarkStart w:id="7" w:name="_Toc46148091"/>
            <w:bookmarkStart w:id="8" w:name="_Toc151113458"/>
            <w:r w:rsidRPr="00856294">
              <w:rPr>
                <w:rFonts w:cs="Times New Roman"/>
                <w:sz w:val="24"/>
                <w:szCs w:val="24"/>
              </w:rPr>
              <w:t>Vērtēšana</w:t>
            </w:r>
            <w:bookmarkEnd w:id="6"/>
            <w:bookmarkEnd w:id="7"/>
            <w:r w:rsidRPr="00856294">
              <w:rPr>
                <w:rFonts w:cs="Times New Roman"/>
                <w:sz w:val="24"/>
                <w:szCs w:val="24"/>
              </w:rPr>
              <w:t xml:space="preserve"> un lēmumu pieņemšana</w:t>
            </w:r>
            <w:bookmarkEnd w:id="8"/>
          </w:p>
        </w:tc>
      </w:tr>
      <w:tr w:rsidR="00917AB2" w:rsidRPr="00856294" w14:paraId="437F3CC3" w14:textId="77777777" w:rsidTr="449C105C">
        <w:tc>
          <w:tcPr>
            <w:tcW w:w="317" w:type="pct"/>
            <w:tcBorders>
              <w:bottom w:val="single" w:sz="4" w:space="0" w:color="000000" w:themeColor="text1"/>
            </w:tcBorders>
          </w:tcPr>
          <w:p w14:paraId="3C02BDF1" w14:textId="56B4DA86" w:rsidR="00917AB2" w:rsidRPr="00856294" w:rsidRDefault="00917AB2" w:rsidP="00917AB2">
            <w:pPr>
              <w:shd w:val="clear" w:color="auto" w:fill="FFFFFF"/>
              <w:spacing w:line="20" w:lineRule="atLeast"/>
              <w:rPr>
                <w:rFonts w:ascii="Times New Roman" w:eastAsia="Times New Roman" w:hAnsi="Times New Roman" w:cs="Times New Roman"/>
                <w:sz w:val="24"/>
                <w:szCs w:val="24"/>
                <w:lang w:eastAsia="lv-LV"/>
              </w:rPr>
            </w:pPr>
            <w:r w:rsidRPr="00856294">
              <w:rPr>
                <w:rFonts w:ascii="Times New Roman" w:eastAsia="Times New Roman" w:hAnsi="Times New Roman" w:cs="Times New Roman"/>
                <w:sz w:val="24"/>
                <w:szCs w:val="24"/>
                <w:lang w:eastAsia="lv-LV"/>
              </w:rPr>
              <w:t>3.1.</w:t>
            </w:r>
          </w:p>
        </w:tc>
        <w:tc>
          <w:tcPr>
            <w:tcW w:w="2053" w:type="pct"/>
            <w:tcBorders>
              <w:bottom w:val="single" w:sz="4" w:space="0" w:color="000000" w:themeColor="text1"/>
            </w:tcBorders>
            <w:shd w:val="clear" w:color="auto" w:fill="auto"/>
          </w:tcPr>
          <w:p w14:paraId="285FAD87" w14:textId="248D8A0D" w:rsidR="00917AB2" w:rsidRPr="00856294" w:rsidRDefault="00917AB2" w:rsidP="00917AB2">
            <w:pPr>
              <w:shd w:val="clear" w:color="auto" w:fill="FFFFFF"/>
              <w:spacing w:line="20" w:lineRule="atLeast"/>
              <w:jc w:val="both"/>
              <w:rPr>
                <w:rFonts w:ascii="Times New Roman" w:eastAsia="Times New Roman" w:hAnsi="Times New Roman" w:cs="Times New Roman"/>
                <w:sz w:val="24"/>
                <w:szCs w:val="24"/>
                <w:lang w:eastAsia="lv-LV"/>
              </w:rPr>
            </w:pPr>
            <w:r w:rsidRPr="00856294">
              <w:rPr>
                <w:rFonts w:ascii="Times New Roman" w:eastAsia="Times New Roman" w:hAnsi="Times New Roman" w:cs="Times New Roman"/>
                <w:sz w:val="24"/>
                <w:szCs w:val="24"/>
                <w:lang w:eastAsia="lv-LV"/>
              </w:rPr>
              <w:t xml:space="preserve">Kā tiks vērtēts kvalitātes kritērijs – “3.Sadarbības tīkla pieredze - Vismaz viens sadarbības tīkla dalībnieks pēdējo trīs gadu laikā ir organizējis 5 vai vairāk starptautiskus tūrisma pakalpojumus, kuros iesaistīti vismaz 40 klienti no vismaz 2 ārvalstīm. Pakalpojuma realizācijā piedalījušies vismaz 3 tūrisma nozares jomu (viesnīca, transports, ēdināšana, tehnika, gidi, </w:t>
            </w:r>
            <w:proofErr w:type="spellStart"/>
            <w:r w:rsidRPr="00856294">
              <w:rPr>
                <w:rFonts w:ascii="Times New Roman" w:eastAsia="Times New Roman" w:hAnsi="Times New Roman" w:cs="Times New Roman"/>
                <w:sz w:val="24"/>
                <w:szCs w:val="24"/>
                <w:lang w:eastAsia="lv-LV"/>
              </w:rPr>
              <w:t>kultūrvietas</w:t>
            </w:r>
            <w:proofErr w:type="spellEnd"/>
            <w:r w:rsidRPr="00856294">
              <w:rPr>
                <w:rFonts w:ascii="Times New Roman" w:eastAsia="Times New Roman" w:hAnsi="Times New Roman" w:cs="Times New Roman"/>
                <w:sz w:val="24"/>
                <w:szCs w:val="24"/>
                <w:lang w:eastAsia="lv-LV"/>
              </w:rPr>
              <w:t xml:space="preserve"> u.c.) pārstāvji. Lūdzam precizēt jēdzienu “klienti” – vai tie ir domāti dalībnieki (personas)? Vai 5 pasākumos kopā ir jābūt 40 klientiem no tiem 2 no ārvalstīm? Vai arī katrā no 5 pasākumiem ir jābūt 40 klientiem no tiem 2 no ārvalstīm?</w:t>
            </w:r>
          </w:p>
        </w:tc>
        <w:tc>
          <w:tcPr>
            <w:tcW w:w="2630" w:type="pct"/>
            <w:tcBorders>
              <w:bottom w:val="single" w:sz="4" w:space="0" w:color="000000" w:themeColor="text1"/>
            </w:tcBorders>
            <w:shd w:val="clear" w:color="auto" w:fill="auto"/>
          </w:tcPr>
          <w:p w14:paraId="4D9486D8" w14:textId="77777777" w:rsidR="00917AB2" w:rsidRDefault="00917AB2" w:rsidP="00917AB2">
            <w:pPr>
              <w:jc w:val="both"/>
              <w:rPr>
                <w:rFonts w:ascii="Times New Roman" w:hAnsi="Times New Roman" w:cs="Times New Roman"/>
                <w:i/>
                <w:iCs/>
                <w:sz w:val="24"/>
                <w:szCs w:val="24"/>
              </w:rPr>
            </w:pPr>
            <w:r w:rsidRPr="00856294">
              <w:rPr>
                <w:rFonts w:ascii="Times New Roman" w:hAnsi="Times New Roman" w:cs="Times New Roman"/>
                <w:i/>
                <w:iCs/>
                <w:sz w:val="24"/>
                <w:szCs w:val="24"/>
              </w:rPr>
              <w:t xml:space="preserve">Par klientiem tiek uzskatīti pakalpojuma saņēmēji. Prasība par 40 klientiem </w:t>
            </w:r>
            <w:r w:rsidR="005F4272">
              <w:rPr>
                <w:rFonts w:ascii="Times New Roman" w:hAnsi="Times New Roman" w:cs="Times New Roman"/>
                <w:i/>
                <w:iCs/>
                <w:sz w:val="24"/>
                <w:szCs w:val="24"/>
              </w:rPr>
              <w:t>(p</w:t>
            </w:r>
            <w:r w:rsidR="005F4272">
              <w:rPr>
                <w:i/>
                <w:iCs/>
              </w:rPr>
              <w:t xml:space="preserve">asākuma </w:t>
            </w:r>
            <w:r w:rsidR="005F4272">
              <w:rPr>
                <w:rFonts w:ascii="Times New Roman" w:hAnsi="Times New Roman" w:cs="Times New Roman"/>
                <w:i/>
                <w:iCs/>
                <w:sz w:val="24"/>
                <w:szCs w:val="24"/>
              </w:rPr>
              <w:t xml:space="preserve">dalībniekiem) </w:t>
            </w:r>
            <w:r w:rsidRPr="00856294">
              <w:rPr>
                <w:rFonts w:ascii="Times New Roman" w:hAnsi="Times New Roman" w:cs="Times New Roman"/>
                <w:i/>
                <w:iCs/>
                <w:sz w:val="24"/>
                <w:szCs w:val="24"/>
              </w:rPr>
              <w:t>no vismaz 2 ārvalstīm attiecas uz katru no pakalpojumiem, pretējā gadījumā kritērija vērtēšanā izmantojamā punktu sistēma zaudētu jēgu.</w:t>
            </w:r>
            <w:r w:rsidR="005F4272">
              <w:rPr>
                <w:rFonts w:ascii="Times New Roman" w:hAnsi="Times New Roman" w:cs="Times New Roman"/>
                <w:i/>
                <w:iCs/>
                <w:sz w:val="24"/>
                <w:szCs w:val="24"/>
              </w:rPr>
              <w:t xml:space="preserve"> 3 tūrisma nozares jomu (viesnīca, transports, ēdināšana, tehnika, gidi, </w:t>
            </w:r>
            <w:proofErr w:type="spellStart"/>
            <w:r w:rsidR="005F4272">
              <w:rPr>
                <w:rFonts w:ascii="Times New Roman" w:hAnsi="Times New Roman" w:cs="Times New Roman"/>
                <w:i/>
                <w:iCs/>
                <w:sz w:val="24"/>
                <w:szCs w:val="24"/>
              </w:rPr>
              <w:t>kultūrvietas</w:t>
            </w:r>
            <w:proofErr w:type="spellEnd"/>
            <w:r w:rsidR="005F4272">
              <w:rPr>
                <w:rFonts w:ascii="Times New Roman" w:hAnsi="Times New Roman" w:cs="Times New Roman"/>
                <w:i/>
                <w:iCs/>
                <w:sz w:val="24"/>
                <w:szCs w:val="24"/>
              </w:rPr>
              <w:t xml:space="preserve"> u.c.) pārstāvju dalību pakalpojumā apliecina organizatora līgumi ar šiem pārstāvjiem.</w:t>
            </w:r>
          </w:p>
          <w:p w14:paraId="7990CFC2" w14:textId="5605DD77" w:rsidR="003F2D5D" w:rsidRPr="00856294" w:rsidRDefault="003F2D5D" w:rsidP="00917AB2">
            <w:pPr>
              <w:jc w:val="both"/>
              <w:rPr>
                <w:rFonts w:ascii="Times New Roman" w:hAnsi="Times New Roman" w:cs="Times New Roman"/>
                <w:i/>
                <w:iCs/>
                <w:color w:val="2F5496" w:themeColor="accent1" w:themeShade="BF"/>
                <w:sz w:val="24"/>
                <w:szCs w:val="24"/>
              </w:rPr>
            </w:pPr>
            <w:r>
              <w:rPr>
                <w:rFonts w:ascii="Times New Roman" w:hAnsi="Times New Roman" w:cs="Times New Roman"/>
                <w:sz w:val="24"/>
                <w:szCs w:val="24"/>
              </w:rPr>
              <w:t>(</w:t>
            </w:r>
            <w:r w:rsidRPr="009F10FD">
              <w:rPr>
                <w:rFonts w:ascii="Times New Roman" w:hAnsi="Times New Roman" w:cs="Times New Roman"/>
                <w:sz w:val="24"/>
                <w:szCs w:val="24"/>
              </w:rPr>
              <w:t>Atjaunots 18.12.)</w:t>
            </w:r>
          </w:p>
        </w:tc>
      </w:tr>
      <w:tr w:rsidR="00917AB2" w:rsidRPr="00856294" w14:paraId="240A3FE0" w14:textId="77777777" w:rsidTr="449C105C">
        <w:tc>
          <w:tcPr>
            <w:tcW w:w="317" w:type="pct"/>
            <w:tcBorders>
              <w:bottom w:val="single" w:sz="4" w:space="0" w:color="000000" w:themeColor="text1"/>
            </w:tcBorders>
          </w:tcPr>
          <w:p w14:paraId="646B1C5F" w14:textId="39CF39B5" w:rsidR="00917AB2" w:rsidRPr="00856294" w:rsidRDefault="00917AB2" w:rsidP="00917AB2">
            <w:pPr>
              <w:shd w:val="clear" w:color="auto" w:fill="FFFFFF"/>
              <w:spacing w:line="20" w:lineRule="atLeast"/>
              <w:rPr>
                <w:rFonts w:ascii="Times New Roman" w:eastAsia="Times New Roman" w:hAnsi="Times New Roman" w:cs="Times New Roman"/>
                <w:sz w:val="24"/>
                <w:szCs w:val="24"/>
                <w:lang w:eastAsia="lv-LV"/>
              </w:rPr>
            </w:pPr>
            <w:r w:rsidRPr="00856294">
              <w:rPr>
                <w:rFonts w:ascii="Times New Roman" w:eastAsia="Times New Roman" w:hAnsi="Times New Roman" w:cs="Times New Roman"/>
                <w:sz w:val="24"/>
                <w:szCs w:val="24"/>
                <w:lang w:eastAsia="lv-LV"/>
              </w:rPr>
              <w:t>3.2.</w:t>
            </w:r>
          </w:p>
        </w:tc>
        <w:tc>
          <w:tcPr>
            <w:tcW w:w="2053" w:type="pct"/>
            <w:tcBorders>
              <w:bottom w:val="single" w:sz="4" w:space="0" w:color="000000" w:themeColor="text1"/>
            </w:tcBorders>
            <w:shd w:val="clear" w:color="auto" w:fill="auto"/>
          </w:tcPr>
          <w:p w14:paraId="034AE547" w14:textId="5DAA80BD" w:rsidR="00917AB2" w:rsidRPr="00856294" w:rsidRDefault="00917AB2" w:rsidP="00917AB2">
            <w:pPr>
              <w:shd w:val="clear" w:color="auto" w:fill="FFFFFF"/>
              <w:spacing w:line="20" w:lineRule="atLeast"/>
              <w:jc w:val="both"/>
              <w:rPr>
                <w:rFonts w:ascii="Times New Roman" w:eastAsia="Times New Roman" w:hAnsi="Times New Roman" w:cs="Times New Roman"/>
                <w:sz w:val="24"/>
                <w:szCs w:val="24"/>
                <w:lang w:eastAsia="lv-LV"/>
              </w:rPr>
            </w:pPr>
            <w:r w:rsidRPr="00856294">
              <w:rPr>
                <w:rFonts w:ascii="Times New Roman" w:eastAsia="Times New Roman" w:hAnsi="Times New Roman" w:cs="Times New Roman"/>
                <w:sz w:val="24"/>
                <w:szCs w:val="24"/>
                <w:lang w:eastAsia="lv-LV"/>
              </w:rPr>
              <w:t>Uz kuru brīdi tiek vērtēta sadarbības tīkla dalībnieka nodokļu parāda neesamība?</w:t>
            </w:r>
          </w:p>
        </w:tc>
        <w:tc>
          <w:tcPr>
            <w:tcW w:w="2630" w:type="pct"/>
            <w:tcBorders>
              <w:bottom w:val="single" w:sz="4" w:space="0" w:color="000000" w:themeColor="text1"/>
            </w:tcBorders>
            <w:shd w:val="clear" w:color="auto" w:fill="auto"/>
          </w:tcPr>
          <w:p w14:paraId="3827129C" w14:textId="77777777" w:rsidR="00917AB2" w:rsidRDefault="008542B5" w:rsidP="00917AB2">
            <w:pPr>
              <w:jc w:val="both"/>
              <w:rPr>
                <w:rFonts w:ascii="Times New Roman" w:hAnsi="Times New Roman" w:cs="Times New Roman"/>
                <w:i/>
                <w:iCs/>
                <w:sz w:val="24"/>
                <w:szCs w:val="24"/>
              </w:rPr>
            </w:pPr>
            <w:r>
              <w:rPr>
                <w:rFonts w:ascii="Times New Roman" w:hAnsi="Times New Roman" w:cs="Times New Roman"/>
                <w:i/>
                <w:iCs/>
                <w:sz w:val="24"/>
                <w:szCs w:val="24"/>
              </w:rPr>
              <w:t>S</w:t>
            </w:r>
            <w:r w:rsidR="00917AB2" w:rsidRPr="00856294">
              <w:rPr>
                <w:rFonts w:ascii="Times New Roman" w:hAnsi="Times New Roman" w:cs="Times New Roman"/>
                <w:i/>
                <w:iCs/>
                <w:sz w:val="24"/>
                <w:szCs w:val="24"/>
              </w:rPr>
              <w:t xml:space="preserve">adarbības iestāde veiks sadarbības </w:t>
            </w:r>
            <w:r w:rsidR="009123CE">
              <w:rPr>
                <w:rFonts w:ascii="Times New Roman" w:hAnsi="Times New Roman" w:cs="Times New Roman"/>
                <w:i/>
                <w:iCs/>
                <w:sz w:val="24"/>
                <w:szCs w:val="24"/>
              </w:rPr>
              <w:t xml:space="preserve">tīkla </w:t>
            </w:r>
            <w:r w:rsidR="00917AB2" w:rsidRPr="00856294">
              <w:rPr>
                <w:rFonts w:ascii="Times New Roman" w:hAnsi="Times New Roman" w:cs="Times New Roman"/>
                <w:i/>
                <w:iCs/>
                <w:sz w:val="24"/>
                <w:szCs w:val="24"/>
              </w:rPr>
              <w:t xml:space="preserve">nodokļu parāda pārbaudi (par nodokļu nomaksas stāvokli projekta iesnieguma iesniegšanas un, ja attiecināms, precizētā projekta iesnieguma iesniegšanas dienā). Tomēr vēršam uzmanību, ka saskaņā ar MK noteikumu 52.21. un 65.17. apakšpunktu nosacījumiem gan sadarbības tīkls, gan LIAA pirms </w:t>
            </w:r>
            <w:proofErr w:type="spellStart"/>
            <w:r w:rsidR="00917AB2" w:rsidRPr="00856294">
              <w:rPr>
                <w:rFonts w:ascii="Times New Roman" w:hAnsi="Times New Roman" w:cs="Times New Roman"/>
                <w:i/>
                <w:iCs/>
                <w:sz w:val="24"/>
                <w:szCs w:val="24"/>
              </w:rPr>
              <w:t>de</w:t>
            </w:r>
            <w:proofErr w:type="spellEnd"/>
            <w:r w:rsidR="00917AB2" w:rsidRPr="00856294">
              <w:rPr>
                <w:rFonts w:ascii="Times New Roman" w:hAnsi="Times New Roman" w:cs="Times New Roman"/>
                <w:i/>
                <w:iCs/>
                <w:sz w:val="24"/>
                <w:szCs w:val="24"/>
              </w:rPr>
              <w:t xml:space="preserve"> </w:t>
            </w:r>
            <w:proofErr w:type="spellStart"/>
            <w:r w:rsidR="00917AB2" w:rsidRPr="00856294">
              <w:rPr>
                <w:rFonts w:ascii="Times New Roman" w:hAnsi="Times New Roman" w:cs="Times New Roman"/>
                <w:i/>
                <w:iCs/>
                <w:sz w:val="24"/>
                <w:szCs w:val="24"/>
              </w:rPr>
              <w:t>minimis</w:t>
            </w:r>
            <w:proofErr w:type="spellEnd"/>
            <w:r w:rsidR="00917AB2" w:rsidRPr="00856294">
              <w:rPr>
                <w:rFonts w:ascii="Times New Roman" w:hAnsi="Times New Roman" w:cs="Times New Roman"/>
                <w:i/>
                <w:iCs/>
                <w:sz w:val="24"/>
                <w:szCs w:val="24"/>
              </w:rPr>
              <w:t xml:space="preserve"> atbalsta piešķiršanas veic attiecīgā dalībnieka nodokļu parāda neesamības pārbaudi. Šīs organizācijas to veic saskaņā ar to izstrādātajām atbalsta piešķiršanas kārtībām.</w:t>
            </w:r>
          </w:p>
          <w:p w14:paraId="6B4A7F80" w14:textId="4E01BDEB" w:rsidR="00352770" w:rsidRPr="00856294" w:rsidRDefault="00352770" w:rsidP="00917AB2">
            <w:pPr>
              <w:jc w:val="both"/>
              <w:rPr>
                <w:rFonts w:ascii="Times New Roman" w:hAnsi="Times New Roman" w:cs="Times New Roman"/>
                <w:i/>
                <w:iCs/>
                <w:color w:val="2F5496" w:themeColor="accent1" w:themeShade="BF"/>
                <w:sz w:val="24"/>
                <w:szCs w:val="24"/>
              </w:rPr>
            </w:pPr>
            <w:r>
              <w:rPr>
                <w:rFonts w:ascii="Times New Roman" w:hAnsi="Times New Roman" w:cs="Times New Roman"/>
                <w:sz w:val="24"/>
                <w:szCs w:val="24"/>
              </w:rPr>
              <w:t>(</w:t>
            </w:r>
            <w:r w:rsidRPr="009F10FD">
              <w:rPr>
                <w:rFonts w:ascii="Times New Roman" w:hAnsi="Times New Roman" w:cs="Times New Roman"/>
                <w:sz w:val="24"/>
                <w:szCs w:val="24"/>
              </w:rPr>
              <w:t>Atjaunots 18.12.)</w:t>
            </w:r>
          </w:p>
        </w:tc>
      </w:tr>
      <w:tr w:rsidR="00BB5474" w:rsidRPr="00856294" w14:paraId="29D84275" w14:textId="77777777" w:rsidTr="449C105C">
        <w:tc>
          <w:tcPr>
            <w:tcW w:w="317" w:type="pct"/>
            <w:tcBorders>
              <w:bottom w:val="single" w:sz="4" w:space="0" w:color="000000" w:themeColor="text1"/>
            </w:tcBorders>
          </w:tcPr>
          <w:p w14:paraId="25CCC783" w14:textId="5D4C253D" w:rsidR="00BB5474" w:rsidRPr="00856294" w:rsidRDefault="0029118C" w:rsidP="00917AB2">
            <w:pPr>
              <w:shd w:val="clear" w:color="auto" w:fill="FFFFFF"/>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w:t>
            </w:r>
          </w:p>
        </w:tc>
        <w:tc>
          <w:tcPr>
            <w:tcW w:w="2053" w:type="pct"/>
            <w:tcBorders>
              <w:bottom w:val="single" w:sz="4" w:space="0" w:color="000000" w:themeColor="text1"/>
            </w:tcBorders>
            <w:shd w:val="clear" w:color="auto" w:fill="auto"/>
          </w:tcPr>
          <w:p w14:paraId="3639D640" w14:textId="439E7BAA" w:rsidR="00BB5474" w:rsidRPr="00BB5474" w:rsidRDefault="0029118C" w:rsidP="00BB5474">
            <w:pPr>
              <w:shd w:val="clear" w:color="auto" w:fill="FFFFFF"/>
              <w:spacing w:line="20" w:lineRule="atLeast"/>
              <w:jc w:val="both"/>
              <w:rPr>
                <w:rFonts w:ascii="Times New Roman" w:eastAsia="Times New Roman" w:hAnsi="Times New Roman" w:cs="Times New Roman"/>
                <w:sz w:val="24"/>
                <w:szCs w:val="24"/>
                <w:lang w:eastAsia="lv-LV"/>
              </w:rPr>
            </w:pPr>
            <w:r w:rsidRPr="0029118C">
              <w:rPr>
                <w:rFonts w:ascii="Times New Roman" w:eastAsia="Times New Roman" w:hAnsi="Times New Roman" w:cs="Times New Roman"/>
                <w:sz w:val="24"/>
                <w:szCs w:val="24"/>
                <w:lang w:eastAsia="lv-LV"/>
              </w:rPr>
              <w:t>Atsevišķu tūrisma vai izklaides pasākumu organizatoru darbībā raksturīga darījuma attiecību kārtošana rēķinu formā, t.i. neslēdzot līgumus. Vai kritērija 4.3. “Sadarbības tīkla pieredze” vērtēšanas kontekstā tas būs šķērslis kritērija nosacījumu – sadarbības ar 3 tūrisma nozaru pārstāvju izpildes pamatošanā?</w:t>
            </w:r>
          </w:p>
          <w:p w14:paraId="3C0EC17C" w14:textId="31FB0286" w:rsidR="00BB5474" w:rsidRPr="00856294" w:rsidRDefault="00BB5474" w:rsidP="00BB5474">
            <w:pPr>
              <w:shd w:val="clear" w:color="auto" w:fill="FFFFFF"/>
              <w:spacing w:line="20" w:lineRule="atLeast"/>
              <w:jc w:val="both"/>
              <w:rPr>
                <w:rFonts w:ascii="Times New Roman" w:eastAsia="Times New Roman" w:hAnsi="Times New Roman" w:cs="Times New Roman"/>
                <w:sz w:val="24"/>
                <w:szCs w:val="24"/>
                <w:lang w:eastAsia="lv-LV"/>
              </w:rPr>
            </w:pPr>
          </w:p>
        </w:tc>
        <w:tc>
          <w:tcPr>
            <w:tcW w:w="2630" w:type="pct"/>
            <w:tcBorders>
              <w:bottom w:val="single" w:sz="4" w:space="0" w:color="000000" w:themeColor="text1"/>
            </w:tcBorders>
            <w:shd w:val="clear" w:color="auto" w:fill="auto"/>
          </w:tcPr>
          <w:p w14:paraId="117FB2F4" w14:textId="1BB8C1C7" w:rsidR="00BB5474" w:rsidRDefault="002371B0" w:rsidP="00BB5474">
            <w:pPr>
              <w:spacing w:after="0"/>
              <w:jc w:val="both"/>
              <w:rPr>
                <w:rFonts w:ascii="Times New Roman" w:hAnsi="Times New Roman" w:cs="Times New Roman"/>
                <w:i/>
                <w:iCs/>
                <w:sz w:val="24"/>
                <w:szCs w:val="24"/>
              </w:rPr>
            </w:pPr>
            <w:r w:rsidRPr="002371B0">
              <w:rPr>
                <w:rFonts w:ascii="Times New Roman" w:hAnsi="Times New Roman" w:cs="Times New Roman"/>
                <w:i/>
                <w:iCs/>
                <w:sz w:val="24"/>
                <w:szCs w:val="24"/>
              </w:rPr>
              <w:t>Sadarbību apliecinošā dokumenta forma – līgums vai rēķins – nebūs noteicošais elements pamatojuma nodrošināšanā. Kritērija vērtēšanā būtiski gūt pārliecību pēc būtības par sadarbību un tās atbilstību norādītajām prasībām (klientu skaits, ārvalstis, tūrisma nozares jomas), par ko var liecināt t.sk. rēķini par sniegtajiem pakalpojumiem – ja projekta iesniegumam pievienotajos rēķinos ir atspoguļota visa nepieciešamā informācija šī kritērija vērtēšanai (klientu skaits, valstis, tūrisma nozares), tad līgums par attiecīgo darījumu nav obligāti iesniedzams.</w:t>
            </w:r>
          </w:p>
          <w:p w14:paraId="0028CD7D" w14:textId="77777777" w:rsidR="002371B0" w:rsidRDefault="002371B0" w:rsidP="00BB5474">
            <w:pPr>
              <w:spacing w:after="0"/>
              <w:jc w:val="both"/>
              <w:rPr>
                <w:rFonts w:ascii="Times New Roman" w:hAnsi="Times New Roman" w:cs="Times New Roman"/>
                <w:i/>
                <w:iCs/>
                <w:sz w:val="24"/>
                <w:szCs w:val="24"/>
              </w:rPr>
            </w:pPr>
          </w:p>
          <w:p w14:paraId="1D21842C" w14:textId="14D610BC" w:rsidR="00BB5474" w:rsidRDefault="00BB5474" w:rsidP="00BB5474">
            <w:pPr>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 xml:space="preserve">Atjaunots </w:t>
            </w:r>
            <w:r>
              <w:rPr>
                <w:rFonts w:ascii="Times New Roman" w:hAnsi="Times New Roman" w:cs="Times New Roman"/>
                <w:sz w:val="24"/>
                <w:szCs w:val="24"/>
              </w:rPr>
              <w:t>06</w:t>
            </w:r>
            <w:r w:rsidRPr="009F10FD">
              <w:rPr>
                <w:rFonts w:ascii="Times New Roman" w:hAnsi="Times New Roman" w:cs="Times New Roman"/>
                <w:sz w:val="24"/>
                <w:szCs w:val="24"/>
              </w:rPr>
              <w:t>.</w:t>
            </w:r>
            <w:r>
              <w:rPr>
                <w:rFonts w:ascii="Times New Roman" w:hAnsi="Times New Roman" w:cs="Times New Roman"/>
                <w:sz w:val="24"/>
                <w:szCs w:val="24"/>
              </w:rPr>
              <w:t>02</w:t>
            </w:r>
            <w:r w:rsidRPr="009F10FD">
              <w:rPr>
                <w:rFonts w:ascii="Times New Roman" w:hAnsi="Times New Roman" w:cs="Times New Roman"/>
                <w:sz w:val="24"/>
                <w:szCs w:val="24"/>
              </w:rPr>
              <w:t>.</w:t>
            </w:r>
            <w:r w:rsidR="00C81302">
              <w:rPr>
                <w:rFonts w:ascii="Times New Roman" w:hAnsi="Times New Roman" w:cs="Times New Roman"/>
                <w:sz w:val="24"/>
                <w:szCs w:val="24"/>
              </w:rPr>
              <w:t>2024.</w:t>
            </w:r>
            <w:r w:rsidRPr="009F10FD">
              <w:rPr>
                <w:rFonts w:ascii="Times New Roman" w:hAnsi="Times New Roman" w:cs="Times New Roman"/>
                <w:sz w:val="24"/>
                <w:szCs w:val="24"/>
              </w:rPr>
              <w:t>)</w:t>
            </w:r>
          </w:p>
        </w:tc>
      </w:tr>
      <w:tr w:rsidR="00076E30" w:rsidRPr="00856294" w14:paraId="238781D0" w14:textId="77777777" w:rsidTr="449C105C">
        <w:tc>
          <w:tcPr>
            <w:tcW w:w="317" w:type="pct"/>
            <w:tcBorders>
              <w:bottom w:val="single" w:sz="4" w:space="0" w:color="000000" w:themeColor="text1"/>
            </w:tcBorders>
          </w:tcPr>
          <w:p w14:paraId="6B55F038" w14:textId="3219C818" w:rsidR="00076E30" w:rsidRDefault="00076E30" w:rsidP="00917AB2">
            <w:pPr>
              <w:shd w:val="clear" w:color="auto" w:fill="FFFFFF"/>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w:t>
            </w:r>
          </w:p>
        </w:tc>
        <w:tc>
          <w:tcPr>
            <w:tcW w:w="2053" w:type="pct"/>
            <w:tcBorders>
              <w:bottom w:val="single" w:sz="4" w:space="0" w:color="000000" w:themeColor="text1"/>
            </w:tcBorders>
            <w:shd w:val="clear" w:color="auto" w:fill="auto"/>
          </w:tcPr>
          <w:p w14:paraId="5AED9273" w14:textId="43EE0AE3" w:rsidR="00076E30" w:rsidRPr="0029118C" w:rsidRDefault="00076E30" w:rsidP="00076E30">
            <w:pPr>
              <w:shd w:val="clear" w:color="auto" w:fill="FFFFFF"/>
              <w:spacing w:line="20" w:lineRule="atLeast"/>
              <w:jc w:val="both"/>
              <w:rPr>
                <w:rFonts w:ascii="Times New Roman" w:eastAsia="Times New Roman" w:hAnsi="Times New Roman" w:cs="Times New Roman"/>
                <w:sz w:val="24"/>
                <w:szCs w:val="24"/>
                <w:lang w:eastAsia="lv-LV"/>
              </w:rPr>
            </w:pPr>
            <w:r w:rsidRPr="00076E30">
              <w:rPr>
                <w:rFonts w:ascii="Times New Roman" w:eastAsia="Times New Roman" w:hAnsi="Times New Roman" w:cs="Times New Roman"/>
                <w:sz w:val="24"/>
                <w:szCs w:val="24"/>
                <w:lang w:eastAsia="lv-LV"/>
              </w:rPr>
              <w:t>4.3. kritērijs mēra Sadarbības tīkla pieredzi, taču definīcijā noteikts, ka viens dalībnieks organizējis attiecīgo tūrisma pakalpojumu skaitu. Vai var kritērijā minētos tūrisma pakalpojumus attiecināt uz vairākiem tīkla dalībniekiem, respektīvi, piemēram 5 pakalpojumus atbilstoši kritērijā norādītājam, organizējuši vairāki tīkla dalībnieki?</w:t>
            </w:r>
          </w:p>
        </w:tc>
        <w:tc>
          <w:tcPr>
            <w:tcW w:w="2630" w:type="pct"/>
            <w:tcBorders>
              <w:bottom w:val="single" w:sz="4" w:space="0" w:color="000000" w:themeColor="text1"/>
            </w:tcBorders>
            <w:shd w:val="clear" w:color="auto" w:fill="auto"/>
          </w:tcPr>
          <w:p w14:paraId="4E122E27" w14:textId="5D2A12B0" w:rsidR="00076E30" w:rsidRDefault="00076E30" w:rsidP="00076E30">
            <w:pPr>
              <w:spacing w:after="0"/>
              <w:jc w:val="both"/>
              <w:rPr>
                <w:rFonts w:ascii="Times New Roman" w:hAnsi="Times New Roman" w:cs="Times New Roman"/>
                <w:sz w:val="24"/>
                <w:szCs w:val="24"/>
              </w:rPr>
            </w:pPr>
            <w:r w:rsidRPr="00076E30">
              <w:rPr>
                <w:rFonts w:ascii="Times New Roman" w:hAnsi="Times New Roman" w:cs="Times New Roman"/>
                <w:sz w:val="24"/>
                <w:szCs w:val="24"/>
              </w:rPr>
              <w:t xml:space="preserve">4.3. kritērijā ir noteikts, ka </w:t>
            </w:r>
            <w:r w:rsidR="00D31382">
              <w:rPr>
                <w:rFonts w:ascii="Times New Roman" w:hAnsi="Times New Roman" w:cs="Times New Roman"/>
                <w:sz w:val="24"/>
                <w:szCs w:val="24"/>
              </w:rPr>
              <w:t>v</w:t>
            </w:r>
            <w:r w:rsidRPr="00076E30">
              <w:rPr>
                <w:rFonts w:ascii="Times New Roman" w:hAnsi="Times New Roman" w:cs="Times New Roman"/>
                <w:sz w:val="24"/>
                <w:szCs w:val="24"/>
              </w:rPr>
              <w:t>ismaz viens sadarbības tīkla dalībnieks pēdējo trīs gadu laikā ir organizējis 5 vai vairāk starptautiskus tūrisma pakalpojumus. Šajā kritērijā ir noteikts, ka tiek skatīts viens sadarbības tīkls un netiek summēti vairāku tīklu organizētie starptautiskie pasākumi.</w:t>
            </w:r>
          </w:p>
          <w:p w14:paraId="4379CFA3" w14:textId="77777777" w:rsidR="00076E30" w:rsidRDefault="00076E30" w:rsidP="00BB5474">
            <w:pPr>
              <w:spacing w:after="0"/>
              <w:jc w:val="both"/>
              <w:rPr>
                <w:rFonts w:ascii="Times New Roman" w:hAnsi="Times New Roman" w:cs="Times New Roman"/>
                <w:sz w:val="24"/>
                <w:szCs w:val="24"/>
              </w:rPr>
            </w:pPr>
          </w:p>
          <w:p w14:paraId="67181FC4" w14:textId="6358AA10" w:rsidR="00076E30" w:rsidRPr="002371B0" w:rsidRDefault="00076E30" w:rsidP="00BB5474">
            <w:pPr>
              <w:spacing w:after="0"/>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 xml:space="preserve">Atjaunots </w:t>
            </w:r>
            <w:r>
              <w:rPr>
                <w:rFonts w:ascii="Times New Roman" w:hAnsi="Times New Roman" w:cs="Times New Roman"/>
                <w:sz w:val="24"/>
                <w:szCs w:val="24"/>
              </w:rPr>
              <w:t>06</w:t>
            </w:r>
            <w:r w:rsidRPr="009F10FD">
              <w:rPr>
                <w:rFonts w:ascii="Times New Roman" w:hAnsi="Times New Roman" w:cs="Times New Roman"/>
                <w:sz w:val="24"/>
                <w:szCs w:val="24"/>
              </w:rPr>
              <w:t>.</w:t>
            </w:r>
            <w:r>
              <w:rPr>
                <w:rFonts w:ascii="Times New Roman" w:hAnsi="Times New Roman" w:cs="Times New Roman"/>
                <w:sz w:val="24"/>
                <w:szCs w:val="24"/>
              </w:rPr>
              <w:t>02</w:t>
            </w:r>
            <w:r w:rsidRPr="009F10FD">
              <w:rPr>
                <w:rFonts w:ascii="Times New Roman" w:hAnsi="Times New Roman" w:cs="Times New Roman"/>
                <w:sz w:val="24"/>
                <w:szCs w:val="24"/>
              </w:rPr>
              <w:t>.</w:t>
            </w:r>
            <w:r w:rsidR="00C81302">
              <w:rPr>
                <w:rFonts w:ascii="Times New Roman" w:hAnsi="Times New Roman" w:cs="Times New Roman"/>
                <w:sz w:val="24"/>
                <w:szCs w:val="24"/>
              </w:rPr>
              <w:t>2024.</w:t>
            </w:r>
            <w:r w:rsidRPr="009F10FD">
              <w:rPr>
                <w:rFonts w:ascii="Times New Roman" w:hAnsi="Times New Roman" w:cs="Times New Roman"/>
                <w:sz w:val="24"/>
                <w:szCs w:val="24"/>
              </w:rPr>
              <w:t>)</w:t>
            </w:r>
          </w:p>
        </w:tc>
      </w:tr>
      <w:tr w:rsidR="00917AB2" w:rsidRPr="00856294" w14:paraId="2F11DB32" w14:textId="77777777" w:rsidTr="449C105C">
        <w:tc>
          <w:tcPr>
            <w:tcW w:w="5000" w:type="pct"/>
            <w:gridSpan w:val="3"/>
            <w:tcBorders>
              <w:bottom w:val="single" w:sz="4" w:space="0" w:color="000000" w:themeColor="text1"/>
            </w:tcBorders>
            <w:shd w:val="clear" w:color="auto" w:fill="D0CECE" w:themeFill="background2" w:themeFillShade="E6"/>
          </w:tcPr>
          <w:p w14:paraId="6F1C6314" w14:textId="650D5A25" w:rsidR="00917AB2" w:rsidRPr="00856294" w:rsidRDefault="00917AB2" w:rsidP="00917AB2">
            <w:pPr>
              <w:pStyle w:val="Heading1"/>
              <w:numPr>
                <w:ilvl w:val="0"/>
                <w:numId w:val="17"/>
              </w:numPr>
              <w:tabs>
                <w:tab w:val="num" w:pos="360"/>
              </w:tabs>
              <w:ind w:left="0" w:firstLine="0"/>
              <w:jc w:val="both"/>
              <w:rPr>
                <w:rFonts w:cs="Times New Roman"/>
                <w:sz w:val="24"/>
                <w:szCs w:val="24"/>
              </w:rPr>
            </w:pPr>
            <w:bookmarkStart w:id="9" w:name="_Toc151113459"/>
            <w:r w:rsidRPr="00856294">
              <w:rPr>
                <w:rFonts w:cs="Times New Roman"/>
                <w:sz w:val="24"/>
                <w:szCs w:val="24"/>
              </w:rPr>
              <w:t>Attiecināmās izmaksas</w:t>
            </w:r>
            <w:bookmarkEnd w:id="9"/>
          </w:p>
        </w:tc>
      </w:tr>
      <w:tr w:rsidR="00917AB2" w:rsidRPr="00856294" w14:paraId="29C2E4A2" w14:textId="77777777" w:rsidTr="449C105C">
        <w:tc>
          <w:tcPr>
            <w:tcW w:w="317" w:type="pct"/>
          </w:tcPr>
          <w:p w14:paraId="7A249BB7" w14:textId="5ED7F0CD" w:rsidR="00917AB2" w:rsidRPr="00856294" w:rsidRDefault="00917AB2" w:rsidP="00917AB2">
            <w:pPr>
              <w:shd w:val="clear" w:color="auto" w:fill="FFFFFF"/>
              <w:spacing w:line="300" w:lineRule="atLeast"/>
              <w:rPr>
                <w:rFonts w:ascii="Times New Roman" w:hAnsi="Times New Roman" w:cs="Times New Roman"/>
                <w:sz w:val="24"/>
                <w:szCs w:val="24"/>
              </w:rPr>
            </w:pPr>
            <w:r w:rsidRPr="00856294">
              <w:rPr>
                <w:rFonts w:ascii="Times New Roman" w:hAnsi="Times New Roman" w:cs="Times New Roman"/>
                <w:sz w:val="24"/>
                <w:szCs w:val="24"/>
              </w:rPr>
              <w:t>4.1.</w:t>
            </w:r>
          </w:p>
        </w:tc>
        <w:tc>
          <w:tcPr>
            <w:tcW w:w="2053" w:type="pct"/>
            <w:shd w:val="clear" w:color="auto" w:fill="auto"/>
          </w:tcPr>
          <w:p w14:paraId="5B12DA6A" w14:textId="61A27791" w:rsidR="00917AB2" w:rsidRPr="00856294" w:rsidRDefault="008D47DF" w:rsidP="00917AB2">
            <w:pPr>
              <w:shd w:val="clear" w:color="auto" w:fill="FFFFFF"/>
              <w:spacing w:line="300" w:lineRule="atLeast"/>
              <w:jc w:val="both"/>
              <w:rPr>
                <w:rFonts w:ascii="Times New Roman" w:hAnsi="Times New Roman" w:cs="Times New Roman"/>
                <w:sz w:val="24"/>
                <w:szCs w:val="24"/>
              </w:rPr>
            </w:pPr>
            <w:r w:rsidRPr="008D47DF">
              <w:rPr>
                <w:rFonts w:ascii="Times New Roman" w:hAnsi="Times New Roman" w:cs="Times New Roman"/>
                <w:sz w:val="24"/>
                <w:szCs w:val="24"/>
              </w:rPr>
              <w:t>Vai otrajā kārtā sadarbības tīkls drīkst attiecināt sadarbības tādas izmaksas, par kurām apmaksu veicis sadarbības tīkla dalībnieks, un vai attiecināmajās izmaksās var iekļaut arī PVN?</w:t>
            </w:r>
          </w:p>
        </w:tc>
        <w:tc>
          <w:tcPr>
            <w:tcW w:w="2630" w:type="pct"/>
            <w:shd w:val="clear" w:color="auto" w:fill="auto"/>
          </w:tcPr>
          <w:p w14:paraId="5E677146" w14:textId="5E03B7BE" w:rsidR="00761ADD" w:rsidRDefault="00761ADD" w:rsidP="00761ADD">
            <w:pPr>
              <w:spacing w:after="0"/>
              <w:jc w:val="both"/>
              <w:rPr>
                <w:rFonts w:ascii="Times New Roman" w:hAnsi="Times New Roman" w:cs="Times New Roman"/>
                <w:i/>
                <w:iCs/>
                <w:sz w:val="24"/>
                <w:szCs w:val="24"/>
              </w:rPr>
            </w:pPr>
            <w:r w:rsidRPr="00761ADD">
              <w:rPr>
                <w:rFonts w:ascii="Times New Roman" w:hAnsi="Times New Roman" w:cs="Times New Roman"/>
                <w:i/>
                <w:iCs/>
                <w:sz w:val="24"/>
                <w:szCs w:val="24"/>
              </w:rPr>
              <w:t xml:space="preserve">Sadarbības tīkls drīkst attiecināt izmaksas, par kurām apmaksu veicis sadarbības tīkla dalībnieks, un attiecināmajās izmaksās var iekļaut arī PVN – šis punkts tiek iekļauts MK noteikumu grozījumu (23-TA-2970) projektā. </w:t>
            </w:r>
          </w:p>
          <w:p w14:paraId="76F5ED37" w14:textId="77777777" w:rsidR="00D7366A" w:rsidRDefault="00D7366A" w:rsidP="00761ADD">
            <w:pPr>
              <w:spacing w:after="0"/>
              <w:jc w:val="both"/>
              <w:rPr>
                <w:rFonts w:ascii="Times New Roman" w:hAnsi="Times New Roman" w:cs="Times New Roman"/>
                <w:sz w:val="24"/>
                <w:szCs w:val="24"/>
              </w:rPr>
            </w:pPr>
          </w:p>
          <w:p w14:paraId="4CC12C07" w14:textId="2D95FF4B" w:rsidR="00761ADD" w:rsidRPr="00856294" w:rsidRDefault="00761ADD" w:rsidP="00761ADD">
            <w:pPr>
              <w:jc w:val="both"/>
              <w:rPr>
                <w:rFonts w:ascii="Times New Roman" w:hAnsi="Times New Roman" w:cs="Times New Roman"/>
                <w:color w:val="2F5496" w:themeColor="accent1" w:themeShade="BF"/>
                <w:sz w:val="24"/>
                <w:szCs w:val="24"/>
              </w:rPr>
            </w:pPr>
            <w:r>
              <w:rPr>
                <w:rFonts w:ascii="Times New Roman" w:hAnsi="Times New Roman" w:cs="Times New Roman"/>
                <w:sz w:val="24"/>
                <w:szCs w:val="24"/>
              </w:rPr>
              <w:t>(</w:t>
            </w:r>
            <w:r w:rsidRPr="009F10FD">
              <w:rPr>
                <w:rFonts w:ascii="Times New Roman" w:hAnsi="Times New Roman" w:cs="Times New Roman"/>
                <w:sz w:val="24"/>
                <w:szCs w:val="24"/>
              </w:rPr>
              <w:t xml:space="preserve">Atjaunots </w:t>
            </w:r>
            <w:r>
              <w:rPr>
                <w:rFonts w:ascii="Times New Roman" w:hAnsi="Times New Roman" w:cs="Times New Roman"/>
                <w:sz w:val="24"/>
                <w:szCs w:val="24"/>
              </w:rPr>
              <w:t>19</w:t>
            </w:r>
            <w:r w:rsidRPr="009F10FD">
              <w:rPr>
                <w:rFonts w:ascii="Times New Roman" w:hAnsi="Times New Roman" w:cs="Times New Roman"/>
                <w:sz w:val="24"/>
                <w:szCs w:val="24"/>
              </w:rPr>
              <w:t>.</w:t>
            </w:r>
            <w:r>
              <w:rPr>
                <w:rFonts w:ascii="Times New Roman" w:hAnsi="Times New Roman" w:cs="Times New Roman"/>
                <w:sz w:val="24"/>
                <w:szCs w:val="24"/>
              </w:rPr>
              <w:t>02</w:t>
            </w:r>
            <w:r w:rsidRPr="009F10FD">
              <w:rPr>
                <w:rFonts w:ascii="Times New Roman" w:hAnsi="Times New Roman" w:cs="Times New Roman"/>
                <w:sz w:val="24"/>
                <w:szCs w:val="24"/>
              </w:rPr>
              <w:t>.</w:t>
            </w:r>
            <w:r>
              <w:rPr>
                <w:rFonts w:ascii="Times New Roman" w:hAnsi="Times New Roman" w:cs="Times New Roman"/>
                <w:sz w:val="24"/>
                <w:szCs w:val="24"/>
              </w:rPr>
              <w:t>2024.</w:t>
            </w:r>
            <w:r w:rsidRPr="009F10FD">
              <w:rPr>
                <w:rFonts w:ascii="Times New Roman" w:hAnsi="Times New Roman" w:cs="Times New Roman"/>
                <w:sz w:val="24"/>
                <w:szCs w:val="24"/>
              </w:rPr>
              <w:t>)</w:t>
            </w:r>
          </w:p>
        </w:tc>
      </w:tr>
      <w:tr w:rsidR="00917AB2" w:rsidRPr="00856294" w14:paraId="798F9D98" w14:textId="77777777" w:rsidTr="449C105C">
        <w:tc>
          <w:tcPr>
            <w:tcW w:w="317" w:type="pct"/>
          </w:tcPr>
          <w:p w14:paraId="67D926B1" w14:textId="73DF1EB5" w:rsidR="00917AB2" w:rsidRPr="00856294" w:rsidRDefault="00917AB2" w:rsidP="00917AB2">
            <w:pPr>
              <w:shd w:val="clear" w:color="auto" w:fill="FFFFFF"/>
              <w:spacing w:line="300" w:lineRule="atLeast"/>
              <w:rPr>
                <w:rFonts w:ascii="Times New Roman" w:hAnsi="Times New Roman" w:cs="Times New Roman"/>
                <w:sz w:val="24"/>
                <w:szCs w:val="24"/>
              </w:rPr>
            </w:pPr>
            <w:r w:rsidRPr="00856294">
              <w:rPr>
                <w:rFonts w:ascii="Times New Roman" w:hAnsi="Times New Roman" w:cs="Times New Roman"/>
                <w:sz w:val="24"/>
                <w:szCs w:val="24"/>
              </w:rPr>
              <w:t>4.2.</w:t>
            </w:r>
          </w:p>
        </w:tc>
        <w:tc>
          <w:tcPr>
            <w:tcW w:w="2053" w:type="pct"/>
            <w:shd w:val="clear" w:color="auto" w:fill="auto"/>
          </w:tcPr>
          <w:p w14:paraId="34C9D765" w14:textId="491A75DC" w:rsidR="00917AB2" w:rsidRPr="00856294" w:rsidRDefault="00917AB2" w:rsidP="00917AB2">
            <w:pPr>
              <w:shd w:val="clear" w:color="auto" w:fill="FFFFFF"/>
              <w:spacing w:line="300" w:lineRule="atLeast"/>
              <w:jc w:val="both"/>
              <w:rPr>
                <w:rFonts w:ascii="Times New Roman" w:eastAsia="Times New Roman" w:hAnsi="Times New Roman" w:cs="Times New Roman"/>
                <w:sz w:val="24"/>
                <w:szCs w:val="24"/>
                <w:lang w:eastAsia="lv-LV"/>
              </w:rPr>
            </w:pPr>
            <w:r w:rsidRPr="00856294">
              <w:rPr>
                <w:rFonts w:ascii="Times New Roman" w:eastAsia="Times New Roman" w:hAnsi="Times New Roman" w:cs="Times New Roman"/>
                <w:sz w:val="24"/>
                <w:szCs w:val="24"/>
                <w:lang w:eastAsia="lv-LV"/>
              </w:rPr>
              <w:t>Vai sadarbības tīkli un tā dalībnieki pakalpojumu sniegšanu (attiecināmie izdevumi atbilstoši MK noteikumu 42.2-42.15.apakšpunktam) var tikt attiecināti uz darba līguma pamata?</w:t>
            </w:r>
          </w:p>
        </w:tc>
        <w:tc>
          <w:tcPr>
            <w:tcW w:w="2630" w:type="pct"/>
            <w:shd w:val="clear" w:color="auto" w:fill="auto"/>
          </w:tcPr>
          <w:p w14:paraId="690660B9" w14:textId="77777777" w:rsidR="00917AB2" w:rsidRPr="00856294" w:rsidRDefault="00917AB2" w:rsidP="00917AB2">
            <w:pPr>
              <w:jc w:val="both"/>
              <w:rPr>
                <w:rFonts w:ascii="Times New Roman" w:hAnsi="Times New Roman" w:cs="Times New Roman"/>
                <w:i/>
                <w:iCs/>
                <w:sz w:val="24"/>
                <w:szCs w:val="24"/>
              </w:rPr>
            </w:pPr>
            <w:r w:rsidRPr="00856294">
              <w:rPr>
                <w:rFonts w:ascii="Times New Roman" w:hAnsi="Times New Roman" w:cs="Times New Roman"/>
                <w:i/>
                <w:iCs/>
                <w:sz w:val="24"/>
                <w:szCs w:val="24"/>
              </w:rPr>
              <w:t>MK noteikumi tiešā veidā neparedz ierobežojumus pamatojošo dokumentu piemērošanā, bet norādām, ka šajā gadījumā jāņem vērā Grāmatvedības likumā un Ministru kabineta 2021.gada 21.decembra noteikumos Nr.877 “Grāmatvedība kārtošanas noteikumi” iekļautie nosacījumi ārējo attaisnojuma dokumentu piemērošanā attiecībā uz precēm un citām materiālajām vērtībām un pakalpojumiem.</w:t>
            </w:r>
          </w:p>
          <w:p w14:paraId="34B98FD2" w14:textId="0415CAAC" w:rsidR="00917AB2" w:rsidRPr="00856294" w:rsidRDefault="00917AB2" w:rsidP="00917AB2">
            <w:pPr>
              <w:jc w:val="both"/>
              <w:rPr>
                <w:rFonts w:ascii="Times New Roman" w:hAnsi="Times New Roman" w:cs="Times New Roman"/>
                <w:i/>
                <w:iCs/>
                <w:sz w:val="24"/>
                <w:szCs w:val="24"/>
              </w:rPr>
            </w:pPr>
            <w:r w:rsidRPr="00856294">
              <w:rPr>
                <w:rFonts w:ascii="Times New Roman" w:hAnsi="Times New Roman" w:cs="Times New Roman"/>
                <w:i/>
                <w:iCs/>
                <w:sz w:val="24"/>
                <w:szCs w:val="24"/>
              </w:rPr>
              <w:t>Vēršam Jūsu uzmanību, ka konkrēto pakalpojumu nodrošināšanā nav svarīgs līguma nosaukums,  bet gan tā saturs pēc būtības. Te var iepazīties ar aģentūras sagatavotu materiālu par darba līguma un uzņēmuma līguma raksturīgākajām pazīmēm</w:t>
            </w:r>
            <w:r w:rsidR="003C387F">
              <w:rPr>
                <w:rFonts w:ascii="Times New Roman" w:hAnsi="Times New Roman" w:cs="Times New Roman"/>
                <w:i/>
                <w:iCs/>
                <w:sz w:val="24"/>
                <w:szCs w:val="24"/>
              </w:rPr>
              <w:t xml:space="preserve">: </w:t>
            </w:r>
            <w:hyperlink r:id="rId11" w:history="1">
              <w:r w:rsidR="003C387F" w:rsidRPr="001D7046">
                <w:rPr>
                  <w:rStyle w:val="Hyperlink"/>
                  <w:rFonts w:ascii="Times New Roman" w:hAnsi="Times New Roman" w:cs="Times New Roman"/>
                  <w:i/>
                  <w:iCs/>
                  <w:sz w:val="24"/>
                  <w:szCs w:val="24"/>
                </w:rPr>
                <w:t>https://www.cfla.gov.lv/lv/media/3348/download?attachment</w:t>
              </w:r>
            </w:hyperlink>
            <w:r w:rsidR="003C387F">
              <w:rPr>
                <w:rFonts w:ascii="Times New Roman" w:hAnsi="Times New Roman" w:cs="Times New Roman"/>
                <w:i/>
                <w:iCs/>
                <w:sz w:val="24"/>
                <w:szCs w:val="24"/>
              </w:rPr>
              <w:t xml:space="preserve"> </w:t>
            </w:r>
          </w:p>
          <w:p w14:paraId="4DCF335F" w14:textId="77777777" w:rsidR="00917AB2" w:rsidRPr="00856294" w:rsidRDefault="00917AB2" w:rsidP="00917AB2">
            <w:pPr>
              <w:jc w:val="both"/>
              <w:rPr>
                <w:rFonts w:ascii="Times New Roman" w:hAnsi="Times New Roman" w:cs="Times New Roman"/>
                <w:i/>
                <w:iCs/>
                <w:sz w:val="24"/>
                <w:szCs w:val="24"/>
              </w:rPr>
            </w:pPr>
            <w:r w:rsidRPr="00856294">
              <w:rPr>
                <w:rFonts w:ascii="Times New Roman" w:hAnsi="Times New Roman" w:cs="Times New Roman"/>
                <w:i/>
                <w:iCs/>
                <w:sz w:val="24"/>
                <w:szCs w:val="24"/>
              </w:rPr>
              <w:t>Lūdzam konsultēties ar aģentūras darbiniekiem par katru gadījumu atsevišķi.</w:t>
            </w:r>
          </w:p>
          <w:p w14:paraId="3E590E8A" w14:textId="20F29350" w:rsidR="00917AB2" w:rsidRPr="00856294" w:rsidRDefault="00917AB2" w:rsidP="00917AB2">
            <w:pPr>
              <w:jc w:val="both"/>
              <w:rPr>
                <w:rFonts w:ascii="Times New Roman" w:hAnsi="Times New Roman" w:cs="Times New Roman"/>
                <w:color w:val="2F5496" w:themeColor="accent1" w:themeShade="BF"/>
                <w:sz w:val="24"/>
                <w:szCs w:val="24"/>
              </w:rPr>
            </w:pPr>
            <w:r w:rsidRPr="00856294">
              <w:rPr>
                <w:rFonts w:ascii="Times New Roman" w:hAnsi="Times New Roman" w:cs="Times New Roman"/>
                <w:i/>
                <w:iCs/>
                <w:sz w:val="24"/>
                <w:szCs w:val="24"/>
              </w:rPr>
              <w:t>Vienlaikus vēršam uzmanību uz MK noteikumu Nr.473 71. punktu, kas noteic, ka projekta īstenošanai nepieciešamo preču un pakalpojumu iegādi veic atklātā, pārredzamā, konkurenci nodrošinošā iepirkumā.</w:t>
            </w:r>
          </w:p>
        </w:tc>
      </w:tr>
      <w:tr w:rsidR="00E3521D" w:rsidRPr="00856294" w14:paraId="774614AD" w14:textId="77777777" w:rsidTr="449C105C">
        <w:tc>
          <w:tcPr>
            <w:tcW w:w="317" w:type="pct"/>
          </w:tcPr>
          <w:p w14:paraId="434E076A" w14:textId="5AA83626" w:rsidR="00E3521D" w:rsidRPr="00856294" w:rsidRDefault="00E3521D" w:rsidP="00E3521D">
            <w:pPr>
              <w:shd w:val="clear" w:color="auto" w:fill="FFFFFF"/>
              <w:spacing w:line="300" w:lineRule="atLeast"/>
              <w:rPr>
                <w:rFonts w:ascii="Times New Roman" w:hAnsi="Times New Roman" w:cs="Times New Roman"/>
                <w:sz w:val="24"/>
                <w:szCs w:val="24"/>
              </w:rPr>
            </w:pPr>
            <w:r w:rsidRPr="00856294">
              <w:rPr>
                <w:rFonts w:ascii="Times New Roman" w:hAnsi="Times New Roman" w:cs="Times New Roman"/>
                <w:sz w:val="24"/>
                <w:szCs w:val="24"/>
              </w:rPr>
              <w:t>4.3.</w:t>
            </w:r>
          </w:p>
        </w:tc>
        <w:tc>
          <w:tcPr>
            <w:tcW w:w="2053" w:type="pct"/>
            <w:shd w:val="clear" w:color="auto" w:fill="auto"/>
          </w:tcPr>
          <w:p w14:paraId="237F525D" w14:textId="2CCF733C" w:rsidR="00E3521D" w:rsidRPr="00856294" w:rsidRDefault="00E3521D" w:rsidP="00E3521D">
            <w:pPr>
              <w:shd w:val="clear" w:color="auto" w:fill="FFFFFF"/>
              <w:spacing w:line="300" w:lineRule="atLeast"/>
              <w:jc w:val="both"/>
              <w:rPr>
                <w:rFonts w:ascii="Times New Roman" w:eastAsia="Times New Roman" w:hAnsi="Times New Roman" w:cs="Times New Roman"/>
                <w:sz w:val="24"/>
                <w:szCs w:val="24"/>
                <w:lang w:eastAsia="lv-LV"/>
              </w:rPr>
            </w:pPr>
            <w:r w:rsidRPr="00856294">
              <w:rPr>
                <w:rFonts w:ascii="Times New Roman" w:eastAsia="Times New Roman" w:hAnsi="Times New Roman" w:cs="Times New Roman"/>
                <w:sz w:val="24"/>
                <w:szCs w:val="24"/>
                <w:lang w:eastAsia="lv-LV"/>
              </w:rPr>
              <w:t>Sadarbības tīkla jeb biedrības biedros vairs nebūs pašvaldības, tās turpmāk tikai kā sadarbības partneri piedalīsies, kuri nesaņem atbalstu. Kāds regulējums ir attiecināms uz iepirkumu veikšanu?</w:t>
            </w:r>
          </w:p>
        </w:tc>
        <w:tc>
          <w:tcPr>
            <w:tcW w:w="2630" w:type="pct"/>
            <w:shd w:val="clear" w:color="auto" w:fill="auto"/>
          </w:tcPr>
          <w:p w14:paraId="66877FFE" w14:textId="2D848AEE" w:rsidR="00E3521D" w:rsidRPr="00856294" w:rsidRDefault="00E3521D" w:rsidP="00E3521D">
            <w:pPr>
              <w:jc w:val="both"/>
              <w:rPr>
                <w:rFonts w:ascii="Times New Roman" w:hAnsi="Times New Roman" w:cs="Times New Roman"/>
                <w:i/>
                <w:iCs/>
                <w:sz w:val="24"/>
                <w:szCs w:val="24"/>
              </w:rPr>
            </w:pPr>
            <w:r w:rsidRPr="00856294">
              <w:rPr>
                <w:rFonts w:ascii="Times New Roman" w:hAnsi="Times New Roman" w:cs="Times New Roman"/>
                <w:i/>
                <w:iCs/>
                <w:sz w:val="24"/>
                <w:szCs w:val="24"/>
              </w:rPr>
              <w:t>Ja biedrības biedros nav neviena no Publisko iepirkuma likuma subjektiem, t.i. pašvaldības, tad biedrība piemēro Ministra kabineta 2017.gada 28.februāra noteikumu Nr.104 “Noteikumi par iepirkuma procedūru un tās piemērošanas kārtību pasūtītāja finansētiem projektiem” nosacījumus.</w:t>
            </w:r>
          </w:p>
        </w:tc>
      </w:tr>
      <w:tr w:rsidR="005F4272" w:rsidRPr="00856294" w14:paraId="46498D54" w14:textId="77777777" w:rsidTr="449C105C">
        <w:tc>
          <w:tcPr>
            <w:tcW w:w="317" w:type="pct"/>
          </w:tcPr>
          <w:p w14:paraId="71C008C1" w14:textId="0F4817DB" w:rsidR="005F4272" w:rsidRPr="00856294" w:rsidRDefault="005F4272" w:rsidP="00E3521D">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4.4.</w:t>
            </w:r>
          </w:p>
        </w:tc>
        <w:tc>
          <w:tcPr>
            <w:tcW w:w="2053" w:type="pct"/>
            <w:shd w:val="clear" w:color="auto" w:fill="auto"/>
          </w:tcPr>
          <w:p w14:paraId="6F1CC7F3" w14:textId="1FA027B8" w:rsidR="005F4272" w:rsidRPr="00856294" w:rsidRDefault="005F4272" w:rsidP="00E3521D">
            <w:pPr>
              <w:shd w:val="clear" w:color="auto" w:fill="FFFFFF"/>
              <w:spacing w:line="300" w:lineRule="atLeast"/>
              <w:jc w:val="both"/>
              <w:rPr>
                <w:rFonts w:ascii="Times New Roman" w:eastAsia="Times New Roman" w:hAnsi="Times New Roman" w:cs="Times New Roman"/>
                <w:sz w:val="24"/>
                <w:szCs w:val="24"/>
                <w:lang w:eastAsia="lv-LV"/>
              </w:rPr>
            </w:pPr>
            <w:r w:rsidRPr="005F4272">
              <w:rPr>
                <w:rFonts w:ascii="Times New Roman" w:eastAsia="Times New Roman" w:hAnsi="Times New Roman" w:cs="Times New Roman"/>
                <w:sz w:val="24"/>
                <w:szCs w:val="24"/>
                <w:lang w:eastAsia="lv-LV"/>
              </w:rPr>
              <w:t>Vai attiecināmas būvniecības, pārbūves un atjaunošanas izmaksas tūrisma produktu attīstībai?</w:t>
            </w:r>
          </w:p>
        </w:tc>
        <w:tc>
          <w:tcPr>
            <w:tcW w:w="2630" w:type="pct"/>
            <w:shd w:val="clear" w:color="auto" w:fill="auto"/>
          </w:tcPr>
          <w:p w14:paraId="3E2FAE96" w14:textId="38CF7D62" w:rsidR="005F4272" w:rsidRPr="00856294" w:rsidRDefault="005F4272" w:rsidP="00E3521D">
            <w:pPr>
              <w:jc w:val="both"/>
              <w:rPr>
                <w:rFonts w:ascii="Times New Roman" w:hAnsi="Times New Roman" w:cs="Times New Roman"/>
                <w:i/>
                <w:iCs/>
                <w:sz w:val="24"/>
                <w:szCs w:val="24"/>
              </w:rPr>
            </w:pPr>
            <w:r w:rsidRPr="005F4272">
              <w:rPr>
                <w:rFonts w:ascii="Times New Roman" w:hAnsi="Times New Roman" w:cs="Times New Roman"/>
                <w:i/>
                <w:iCs/>
                <w:sz w:val="24"/>
                <w:szCs w:val="24"/>
              </w:rPr>
              <w:t>Atbilstoši MK noteikumu 48.6 apakšpunktā minētajam, otrās kārtas ietvaros nav attiecināmas būvniecības, pārbūves vai atjaunošanas izmaksas, tai skaitā infrastruktūras iegādes un izveides izmaksas, izņemot gadījumu, ja izmaksas saistītas ar MK noteikumu 42.3. apakšpunktā minētajām tūrisma produktu izstrādes izmaksām - produktu izveidei, testēšanai un izmēģināšanai nepieciešamie pamatlīdzekļi.</w:t>
            </w:r>
          </w:p>
        </w:tc>
      </w:tr>
      <w:tr w:rsidR="005F4272" w:rsidRPr="00856294" w14:paraId="339C5E5B" w14:textId="77777777" w:rsidTr="449C105C">
        <w:tc>
          <w:tcPr>
            <w:tcW w:w="317" w:type="pct"/>
          </w:tcPr>
          <w:p w14:paraId="4BDAD31E" w14:textId="53443EDC" w:rsidR="005F4272" w:rsidRDefault="005F4272" w:rsidP="00E3521D">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4.5.</w:t>
            </w:r>
          </w:p>
        </w:tc>
        <w:tc>
          <w:tcPr>
            <w:tcW w:w="2053" w:type="pct"/>
            <w:shd w:val="clear" w:color="auto" w:fill="auto"/>
          </w:tcPr>
          <w:p w14:paraId="24E1FF24" w14:textId="022E6054" w:rsidR="005F4272" w:rsidRPr="005F4272" w:rsidRDefault="005F4272" w:rsidP="00E3521D">
            <w:pPr>
              <w:shd w:val="clear" w:color="auto" w:fill="FFFFFF"/>
              <w:spacing w:line="300" w:lineRule="atLeast"/>
              <w:jc w:val="both"/>
              <w:rPr>
                <w:rFonts w:ascii="Times New Roman" w:eastAsia="Times New Roman" w:hAnsi="Times New Roman" w:cs="Times New Roman"/>
                <w:sz w:val="24"/>
                <w:szCs w:val="24"/>
                <w:lang w:eastAsia="lv-LV"/>
              </w:rPr>
            </w:pPr>
            <w:r w:rsidRPr="005F4272">
              <w:rPr>
                <w:rFonts w:ascii="Times New Roman" w:eastAsia="Times New Roman" w:hAnsi="Times New Roman" w:cs="Times New Roman"/>
                <w:sz w:val="24"/>
                <w:szCs w:val="24"/>
                <w:lang w:eastAsia="lv-LV"/>
              </w:rPr>
              <w:t>Novembra sākuma seminārā tika minēts, ka būs vienkāršotās izmaksas kā atšķirībā no iepriekšējā perioda, lūgums sīkāk pastāstīt, kā tas izpaužas?</w:t>
            </w:r>
          </w:p>
        </w:tc>
        <w:tc>
          <w:tcPr>
            <w:tcW w:w="2630" w:type="pct"/>
            <w:shd w:val="clear" w:color="auto" w:fill="auto"/>
          </w:tcPr>
          <w:p w14:paraId="0D05D3D6" w14:textId="1DEBCFF0" w:rsidR="005F4272" w:rsidRPr="005F4272" w:rsidRDefault="005F4272" w:rsidP="00E3521D">
            <w:pPr>
              <w:jc w:val="both"/>
              <w:rPr>
                <w:rFonts w:ascii="Times New Roman" w:hAnsi="Times New Roman" w:cs="Times New Roman"/>
                <w:i/>
                <w:iCs/>
                <w:sz w:val="24"/>
                <w:szCs w:val="24"/>
              </w:rPr>
            </w:pPr>
            <w:r w:rsidRPr="005F4272">
              <w:rPr>
                <w:rFonts w:ascii="Times New Roman" w:hAnsi="Times New Roman" w:cs="Times New Roman"/>
                <w:i/>
                <w:iCs/>
                <w:sz w:val="24"/>
                <w:szCs w:val="24"/>
              </w:rPr>
              <w:t>Primāri vienkāršošana izpaužas izmaksu definējumā - tās nav tik sadrumstalotas kā iepriekšējā perioda klasteru programmā. MK noteikumu 47. punkts paredz noteiktu izmaksu attiecināšanu saskaņā ar vienkāršoto izmaksu metodiku, taču ņemot vērā, ka metodika nav izstrādāta līdz atlases uzsākšanai, tad šobrīd projekta iesniegumā izmaksas plānojamas atbilstoši faktisko izmaksu apmēram (šīm pozīcijām apmēra pamatotība netiks vērtēta). Vienlaikus informējam, ka Ekonomikas ministrija šobrīd pārskata vienkāršoto izmaksu piemērošanu MK noteikumu 47. punktā minētajām izmaksām.</w:t>
            </w:r>
          </w:p>
        </w:tc>
      </w:tr>
      <w:tr w:rsidR="005F4272" w:rsidRPr="00856294" w14:paraId="35CD1AB9" w14:textId="77777777" w:rsidTr="449C105C">
        <w:tc>
          <w:tcPr>
            <w:tcW w:w="317" w:type="pct"/>
          </w:tcPr>
          <w:p w14:paraId="2F62D4FC" w14:textId="633CD020" w:rsidR="005F4272" w:rsidRDefault="005F4272" w:rsidP="00E3521D">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4.6.</w:t>
            </w:r>
          </w:p>
        </w:tc>
        <w:tc>
          <w:tcPr>
            <w:tcW w:w="2053" w:type="pct"/>
            <w:shd w:val="clear" w:color="auto" w:fill="auto"/>
          </w:tcPr>
          <w:p w14:paraId="7D919505" w14:textId="3EFB2369" w:rsidR="005F4272" w:rsidRPr="005F4272" w:rsidRDefault="005F4272" w:rsidP="00E3521D">
            <w:pPr>
              <w:shd w:val="clear" w:color="auto" w:fill="FFFFFF"/>
              <w:spacing w:line="300" w:lineRule="atLeast"/>
              <w:jc w:val="both"/>
              <w:rPr>
                <w:rFonts w:ascii="Times New Roman" w:eastAsia="Times New Roman" w:hAnsi="Times New Roman" w:cs="Times New Roman"/>
                <w:sz w:val="24"/>
                <w:szCs w:val="24"/>
                <w:lang w:eastAsia="lv-LV"/>
              </w:rPr>
            </w:pPr>
            <w:r w:rsidRPr="005F4272">
              <w:rPr>
                <w:rFonts w:ascii="Times New Roman" w:eastAsia="Times New Roman" w:hAnsi="Times New Roman" w:cs="Times New Roman"/>
                <w:sz w:val="24"/>
                <w:szCs w:val="24"/>
                <w:lang w:eastAsia="lv-LV"/>
              </w:rPr>
              <w:t>Vai pieteikumā ir jāparedz izmaksas saistībā ar LIAA pakalpojumiem (</w:t>
            </w:r>
            <w:proofErr w:type="spellStart"/>
            <w:r w:rsidRPr="003F5A7B">
              <w:rPr>
                <w:rFonts w:ascii="Times New Roman" w:eastAsia="Times New Roman" w:hAnsi="Times New Roman" w:cs="Times New Roman"/>
                <w:i/>
                <w:iCs/>
                <w:sz w:val="24"/>
                <w:szCs w:val="24"/>
                <w:lang w:eastAsia="lv-LV"/>
              </w:rPr>
              <w:t>de</w:t>
            </w:r>
            <w:proofErr w:type="spellEnd"/>
            <w:r w:rsidRPr="003F5A7B">
              <w:rPr>
                <w:rFonts w:ascii="Times New Roman" w:eastAsia="Times New Roman" w:hAnsi="Times New Roman" w:cs="Times New Roman"/>
                <w:i/>
                <w:iCs/>
                <w:sz w:val="24"/>
                <w:szCs w:val="24"/>
                <w:lang w:eastAsia="lv-LV"/>
              </w:rPr>
              <w:t xml:space="preserve"> </w:t>
            </w:r>
            <w:proofErr w:type="spellStart"/>
            <w:r w:rsidRPr="003F5A7B">
              <w:rPr>
                <w:rFonts w:ascii="Times New Roman" w:eastAsia="Times New Roman" w:hAnsi="Times New Roman" w:cs="Times New Roman"/>
                <w:i/>
                <w:iCs/>
                <w:sz w:val="24"/>
                <w:szCs w:val="24"/>
                <w:lang w:eastAsia="lv-LV"/>
              </w:rPr>
              <w:t>minimis</w:t>
            </w:r>
            <w:proofErr w:type="spellEnd"/>
            <w:r w:rsidRPr="005F4272">
              <w:rPr>
                <w:rFonts w:ascii="Times New Roman" w:eastAsia="Times New Roman" w:hAnsi="Times New Roman" w:cs="Times New Roman"/>
                <w:sz w:val="24"/>
                <w:szCs w:val="24"/>
                <w:lang w:eastAsia="lv-LV"/>
              </w:rPr>
              <w:t xml:space="preserve"> uzskaites kontekstā)?</w:t>
            </w:r>
          </w:p>
        </w:tc>
        <w:tc>
          <w:tcPr>
            <w:tcW w:w="2630" w:type="pct"/>
            <w:shd w:val="clear" w:color="auto" w:fill="auto"/>
          </w:tcPr>
          <w:p w14:paraId="26835DC3" w14:textId="77777777" w:rsidR="005F4272" w:rsidRPr="005F4272" w:rsidRDefault="005F4272" w:rsidP="005F4272">
            <w:pPr>
              <w:jc w:val="both"/>
              <w:rPr>
                <w:rFonts w:ascii="Times New Roman" w:hAnsi="Times New Roman" w:cs="Times New Roman"/>
                <w:i/>
                <w:iCs/>
                <w:sz w:val="24"/>
                <w:szCs w:val="24"/>
              </w:rPr>
            </w:pPr>
            <w:r w:rsidRPr="005F4272">
              <w:rPr>
                <w:rFonts w:ascii="Times New Roman" w:hAnsi="Times New Roman" w:cs="Times New Roman"/>
                <w:i/>
                <w:iCs/>
                <w:sz w:val="24"/>
                <w:szCs w:val="24"/>
              </w:rPr>
              <w:t>Nē, projekta iesniegumā jāplāno izmaksas tikai par tām darbībām, kuras tiks veiktas šī projekta ietvaros un par kurām atbalstu piešķirtu CFLA.</w:t>
            </w:r>
          </w:p>
          <w:p w14:paraId="550ED9F9" w14:textId="18B0B757" w:rsidR="005F4272" w:rsidRPr="005F4272" w:rsidRDefault="005F4272" w:rsidP="005F4272">
            <w:pPr>
              <w:jc w:val="both"/>
              <w:rPr>
                <w:rFonts w:ascii="Times New Roman" w:hAnsi="Times New Roman" w:cs="Times New Roman"/>
                <w:i/>
                <w:iCs/>
                <w:sz w:val="24"/>
                <w:szCs w:val="24"/>
              </w:rPr>
            </w:pPr>
            <w:r w:rsidRPr="005F4272">
              <w:rPr>
                <w:rFonts w:ascii="Times New Roman" w:hAnsi="Times New Roman" w:cs="Times New Roman"/>
                <w:i/>
                <w:iCs/>
                <w:sz w:val="24"/>
                <w:szCs w:val="24"/>
              </w:rPr>
              <w:t xml:space="preserve">Skaidrojam, ka MK noteikumu 7. punktā noteikts, ka pasākuma mērķa grupa un gala labuma guvēji ir sadarbības tīkla dalībnieki. Attiecīgi, ja sadarbības tīkla dalībnieks piedalīsies kādā no LIAA organizētajiem pasākumiem, atbalsts tiks piešķirts (uzskaitīts) sadarbības tīkla dalībniekiem, nevis sadarbības tīklam. Pieteikšanās dalībai pasākumos tiks organizēta business.gov.lv, pēc pieteikšanās un pirms lēmuma par atbalsta piešķiršanu katrs dalībnieks saņems informāciju par plānoto piešķiramā </w:t>
            </w:r>
            <w:proofErr w:type="spellStart"/>
            <w:r w:rsidRPr="005F4272">
              <w:rPr>
                <w:rFonts w:ascii="Times New Roman" w:hAnsi="Times New Roman" w:cs="Times New Roman"/>
                <w:i/>
                <w:iCs/>
                <w:sz w:val="24"/>
                <w:szCs w:val="24"/>
              </w:rPr>
              <w:t>de</w:t>
            </w:r>
            <w:proofErr w:type="spellEnd"/>
            <w:r w:rsidRPr="005F4272">
              <w:rPr>
                <w:rFonts w:ascii="Times New Roman" w:hAnsi="Times New Roman" w:cs="Times New Roman"/>
                <w:i/>
                <w:iCs/>
                <w:sz w:val="24"/>
                <w:szCs w:val="24"/>
              </w:rPr>
              <w:t xml:space="preserve"> </w:t>
            </w:r>
            <w:proofErr w:type="spellStart"/>
            <w:r w:rsidRPr="005F4272">
              <w:rPr>
                <w:rFonts w:ascii="Times New Roman" w:hAnsi="Times New Roman" w:cs="Times New Roman"/>
                <w:i/>
                <w:iCs/>
                <w:sz w:val="24"/>
                <w:szCs w:val="24"/>
              </w:rPr>
              <w:t>minimis</w:t>
            </w:r>
            <w:proofErr w:type="spellEnd"/>
            <w:r w:rsidRPr="005F4272">
              <w:rPr>
                <w:rFonts w:ascii="Times New Roman" w:hAnsi="Times New Roman" w:cs="Times New Roman"/>
                <w:i/>
                <w:iCs/>
                <w:sz w:val="24"/>
                <w:szCs w:val="24"/>
              </w:rPr>
              <w:t xml:space="preserve"> atbalsta apjomu.</w:t>
            </w:r>
          </w:p>
        </w:tc>
      </w:tr>
      <w:tr w:rsidR="00525446" w:rsidRPr="00856294" w14:paraId="1C82C3CD" w14:textId="77777777" w:rsidTr="449C105C">
        <w:tc>
          <w:tcPr>
            <w:tcW w:w="317" w:type="pct"/>
          </w:tcPr>
          <w:p w14:paraId="083BEFF1" w14:textId="0833C2D9" w:rsidR="00525446" w:rsidRDefault="00525446" w:rsidP="00E3521D">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4.7.</w:t>
            </w:r>
          </w:p>
        </w:tc>
        <w:tc>
          <w:tcPr>
            <w:tcW w:w="2053" w:type="pct"/>
            <w:shd w:val="clear" w:color="auto" w:fill="auto"/>
          </w:tcPr>
          <w:p w14:paraId="2912DB56" w14:textId="74BEC824" w:rsidR="00550908" w:rsidRPr="00550908" w:rsidRDefault="00550908" w:rsidP="00550908">
            <w:pPr>
              <w:shd w:val="clear" w:color="auto" w:fill="FFFFFF"/>
              <w:spacing w:line="300" w:lineRule="atLeast"/>
              <w:jc w:val="both"/>
              <w:rPr>
                <w:rFonts w:ascii="Times New Roman" w:eastAsia="Times New Roman" w:hAnsi="Times New Roman" w:cs="Times New Roman"/>
                <w:sz w:val="24"/>
                <w:szCs w:val="24"/>
                <w:lang w:eastAsia="lv-LV"/>
              </w:rPr>
            </w:pPr>
            <w:r w:rsidRPr="00550908">
              <w:rPr>
                <w:rFonts w:ascii="Times New Roman" w:eastAsia="Times New Roman" w:hAnsi="Times New Roman" w:cs="Times New Roman"/>
                <w:sz w:val="24"/>
                <w:szCs w:val="24"/>
                <w:lang w:eastAsia="lv-LV"/>
              </w:rPr>
              <w:t xml:space="preserve">Tūrisma uzņēmumam tūrisma produkta izveidei nepieciešams iegādāties pamatlīdzekļus, (piem. audio iekārtas). Vai iekārtas iegādājas pats uzņēmums un Sadarbības tīkls (biedrība) tam kompensē izdevumus (summu bez PVN), protams, arī </w:t>
            </w:r>
            <w:r w:rsidR="00D31285" w:rsidRPr="00550908">
              <w:rPr>
                <w:rFonts w:ascii="Times New Roman" w:eastAsia="Times New Roman" w:hAnsi="Times New Roman" w:cs="Times New Roman"/>
                <w:sz w:val="24"/>
                <w:szCs w:val="24"/>
                <w:lang w:eastAsia="lv-LV"/>
              </w:rPr>
              <w:t>piešķirot</w:t>
            </w:r>
            <w:r w:rsidRPr="00550908">
              <w:rPr>
                <w:rFonts w:ascii="Times New Roman" w:eastAsia="Times New Roman" w:hAnsi="Times New Roman" w:cs="Times New Roman"/>
                <w:sz w:val="24"/>
                <w:szCs w:val="24"/>
                <w:lang w:eastAsia="lv-LV"/>
              </w:rPr>
              <w:t xml:space="preserve"> </w:t>
            </w:r>
            <w:proofErr w:type="spellStart"/>
            <w:r w:rsidRPr="00550908">
              <w:rPr>
                <w:rFonts w:ascii="Times New Roman" w:eastAsia="Times New Roman" w:hAnsi="Times New Roman" w:cs="Times New Roman"/>
                <w:sz w:val="24"/>
                <w:szCs w:val="24"/>
                <w:lang w:eastAsia="lv-LV"/>
              </w:rPr>
              <w:t>de</w:t>
            </w:r>
            <w:proofErr w:type="spellEnd"/>
            <w:r w:rsidRPr="00550908">
              <w:rPr>
                <w:rFonts w:ascii="Times New Roman" w:eastAsia="Times New Roman" w:hAnsi="Times New Roman" w:cs="Times New Roman"/>
                <w:sz w:val="24"/>
                <w:szCs w:val="24"/>
                <w:lang w:eastAsia="lv-LV"/>
              </w:rPr>
              <w:t xml:space="preserve"> </w:t>
            </w:r>
            <w:proofErr w:type="spellStart"/>
            <w:r w:rsidRPr="00550908">
              <w:rPr>
                <w:rFonts w:ascii="Times New Roman" w:eastAsia="Times New Roman" w:hAnsi="Times New Roman" w:cs="Times New Roman"/>
                <w:sz w:val="24"/>
                <w:szCs w:val="24"/>
                <w:lang w:eastAsia="lv-LV"/>
              </w:rPr>
              <w:t>minimis</w:t>
            </w:r>
            <w:proofErr w:type="spellEnd"/>
            <w:r w:rsidRPr="00550908">
              <w:rPr>
                <w:rFonts w:ascii="Times New Roman" w:eastAsia="Times New Roman" w:hAnsi="Times New Roman" w:cs="Times New Roman"/>
                <w:sz w:val="24"/>
                <w:szCs w:val="24"/>
                <w:lang w:eastAsia="lv-LV"/>
              </w:rPr>
              <w:t xml:space="preserve"> noteiktajā kārtībā vai šīs iekārtas iegādājas Sadarbības tīkls. Kā bilancē būs šie </w:t>
            </w:r>
            <w:r w:rsidR="00C3559C" w:rsidRPr="00550908">
              <w:rPr>
                <w:rFonts w:ascii="Times New Roman" w:eastAsia="Times New Roman" w:hAnsi="Times New Roman" w:cs="Times New Roman"/>
                <w:sz w:val="24"/>
                <w:szCs w:val="24"/>
                <w:lang w:eastAsia="lv-LV"/>
              </w:rPr>
              <w:t>pamatlīdzekļi</w:t>
            </w:r>
            <w:r w:rsidRPr="00550908">
              <w:rPr>
                <w:rFonts w:ascii="Times New Roman" w:eastAsia="Times New Roman" w:hAnsi="Times New Roman" w:cs="Times New Roman"/>
                <w:sz w:val="24"/>
                <w:szCs w:val="24"/>
                <w:lang w:eastAsia="lv-LV"/>
              </w:rPr>
              <w:t xml:space="preserve">? </w:t>
            </w:r>
          </w:p>
          <w:p w14:paraId="7E709B8E" w14:textId="63AAFDC5" w:rsidR="00525446" w:rsidRPr="005F4272" w:rsidRDefault="00550908" w:rsidP="00550908">
            <w:pPr>
              <w:shd w:val="clear" w:color="auto" w:fill="FFFFFF"/>
              <w:spacing w:line="300" w:lineRule="atLeast"/>
              <w:jc w:val="both"/>
              <w:rPr>
                <w:rFonts w:ascii="Times New Roman" w:eastAsia="Times New Roman" w:hAnsi="Times New Roman" w:cs="Times New Roman"/>
                <w:sz w:val="24"/>
                <w:szCs w:val="24"/>
                <w:lang w:eastAsia="lv-LV"/>
              </w:rPr>
            </w:pPr>
            <w:r w:rsidRPr="00550908">
              <w:rPr>
                <w:rFonts w:ascii="Times New Roman" w:eastAsia="Times New Roman" w:hAnsi="Times New Roman" w:cs="Times New Roman"/>
                <w:sz w:val="24"/>
                <w:szCs w:val="24"/>
                <w:lang w:eastAsia="lv-LV"/>
              </w:rPr>
              <w:t>Līdzīgi - par m</w:t>
            </w:r>
            <w:r w:rsidR="00C32FC5">
              <w:rPr>
                <w:rFonts w:ascii="Times New Roman" w:eastAsia="Times New Roman" w:hAnsi="Times New Roman" w:cs="Times New Roman"/>
                <w:sz w:val="24"/>
                <w:szCs w:val="24"/>
                <w:lang w:eastAsia="lv-LV"/>
              </w:rPr>
              <w:t>ā</w:t>
            </w:r>
            <w:r w:rsidRPr="00550908">
              <w:rPr>
                <w:rFonts w:ascii="Times New Roman" w:eastAsia="Times New Roman" w:hAnsi="Times New Roman" w:cs="Times New Roman"/>
                <w:sz w:val="24"/>
                <w:szCs w:val="24"/>
                <w:lang w:eastAsia="lv-LV"/>
              </w:rPr>
              <w:t xml:space="preserve">rketinga aktivitātēm, ja tūrisma uzņēmums piedalās tūrisma izstādē, tad izmaksas (stenda īre, ceļa izdevumi, komandējums) - no sākuma veic uzņēmums, un biedrība tam kompensē? </w:t>
            </w:r>
          </w:p>
        </w:tc>
        <w:tc>
          <w:tcPr>
            <w:tcW w:w="2630" w:type="pct"/>
            <w:shd w:val="clear" w:color="auto" w:fill="auto"/>
          </w:tcPr>
          <w:p w14:paraId="29FB30C9" w14:textId="77777777" w:rsidR="00525446" w:rsidRDefault="0080011D" w:rsidP="005F4272">
            <w:pPr>
              <w:jc w:val="both"/>
              <w:rPr>
                <w:rFonts w:ascii="Times New Roman" w:hAnsi="Times New Roman" w:cs="Times New Roman"/>
                <w:i/>
                <w:iCs/>
                <w:sz w:val="24"/>
                <w:szCs w:val="24"/>
              </w:rPr>
            </w:pPr>
            <w:r w:rsidRPr="0080011D">
              <w:rPr>
                <w:rFonts w:ascii="Times New Roman" w:hAnsi="Times New Roman" w:cs="Times New Roman"/>
                <w:i/>
                <w:iCs/>
                <w:sz w:val="24"/>
                <w:szCs w:val="24"/>
              </w:rPr>
              <w:t xml:space="preserve">MK noteikumu 42.3. apakšpunktā ir paredzētas sadarbības tīkla dalībnieku tūrisma produktu izstrādes izmaksas, tai skaitā produktu izveidei, testēšanai un izmēģināšanai nepieciešamie pamatlīdzekļi, nepārsniedzot 20 % no kopējām attiecināmajām izmaksām. Attiecīgi nepieciešams šo pamatlīdzekļu iegādes nepieciešamību pamatot projekta iesniegumā. Sākotnēji visas izmaksas sedz sadarbības tīkla dalībnieks, pēc tam, atbilstoši iesniegtajiem dokumentiem, sadarbības tīkls tās kompensē, piešķirot </w:t>
            </w:r>
            <w:proofErr w:type="spellStart"/>
            <w:r w:rsidRPr="0080011D">
              <w:rPr>
                <w:rFonts w:ascii="Times New Roman" w:hAnsi="Times New Roman" w:cs="Times New Roman"/>
                <w:i/>
                <w:iCs/>
                <w:sz w:val="24"/>
                <w:szCs w:val="24"/>
              </w:rPr>
              <w:t>grantu</w:t>
            </w:r>
            <w:proofErr w:type="spellEnd"/>
            <w:r w:rsidRPr="0080011D">
              <w:rPr>
                <w:rFonts w:ascii="Times New Roman" w:hAnsi="Times New Roman" w:cs="Times New Roman"/>
                <w:i/>
                <w:iCs/>
                <w:sz w:val="24"/>
                <w:szCs w:val="24"/>
              </w:rPr>
              <w:t xml:space="preserve"> (</w:t>
            </w:r>
            <w:proofErr w:type="spellStart"/>
            <w:r w:rsidRPr="0080011D">
              <w:rPr>
                <w:rFonts w:ascii="Times New Roman" w:hAnsi="Times New Roman" w:cs="Times New Roman"/>
                <w:i/>
                <w:iCs/>
                <w:sz w:val="24"/>
                <w:szCs w:val="24"/>
              </w:rPr>
              <w:t>de</w:t>
            </w:r>
            <w:proofErr w:type="spellEnd"/>
            <w:r w:rsidRPr="0080011D">
              <w:rPr>
                <w:rFonts w:ascii="Times New Roman" w:hAnsi="Times New Roman" w:cs="Times New Roman"/>
                <w:i/>
                <w:iCs/>
                <w:sz w:val="24"/>
                <w:szCs w:val="24"/>
              </w:rPr>
              <w:t xml:space="preserve"> </w:t>
            </w:r>
            <w:proofErr w:type="spellStart"/>
            <w:r w:rsidRPr="0080011D">
              <w:rPr>
                <w:rFonts w:ascii="Times New Roman" w:hAnsi="Times New Roman" w:cs="Times New Roman"/>
                <w:i/>
                <w:iCs/>
                <w:sz w:val="24"/>
                <w:szCs w:val="24"/>
              </w:rPr>
              <w:t>minimis</w:t>
            </w:r>
            <w:proofErr w:type="spellEnd"/>
            <w:r w:rsidRPr="0080011D">
              <w:rPr>
                <w:rFonts w:ascii="Times New Roman" w:hAnsi="Times New Roman" w:cs="Times New Roman"/>
                <w:i/>
                <w:iCs/>
                <w:sz w:val="24"/>
                <w:szCs w:val="24"/>
              </w:rPr>
              <w:t>). Šī pati finansēšanas kārtība attiecas arī uz mārketinga materiāliem. Bilancē izdevumi tiek iekļauti atbilstoši grāmatvedības uzskaites kārtībai.</w:t>
            </w:r>
          </w:p>
          <w:p w14:paraId="410CA0D4" w14:textId="284670A1" w:rsidR="006F257C" w:rsidRPr="005F4272" w:rsidRDefault="00484E96" w:rsidP="005F4272">
            <w:pPr>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Atjaunots 18.12.)</w:t>
            </w:r>
          </w:p>
        </w:tc>
      </w:tr>
      <w:tr w:rsidR="00AB6C4E" w:rsidRPr="00856294" w14:paraId="02592FB2" w14:textId="77777777" w:rsidTr="449C105C">
        <w:tc>
          <w:tcPr>
            <w:tcW w:w="317" w:type="pct"/>
          </w:tcPr>
          <w:p w14:paraId="3587A0B6" w14:textId="79ECA802" w:rsidR="00AB6C4E" w:rsidRDefault="00FC30E4" w:rsidP="00E3521D">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4.8.</w:t>
            </w:r>
          </w:p>
        </w:tc>
        <w:tc>
          <w:tcPr>
            <w:tcW w:w="2053" w:type="pct"/>
            <w:shd w:val="clear" w:color="auto" w:fill="auto"/>
          </w:tcPr>
          <w:p w14:paraId="2F2D4521" w14:textId="6C92B18E" w:rsidR="00AB6C4E" w:rsidRPr="002212C8" w:rsidRDefault="00FC30E4" w:rsidP="002212C8">
            <w:pPr>
              <w:spacing w:line="256" w:lineRule="auto"/>
              <w:jc w:val="both"/>
              <w:rPr>
                <w:rFonts w:ascii="Times New Roman" w:hAnsi="Times New Roman" w:cs="Times New Roman"/>
                <w:sz w:val="24"/>
                <w:szCs w:val="24"/>
              </w:rPr>
            </w:pPr>
            <w:r>
              <w:rPr>
                <w:rStyle w:val="ui-provider"/>
                <w:rFonts w:ascii="Times New Roman" w:hAnsi="Times New Roman" w:cs="Times New Roman"/>
                <w:sz w:val="24"/>
                <w:szCs w:val="24"/>
              </w:rPr>
              <w:t>J</w:t>
            </w:r>
            <w:r w:rsidRPr="00FC30E4">
              <w:rPr>
                <w:rStyle w:val="ui-provider"/>
                <w:rFonts w:ascii="Times New Roman" w:hAnsi="Times New Roman" w:cs="Times New Roman"/>
                <w:sz w:val="24"/>
                <w:szCs w:val="24"/>
              </w:rPr>
              <w:t>a sadarbības tīkls piedalās izstādē, par to veicot dalības maksu, un izstādes organizators ir sadarbības tīkla dalībnieks, vai šādas izmaksas būs attiecināmas?</w:t>
            </w:r>
          </w:p>
        </w:tc>
        <w:tc>
          <w:tcPr>
            <w:tcW w:w="2630" w:type="pct"/>
            <w:shd w:val="clear" w:color="auto" w:fill="auto"/>
          </w:tcPr>
          <w:p w14:paraId="154B62F5" w14:textId="77777777" w:rsidR="00AB6C4E" w:rsidRDefault="00166905" w:rsidP="005F4272">
            <w:pPr>
              <w:jc w:val="both"/>
              <w:rPr>
                <w:rFonts w:ascii="Times New Roman" w:hAnsi="Times New Roman" w:cs="Times New Roman"/>
                <w:i/>
                <w:iCs/>
                <w:sz w:val="24"/>
                <w:szCs w:val="24"/>
              </w:rPr>
            </w:pPr>
            <w:r w:rsidRPr="00166905">
              <w:rPr>
                <w:rFonts w:ascii="Times New Roman" w:hAnsi="Times New Roman" w:cs="Times New Roman"/>
                <w:i/>
                <w:iCs/>
                <w:sz w:val="24"/>
                <w:szCs w:val="24"/>
              </w:rPr>
              <w:t>Izmaksas var tikt attiecinātas, ja izstāde ir starptautiska, atbilstoši MK noteikumu Nr. 473 42.7.3. apakšpunktā minētajiem nosacījumiem.</w:t>
            </w:r>
          </w:p>
          <w:p w14:paraId="76C1C2C0" w14:textId="0820157E" w:rsidR="00B96CBD" w:rsidRPr="0080011D" w:rsidRDefault="00B96CBD" w:rsidP="005F4272">
            <w:pPr>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Atjaunots 18.12.)</w:t>
            </w:r>
          </w:p>
        </w:tc>
      </w:tr>
      <w:tr w:rsidR="00AB6C4E" w:rsidRPr="00856294" w14:paraId="6CC0EAC5" w14:textId="77777777" w:rsidTr="449C105C">
        <w:tc>
          <w:tcPr>
            <w:tcW w:w="317" w:type="pct"/>
          </w:tcPr>
          <w:p w14:paraId="38213A88" w14:textId="3695850A" w:rsidR="00AB6C4E" w:rsidRDefault="00B96CBD" w:rsidP="00E3521D">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4.9.</w:t>
            </w:r>
          </w:p>
        </w:tc>
        <w:tc>
          <w:tcPr>
            <w:tcW w:w="2053" w:type="pct"/>
            <w:shd w:val="clear" w:color="auto" w:fill="auto"/>
          </w:tcPr>
          <w:p w14:paraId="6DCF4E5E" w14:textId="2824CD62" w:rsidR="00AB6C4E" w:rsidRPr="00550908" w:rsidRDefault="006F3DEC" w:rsidP="00550908">
            <w:pPr>
              <w:shd w:val="clear" w:color="auto" w:fill="FFFFFF"/>
              <w:spacing w:line="300"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Pr="006F3DEC">
              <w:rPr>
                <w:rFonts w:ascii="Times New Roman" w:eastAsia="Times New Roman" w:hAnsi="Times New Roman" w:cs="Times New Roman"/>
                <w:sz w:val="24"/>
                <w:szCs w:val="24"/>
                <w:lang w:eastAsia="lv-LV"/>
              </w:rPr>
              <w:t>a pētniecības un zināšanu izplatīšanas organizācija, kas ir sadarbības tīkla sadarbības partneris, iepirkuma rezultātā kļūst par pakalpojumu sniedzēju sadarbības tīklam, vai šādas izmaksas būs attiecināmas?</w:t>
            </w:r>
          </w:p>
        </w:tc>
        <w:tc>
          <w:tcPr>
            <w:tcW w:w="2630" w:type="pct"/>
            <w:shd w:val="clear" w:color="auto" w:fill="auto"/>
          </w:tcPr>
          <w:p w14:paraId="617BC5A0" w14:textId="77777777" w:rsidR="00AB6C4E" w:rsidRDefault="001B2EAB" w:rsidP="005F4272">
            <w:pPr>
              <w:jc w:val="both"/>
              <w:rPr>
                <w:rFonts w:ascii="Times New Roman" w:hAnsi="Times New Roman" w:cs="Times New Roman"/>
                <w:i/>
                <w:iCs/>
                <w:sz w:val="24"/>
                <w:szCs w:val="24"/>
              </w:rPr>
            </w:pPr>
            <w:r w:rsidRPr="001B2EAB">
              <w:rPr>
                <w:rFonts w:ascii="Times New Roman" w:hAnsi="Times New Roman" w:cs="Times New Roman"/>
                <w:i/>
                <w:iCs/>
                <w:sz w:val="24"/>
                <w:szCs w:val="24"/>
              </w:rPr>
              <w:t xml:space="preserve">Katram sadarbības tīklam ir jāpiesaista vismaz viena pētniecības un zināšanu izplatīšanas organizācija, kura tiks iesaistīta tūrisma produktu un pakalpojumu izstrādē. Sadarbības tīkls var iegādāties pētniecības un zināšanu izplatīšanas organizācijas pakalpojumus, kas saistīti ar tūrisma produktu izstrādi un izmaksas tiks attiecinātas. Projekta īstenošanai nepieciešamo preču un pakalpojumu iegādi sadarbības tīkls veic atklātā, pārredzamā, konkurenci nodrošinošā, sociāli atbildīgā veidā saskaņā ar normatīvajiem aktiem publisko iepirkumu jomā un ievērojot </w:t>
            </w:r>
            <w:proofErr w:type="spellStart"/>
            <w:r w:rsidRPr="001B2EAB">
              <w:rPr>
                <w:rFonts w:ascii="Times New Roman" w:hAnsi="Times New Roman" w:cs="Times New Roman"/>
                <w:i/>
                <w:iCs/>
                <w:sz w:val="24"/>
                <w:szCs w:val="24"/>
              </w:rPr>
              <w:t>nediskriminācijas</w:t>
            </w:r>
            <w:proofErr w:type="spellEnd"/>
            <w:r w:rsidRPr="001B2EAB">
              <w:rPr>
                <w:rFonts w:ascii="Times New Roman" w:hAnsi="Times New Roman" w:cs="Times New Roman"/>
                <w:i/>
                <w:iCs/>
                <w:sz w:val="24"/>
                <w:szCs w:val="24"/>
              </w:rPr>
              <w:t xml:space="preserve"> principus.</w:t>
            </w:r>
          </w:p>
          <w:p w14:paraId="44FE599E" w14:textId="64598807" w:rsidR="00B96CBD" w:rsidRPr="0080011D" w:rsidRDefault="00B96CBD" w:rsidP="005F4272">
            <w:pPr>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Atjaunots 18.12.)</w:t>
            </w:r>
          </w:p>
        </w:tc>
      </w:tr>
      <w:tr w:rsidR="00AB6C4E" w:rsidRPr="00856294" w14:paraId="0F1A1C7F" w14:textId="77777777" w:rsidTr="449C105C">
        <w:tc>
          <w:tcPr>
            <w:tcW w:w="317" w:type="pct"/>
          </w:tcPr>
          <w:p w14:paraId="6667DD15" w14:textId="3F7C5F93" w:rsidR="00AB6C4E" w:rsidRDefault="00B96CBD" w:rsidP="00E3521D">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4.10.</w:t>
            </w:r>
          </w:p>
        </w:tc>
        <w:tc>
          <w:tcPr>
            <w:tcW w:w="2053" w:type="pct"/>
            <w:shd w:val="clear" w:color="auto" w:fill="auto"/>
          </w:tcPr>
          <w:p w14:paraId="39995954" w14:textId="021B246D" w:rsidR="00AB6C4E" w:rsidRPr="00550908" w:rsidRDefault="00772729" w:rsidP="00550908">
            <w:pPr>
              <w:shd w:val="clear" w:color="auto" w:fill="FFFFFF"/>
              <w:spacing w:line="300"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Pr="00772729">
              <w:rPr>
                <w:rFonts w:ascii="Times New Roman" w:eastAsia="Times New Roman" w:hAnsi="Times New Roman" w:cs="Times New Roman"/>
                <w:sz w:val="24"/>
                <w:szCs w:val="24"/>
                <w:lang w:eastAsia="lv-LV"/>
              </w:rPr>
              <w:t xml:space="preserve">ai izstrādājot makšķerēšanas iespējas pakalpojumu būtu attiecināmas izmaksas piekļūšanas laipu pakalpojuma sniegšanas teritorijai izbūves </w:t>
            </w:r>
            <w:proofErr w:type="spellStart"/>
            <w:r w:rsidRPr="00772729">
              <w:rPr>
                <w:rFonts w:ascii="Times New Roman" w:eastAsia="Times New Roman" w:hAnsi="Times New Roman" w:cs="Times New Roman"/>
                <w:sz w:val="24"/>
                <w:szCs w:val="24"/>
                <w:lang w:eastAsia="lv-LV"/>
              </w:rPr>
              <w:t>utml</w:t>
            </w:r>
            <w:proofErr w:type="spellEnd"/>
            <w:r w:rsidRPr="00772729">
              <w:rPr>
                <w:rFonts w:ascii="Times New Roman" w:eastAsia="Times New Roman" w:hAnsi="Times New Roman" w:cs="Times New Roman"/>
                <w:sz w:val="24"/>
                <w:szCs w:val="24"/>
                <w:lang w:eastAsia="lv-LV"/>
              </w:rPr>
              <w:t>. iekārtojuma izbūvei?</w:t>
            </w:r>
          </w:p>
        </w:tc>
        <w:tc>
          <w:tcPr>
            <w:tcW w:w="2630" w:type="pct"/>
            <w:shd w:val="clear" w:color="auto" w:fill="auto"/>
          </w:tcPr>
          <w:p w14:paraId="5F91C2A3" w14:textId="77777777" w:rsidR="00AB6C4E" w:rsidRDefault="006D23F3" w:rsidP="005F4272">
            <w:pPr>
              <w:jc w:val="both"/>
              <w:rPr>
                <w:rFonts w:ascii="Times New Roman" w:hAnsi="Times New Roman" w:cs="Times New Roman"/>
                <w:i/>
                <w:iCs/>
                <w:sz w:val="24"/>
                <w:szCs w:val="24"/>
              </w:rPr>
            </w:pPr>
            <w:r w:rsidRPr="006D23F3">
              <w:rPr>
                <w:rFonts w:ascii="Times New Roman" w:hAnsi="Times New Roman" w:cs="Times New Roman"/>
                <w:i/>
                <w:iCs/>
                <w:sz w:val="24"/>
                <w:szCs w:val="24"/>
              </w:rPr>
              <w:t>MK noteikumu Nr. 473 48.6. apakšpunktā noteikts, ka otrās kārtas ietvaros sadarbības tīkliem nav attiecināmas izmaksas, kas saistītas ar būvniecības, pārbūves vai atjaunošanas izmaksas, tai skaitā infrastruktūras iegādes un izveides izmaksas, izņemot, ja tiek sniegts atbalsts ar tūrisma produktu izstrādi, attīstību vai tūrisma veida attīstību saistīto pētījumu vai izpētes veikšanai un jaunu tūrisma produktu izstrādei.</w:t>
            </w:r>
          </w:p>
          <w:p w14:paraId="4B04B82B" w14:textId="75E4CB51" w:rsidR="00B96CBD" w:rsidRPr="0080011D" w:rsidRDefault="00B96CBD" w:rsidP="005F4272">
            <w:pPr>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Atjaunots 18.12.)</w:t>
            </w:r>
          </w:p>
        </w:tc>
      </w:tr>
      <w:tr w:rsidR="00AB6C4E" w:rsidRPr="00856294" w14:paraId="0454AE3E" w14:textId="77777777" w:rsidTr="449C105C">
        <w:tc>
          <w:tcPr>
            <w:tcW w:w="317" w:type="pct"/>
          </w:tcPr>
          <w:p w14:paraId="4A417EB8" w14:textId="1C27BA17" w:rsidR="00AB6C4E" w:rsidRDefault="00B96CBD" w:rsidP="00E3521D">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4.11.</w:t>
            </w:r>
          </w:p>
        </w:tc>
        <w:tc>
          <w:tcPr>
            <w:tcW w:w="2053" w:type="pct"/>
            <w:shd w:val="clear" w:color="auto" w:fill="auto"/>
          </w:tcPr>
          <w:p w14:paraId="4DA722F3" w14:textId="13C93997" w:rsidR="00AB6C4E" w:rsidRPr="00550908" w:rsidRDefault="009F3CB7" w:rsidP="00550908">
            <w:pPr>
              <w:shd w:val="clear" w:color="auto" w:fill="FFFFFF"/>
              <w:spacing w:line="300"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Pr="009F3CB7">
              <w:rPr>
                <w:rFonts w:ascii="Times New Roman" w:eastAsia="Times New Roman" w:hAnsi="Times New Roman" w:cs="Times New Roman"/>
                <w:sz w:val="24"/>
                <w:szCs w:val="24"/>
                <w:lang w:eastAsia="lv-LV"/>
              </w:rPr>
              <w:t>ai izstrādājot brīvdabas tūrisma pakalpojumu, tualetes izbūves tā sniegšanas vietā izmaksas būtu attiecināmas?</w:t>
            </w:r>
          </w:p>
        </w:tc>
        <w:tc>
          <w:tcPr>
            <w:tcW w:w="2630" w:type="pct"/>
            <w:shd w:val="clear" w:color="auto" w:fill="auto"/>
          </w:tcPr>
          <w:p w14:paraId="1C1821F7" w14:textId="77777777" w:rsidR="00AB6C4E" w:rsidRDefault="00B96CBD" w:rsidP="005F4272">
            <w:pPr>
              <w:jc w:val="both"/>
              <w:rPr>
                <w:rFonts w:ascii="Times New Roman" w:hAnsi="Times New Roman" w:cs="Times New Roman"/>
                <w:i/>
                <w:iCs/>
                <w:sz w:val="24"/>
                <w:szCs w:val="24"/>
              </w:rPr>
            </w:pPr>
            <w:r w:rsidRPr="00B96CBD">
              <w:rPr>
                <w:rFonts w:ascii="Times New Roman" w:hAnsi="Times New Roman" w:cs="Times New Roman"/>
                <w:i/>
                <w:iCs/>
                <w:sz w:val="24"/>
                <w:szCs w:val="24"/>
              </w:rPr>
              <w:t>MK noteikumu Nr. 473 48.6. apakšpunktā noteikts, ka otrās kārtas ietvaros sadarbības tīkliem nav attiecināmas izmaksas, kas saistītas ar būvniecības, pārbūves vai atjaunošanas izmaksas, tai skaitā infrastruktūras iegādes un izveides izmaksas, izņemot, ja tiek sniegts atbalsts ar tūrisma produktu izstrādi, attīstību vai tūrisma veida attīstību saistīto pētījumu vai izpētes veikšanai un jaunu tūrisma produktu izstrādei.</w:t>
            </w:r>
          </w:p>
          <w:p w14:paraId="1FF49068" w14:textId="64DBBC85" w:rsidR="00B96CBD" w:rsidRPr="0080011D" w:rsidRDefault="00B96CBD" w:rsidP="005F4272">
            <w:pPr>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Atjaunots 18.12.)</w:t>
            </w:r>
          </w:p>
        </w:tc>
      </w:tr>
      <w:tr w:rsidR="00306FB2" w:rsidRPr="00856294" w14:paraId="4F3B612C" w14:textId="77777777" w:rsidTr="449C105C">
        <w:tc>
          <w:tcPr>
            <w:tcW w:w="317" w:type="pct"/>
          </w:tcPr>
          <w:p w14:paraId="5EB02EA0" w14:textId="4200F156" w:rsidR="00306FB2" w:rsidRDefault="002744A3" w:rsidP="00E3521D">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4.12.</w:t>
            </w:r>
          </w:p>
        </w:tc>
        <w:tc>
          <w:tcPr>
            <w:tcW w:w="2053" w:type="pct"/>
            <w:shd w:val="clear" w:color="auto" w:fill="auto"/>
          </w:tcPr>
          <w:p w14:paraId="27F994AE" w14:textId="27FAA144" w:rsidR="00306FB2" w:rsidRDefault="002744A3" w:rsidP="00550908">
            <w:pPr>
              <w:shd w:val="clear" w:color="auto" w:fill="FFFFFF"/>
              <w:spacing w:line="300" w:lineRule="atLeast"/>
              <w:jc w:val="both"/>
              <w:rPr>
                <w:rFonts w:ascii="Times New Roman" w:eastAsia="Times New Roman" w:hAnsi="Times New Roman" w:cs="Times New Roman"/>
                <w:sz w:val="24"/>
                <w:szCs w:val="24"/>
                <w:lang w:eastAsia="lv-LV"/>
              </w:rPr>
            </w:pPr>
            <w:r w:rsidRPr="002744A3">
              <w:rPr>
                <w:rFonts w:ascii="Times New Roman" w:eastAsia="Times New Roman" w:hAnsi="Times New Roman" w:cs="Times New Roman"/>
                <w:sz w:val="24"/>
                <w:szCs w:val="24"/>
                <w:lang w:eastAsia="lv-LV"/>
              </w:rPr>
              <w:t>Saistībā ar apgrozījuma uzrādīšanu 4.1. kritērija skaidrojumā minēts, ka informācija jānorāda par 2020.-2022. gadu, savukārt pasākuma MK noteikumu 21.3. punktā norādīts, ka apgrozījums norādāms “vidēji pēdējo triju gadu laikā”. Vai iespējams norādīt informāciju par 2023. gadu kā pēdējo gadu?</w:t>
            </w:r>
          </w:p>
        </w:tc>
        <w:tc>
          <w:tcPr>
            <w:tcW w:w="2630" w:type="pct"/>
            <w:shd w:val="clear" w:color="auto" w:fill="auto"/>
          </w:tcPr>
          <w:p w14:paraId="340BB26C" w14:textId="5015769F" w:rsidR="00306FB2" w:rsidRDefault="007C616D" w:rsidP="007C616D">
            <w:pPr>
              <w:spacing w:after="0"/>
              <w:jc w:val="both"/>
              <w:rPr>
                <w:rFonts w:ascii="Times New Roman" w:hAnsi="Times New Roman" w:cs="Times New Roman"/>
                <w:i/>
                <w:iCs/>
                <w:sz w:val="24"/>
                <w:szCs w:val="24"/>
              </w:rPr>
            </w:pPr>
            <w:r w:rsidRPr="007C616D">
              <w:rPr>
                <w:rFonts w:ascii="Times New Roman" w:hAnsi="Times New Roman" w:cs="Times New Roman"/>
                <w:i/>
                <w:iCs/>
                <w:sz w:val="24"/>
                <w:szCs w:val="24"/>
              </w:rPr>
              <w:t>Ņemot vērā to, ka atlase uzsākta 2023. gadā un vērtēšanas kritērijos finanšu rādītāju (apgrozījums un darba samaksa) izvērtēšanai noteikti 2020. – 2022.gads, tiks piemērota vienota pieeja rādītāju izvērtēšanai ar pēdējo 2022. gadu.</w:t>
            </w:r>
          </w:p>
          <w:p w14:paraId="659CB08E" w14:textId="77777777" w:rsidR="007C616D" w:rsidRDefault="007C616D" w:rsidP="007C616D">
            <w:pPr>
              <w:spacing w:after="0"/>
              <w:jc w:val="both"/>
              <w:rPr>
                <w:rFonts w:ascii="Times New Roman" w:hAnsi="Times New Roman" w:cs="Times New Roman"/>
                <w:i/>
                <w:iCs/>
                <w:sz w:val="24"/>
                <w:szCs w:val="24"/>
              </w:rPr>
            </w:pPr>
          </w:p>
          <w:p w14:paraId="2CC9A7E9" w14:textId="7F06B6E3" w:rsidR="00306FB2" w:rsidRPr="00B96CBD" w:rsidRDefault="00306FB2" w:rsidP="00306FB2">
            <w:pPr>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 xml:space="preserve">Atjaunots </w:t>
            </w:r>
            <w:r>
              <w:rPr>
                <w:rFonts w:ascii="Times New Roman" w:hAnsi="Times New Roman" w:cs="Times New Roman"/>
                <w:sz w:val="24"/>
                <w:szCs w:val="24"/>
              </w:rPr>
              <w:t>06</w:t>
            </w:r>
            <w:r w:rsidRPr="009F10FD">
              <w:rPr>
                <w:rFonts w:ascii="Times New Roman" w:hAnsi="Times New Roman" w:cs="Times New Roman"/>
                <w:sz w:val="24"/>
                <w:szCs w:val="24"/>
              </w:rPr>
              <w:t>.</w:t>
            </w:r>
            <w:r>
              <w:rPr>
                <w:rFonts w:ascii="Times New Roman" w:hAnsi="Times New Roman" w:cs="Times New Roman"/>
                <w:sz w:val="24"/>
                <w:szCs w:val="24"/>
              </w:rPr>
              <w:t>02</w:t>
            </w:r>
            <w:r w:rsidRPr="009F10FD">
              <w:rPr>
                <w:rFonts w:ascii="Times New Roman" w:hAnsi="Times New Roman" w:cs="Times New Roman"/>
                <w:sz w:val="24"/>
                <w:szCs w:val="24"/>
              </w:rPr>
              <w:t>.</w:t>
            </w:r>
            <w:r w:rsidR="00C81302">
              <w:rPr>
                <w:rFonts w:ascii="Times New Roman" w:hAnsi="Times New Roman" w:cs="Times New Roman"/>
                <w:sz w:val="24"/>
                <w:szCs w:val="24"/>
              </w:rPr>
              <w:t>2024.</w:t>
            </w:r>
            <w:r w:rsidRPr="009F10FD">
              <w:rPr>
                <w:rFonts w:ascii="Times New Roman" w:hAnsi="Times New Roman" w:cs="Times New Roman"/>
                <w:sz w:val="24"/>
                <w:szCs w:val="24"/>
              </w:rPr>
              <w:t>)</w:t>
            </w:r>
          </w:p>
        </w:tc>
      </w:tr>
      <w:tr w:rsidR="00917AB2" w:rsidRPr="00856294" w14:paraId="39F7567D" w14:textId="77777777" w:rsidTr="449C105C">
        <w:tc>
          <w:tcPr>
            <w:tcW w:w="5000" w:type="pct"/>
            <w:gridSpan w:val="3"/>
            <w:tcBorders>
              <w:bottom w:val="single" w:sz="4" w:space="0" w:color="000000" w:themeColor="text1"/>
            </w:tcBorders>
            <w:shd w:val="clear" w:color="auto" w:fill="D0CECE" w:themeFill="background2" w:themeFillShade="E6"/>
          </w:tcPr>
          <w:p w14:paraId="155D5E4C" w14:textId="1360B42D" w:rsidR="00917AB2" w:rsidRPr="00856294" w:rsidRDefault="00917AB2" w:rsidP="00917AB2">
            <w:pPr>
              <w:pStyle w:val="Heading1"/>
              <w:numPr>
                <w:ilvl w:val="0"/>
                <w:numId w:val="17"/>
              </w:numPr>
              <w:tabs>
                <w:tab w:val="num" w:pos="360"/>
              </w:tabs>
              <w:ind w:left="0" w:firstLine="0"/>
              <w:jc w:val="both"/>
              <w:rPr>
                <w:rFonts w:cs="Times New Roman"/>
                <w:sz w:val="24"/>
                <w:szCs w:val="24"/>
              </w:rPr>
            </w:pPr>
            <w:bookmarkStart w:id="10" w:name="_Toc20918689"/>
            <w:bookmarkStart w:id="11" w:name="_Toc46148094"/>
            <w:bookmarkStart w:id="12" w:name="_Toc151113460"/>
            <w:r w:rsidRPr="00856294">
              <w:rPr>
                <w:rFonts w:cs="Times New Roman"/>
                <w:sz w:val="24"/>
                <w:szCs w:val="24"/>
              </w:rPr>
              <w:t>Projekta iesnieguma aizpildīšana</w:t>
            </w:r>
            <w:bookmarkEnd w:id="10"/>
            <w:bookmarkEnd w:id="11"/>
            <w:r w:rsidRPr="00856294">
              <w:rPr>
                <w:rFonts w:cs="Times New Roman"/>
                <w:sz w:val="24"/>
                <w:szCs w:val="24"/>
              </w:rPr>
              <w:t xml:space="preserve"> un pielikumi</w:t>
            </w:r>
            <w:bookmarkEnd w:id="12"/>
          </w:p>
        </w:tc>
      </w:tr>
      <w:tr w:rsidR="00917AB2" w:rsidRPr="00856294" w14:paraId="717E39BF" w14:textId="77777777" w:rsidTr="449C105C">
        <w:trPr>
          <w:trHeight w:val="465"/>
        </w:trPr>
        <w:tc>
          <w:tcPr>
            <w:tcW w:w="317" w:type="pct"/>
          </w:tcPr>
          <w:p w14:paraId="6FA20451" w14:textId="16995634" w:rsidR="00917AB2" w:rsidRPr="00856294" w:rsidRDefault="00917AB2" w:rsidP="00917AB2">
            <w:pPr>
              <w:rPr>
                <w:rFonts w:ascii="Times New Roman" w:hAnsi="Times New Roman" w:cs="Times New Roman"/>
                <w:sz w:val="24"/>
                <w:szCs w:val="24"/>
              </w:rPr>
            </w:pPr>
            <w:r w:rsidRPr="00856294">
              <w:rPr>
                <w:rFonts w:ascii="Times New Roman" w:hAnsi="Times New Roman" w:cs="Times New Roman"/>
                <w:sz w:val="24"/>
                <w:szCs w:val="24"/>
              </w:rPr>
              <w:t>5.1.</w:t>
            </w:r>
          </w:p>
        </w:tc>
        <w:tc>
          <w:tcPr>
            <w:tcW w:w="2053" w:type="pct"/>
            <w:shd w:val="clear" w:color="auto" w:fill="auto"/>
          </w:tcPr>
          <w:p w14:paraId="60BDBAD2" w14:textId="6B18B0CD" w:rsidR="00917AB2" w:rsidRPr="00856294" w:rsidRDefault="00917AB2" w:rsidP="00917AB2">
            <w:pPr>
              <w:jc w:val="both"/>
              <w:rPr>
                <w:rFonts w:ascii="Times New Roman" w:eastAsia="Times New Roman" w:hAnsi="Times New Roman" w:cs="Times New Roman"/>
                <w:sz w:val="24"/>
                <w:szCs w:val="24"/>
                <w:lang w:eastAsia="lv-LV"/>
              </w:rPr>
            </w:pPr>
            <w:r w:rsidRPr="00856294">
              <w:rPr>
                <w:rFonts w:ascii="Times New Roman" w:eastAsia="Times New Roman" w:hAnsi="Times New Roman" w:cs="Times New Roman"/>
                <w:sz w:val="24"/>
                <w:szCs w:val="24"/>
                <w:lang w:eastAsia="lv-LV"/>
              </w:rPr>
              <w:t>Kādi dokumenti par sadarbības tīkla dalībnieku jāpievieno projekta pieteikumam?</w:t>
            </w:r>
          </w:p>
        </w:tc>
        <w:tc>
          <w:tcPr>
            <w:tcW w:w="2630" w:type="pct"/>
            <w:shd w:val="clear" w:color="auto" w:fill="auto"/>
          </w:tcPr>
          <w:p w14:paraId="49366E54" w14:textId="0AD26129" w:rsidR="00917AB2" w:rsidRPr="00856294" w:rsidRDefault="00917AB2" w:rsidP="00917AB2">
            <w:pPr>
              <w:spacing w:after="0"/>
              <w:jc w:val="both"/>
              <w:rPr>
                <w:rFonts w:ascii="Times New Roman" w:hAnsi="Times New Roman" w:cs="Times New Roman"/>
                <w:i/>
                <w:iCs/>
                <w:sz w:val="24"/>
                <w:szCs w:val="24"/>
              </w:rPr>
            </w:pPr>
            <w:r w:rsidRPr="00856294">
              <w:rPr>
                <w:rFonts w:ascii="Times New Roman" w:hAnsi="Times New Roman" w:cs="Times New Roman"/>
                <w:i/>
                <w:iCs/>
                <w:sz w:val="24"/>
                <w:szCs w:val="24"/>
              </w:rPr>
              <w:t>Projekta iesniegumam jāpievieno:</w:t>
            </w:r>
          </w:p>
          <w:p w14:paraId="48335F9C" w14:textId="77777777" w:rsidR="00917AB2" w:rsidRPr="00856294" w:rsidRDefault="00917AB2" w:rsidP="00917AB2">
            <w:pPr>
              <w:spacing w:after="0"/>
              <w:jc w:val="both"/>
              <w:rPr>
                <w:rFonts w:ascii="Times New Roman" w:hAnsi="Times New Roman" w:cs="Times New Roman"/>
                <w:i/>
                <w:iCs/>
                <w:sz w:val="24"/>
                <w:szCs w:val="24"/>
              </w:rPr>
            </w:pPr>
            <w:r w:rsidRPr="00856294">
              <w:rPr>
                <w:rFonts w:ascii="Times New Roman" w:hAnsi="Times New Roman" w:cs="Times New Roman"/>
                <w:i/>
                <w:iCs/>
                <w:sz w:val="24"/>
                <w:szCs w:val="24"/>
              </w:rPr>
              <w:t>a) sadarbības tīkla dalībnieku apliecinājums par dalību projektā,</w:t>
            </w:r>
          </w:p>
          <w:p w14:paraId="75E7CE5E" w14:textId="77777777" w:rsidR="00917AB2" w:rsidRPr="00856294" w:rsidRDefault="00917AB2" w:rsidP="00917AB2">
            <w:pPr>
              <w:spacing w:after="0"/>
              <w:jc w:val="both"/>
              <w:rPr>
                <w:rFonts w:ascii="Times New Roman" w:hAnsi="Times New Roman" w:cs="Times New Roman"/>
                <w:i/>
                <w:iCs/>
                <w:sz w:val="24"/>
                <w:szCs w:val="24"/>
              </w:rPr>
            </w:pPr>
            <w:r w:rsidRPr="00856294">
              <w:rPr>
                <w:rFonts w:ascii="Times New Roman" w:hAnsi="Times New Roman" w:cs="Times New Roman"/>
                <w:i/>
                <w:iCs/>
                <w:sz w:val="24"/>
                <w:szCs w:val="24"/>
              </w:rPr>
              <w:t>b) apliecinājums par sadarbības tīkla pieredzi (starptautiska tūrisma pakalpojuma organizēšanā)</w:t>
            </w:r>
          </w:p>
          <w:p w14:paraId="58E4DF2A" w14:textId="77777777" w:rsidR="00917AB2" w:rsidRPr="00856294" w:rsidRDefault="00917AB2" w:rsidP="00917AB2">
            <w:pPr>
              <w:spacing w:after="0"/>
              <w:jc w:val="both"/>
              <w:rPr>
                <w:rFonts w:ascii="Times New Roman" w:hAnsi="Times New Roman" w:cs="Times New Roman"/>
                <w:i/>
                <w:iCs/>
                <w:sz w:val="24"/>
                <w:szCs w:val="24"/>
              </w:rPr>
            </w:pPr>
            <w:r w:rsidRPr="00856294">
              <w:rPr>
                <w:rFonts w:ascii="Times New Roman" w:hAnsi="Times New Roman" w:cs="Times New Roman"/>
                <w:i/>
                <w:iCs/>
                <w:sz w:val="24"/>
                <w:szCs w:val="24"/>
              </w:rPr>
              <w:t>c) sadarbības tīkla projekta dalībnieku saraksts, tostarp norādot neto apgrozījumu 2020.–2022. (vai 2019.) gadā un sadarbības tīkla dalībnieku nodarbināto vidējo mēneša bruto darba samaksu 2022. gadā;</w:t>
            </w:r>
          </w:p>
          <w:p w14:paraId="5EEAD1C4" w14:textId="5F522134" w:rsidR="00917AB2" w:rsidRPr="00856294" w:rsidRDefault="00917AB2" w:rsidP="00917AB2">
            <w:pPr>
              <w:spacing w:after="0"/>
              <w:jc w:val="both"/>
              <w:rPr>
                <w:rFonts w:ascii="Times New Roman" w:hAnsi="Times New Roman" w:cs="Times New Roman"/>
                <w:color w:val="2F5496" w:themeColor="accent1" w:themeShade="BF"/>
                <w:sz w:val="24"/>
                <w:szCs w:val="24"/>
              </w:rPr>
            </w:pPr>
            <w:r w:rsidRPr="00856294">
              <w:rPr>
                <w:rFonts w:ascii="Times New Roman" w:hAnsi="Times New Roman" w:cs="Times New Roman"/>
                <w:i/>
                <w:iCs/>
                <w:sz w:val="24"/>
                <w:szCs w:val="24"/>
              </w:rPr>
              <w:t>d) katra sadarbības tīkla dalībnieka deklarācija par atbilstību MVK statusam.</w:t>
            </w:r>
          </w:p>
        </w:tc>
      </w:tr>
      <w:tr w:rsidR="005F4272" w:rsidRPr="00856294" w14:paraId="20410819" w14:textId="77777777" w:rsidTr="449C105C">
        <w:trPr>
          <w:trHeight w:val="465"/>
        </w:trPr>
        <w:tc>
          <w:tcPr>
            <w:tcW w:w="317" w:type="pct"/>
          </w:tcPr>
          <w:p w14:paraId="2F7EFC82" w14:textId="7D6A5490" w:rsidR="005F4272" w:rsidRPr="00856294" w:rsidRDefault="005F4272" w:rsidP="00917AB2">
            <w:pPr>
              <w:rPr>
                <w:rFonts w:ascii="Times New Roman" w:hAnsi="Times New Roman" w:cs="Times New Roman"/>
                <w:sz w:val="24"/>
                <w:szCs w:val="24"/>
              </w:rPr>
            </w:pPr>
            <w:r>
              <w:rPr>
                <w:rFonts w:ascii="Times New Roman" w:hAnsi="Times New Roman" w:cs="Times New Roman"/>
                <w:sz w:val="24"/>
                <w:szCs w:val="24"/>
              </w:rPr>
              <w:t>5.2.</w:t>
            </w:r>
          </w:p>
        </w:tc>
        <w:tc>
          <w:tcPr>
            <w:tcW w:w="2053" w:type="pct"/>
            <w:shd w:val="clear" w:color="auto" w:fill="auto"/>
          </w:tcPr>
          <w:p w14:paraId="35A9DBAC" w14:textId="587791C1" w:rsidR="005F4272" w:rsidRPr="00856294" w:rsidRDefault="005F4272" w:rsidP="00917AB2">
            <w:pPr>
              <w:jc w:val="both"/>
              <w:rPr>
                <w:rFonts w:ascii="Times New Roman" w:eastAsia="Times New Roman" w:hAnsi="Times New Roman" w:cs="Times New Roman"/>
                <w:sz w:val="24"/>
                <w:szCs w:val="24"/>
                <w:lang w:eastAsia="lv-LV"/>
              </w:rPr>
            </w:pPr>
            <w:r w:rsidRPr="005F4272">
              <w:rPr>
                <w:rFonts w:ascii="Times New Roman" w:eastAsia="Times New Roman" w:hAnsi="Times New Roman" w:cs="Times New Roman"/>
                <w:sz w:val="24"/>
                <w:szCs w:val="24"/>
                <w:lang w:eastAsia="lv-LV"/>
              </w:rPr>
              <w:t>Vai iespējams atcelt budžeta pozīcijas pamatojošās dokumentācijas iesniegšanu CFLA?</w:t>
            </w:r>
          </w:p>
        </w:tc>
        <w:tc>
          <w:tcPr>
            <w:tcW w:w="2630" w:type="pct"/>
            <w:shd w:val="clear" w:color="auto" w:fill="auto"/>
          </w:tcPr>
          <w:p w14:paraId="2B56770F" w14:textId="77777777" w:rsidR="005F4272" w:rsidRPr="005F4272" w:rsidRDefault="005F4272" w:rsidP="005F4272">
            <w:pPr>
              <w:spacing w:after="0"/>
              <w:jc w:val="both"/>
              <w:rPr>
                <w:rFonts w:ascii="Times New Roman" w:hAnsi="Times New Roman" w:cs="Times New Roman"/>
                <w:i/>
                <w:iCs/>
                <w:sz w:val="24"/>
                <w:szCs w:val="24"/>
              </w:rPr>
            </w:pPr>
            <w:r w:rsidRPr="005F4272">
              <w:rPr>
                <w:rFonts w:ascii="Times New Roman" w:hAnsi="Times New Roman" w:cs="Times New Roman"/>
                <w:i/>
                <w:iCs/>
                <w:sz w:val="24"/>
                <w:szCs w:val="24"/>
              </w:rPr>
              <w:t xml:space="preserve">Projekta iesniegumā nepieciešams budžeta pozīciju skaidrojums (piemēram, izmantojot metodikā ieteiktos avotus: publiski pieejamus avotus par preču vai pakalpojumu cenām norādīšanu, provizorisku tirgus izpēti, noslēgtiem nodomu protokoliem vai līgumiem (ja tādi ir)), lai varētu izsekot izmaksu veidošanos, plānojot projekta budžetu. </w:t>
            </w:r>
          </w:p>
          <w:p w14:paraId="2F2253D7" w14:textId="77777777" w:rsidR="005F4272" w:rsidRPr="005F4272" w:rsidRDefault="005F4272" w:rsidP="005F4272">
            <w:pPr>
              <w:spacing w:after="0"/>
              <w:jc w:val="both"/>
              <w:rPr>
                <w:rFonts w:ascii="Times New Roman" w:hAnsi="Times New Roman" w:cs="Times New Roman"/>
                <w:i/>
                <w:iCs/>
                <w:sz w:val="24"/>
                <w:szCs w:val="24"/>
              </w:rPr>
            </w:pPr>
            <w:r w:rsidRPr="005F4272">
              <w:rPr>
                <w:rFonts w:ascii="Times New Roman" w:hAnsi="Times New Roman" w:cs="Times New Roman"/>
                <w:i/>
                <w:iCs/>
                <w:sz w:val="24"/>
                <w:szCs w:val="24"/>
              </w:rPr>
              <w:t>Ja projekta attiecināmo izmaksu apmērs tiek plānots, pamatojoties uz pieredzi citos līdzīgos projektos, projekta iesniegumam būtu jāpievieno:</w:t>
            </w:r>
          </w:p>
          <w:p w14:paraId="52F72D54" w14:textId="77777777" w:rsidR="005F4272" w:rsidRPr="005F4272" w:rsidRDefault="005F4272" w:rsidP="005F4272">
            <w:pPr>
              <w:spacing w:after="0"/>
              <w:jc w:val="both"/>
              <w:rPr>
                <w:rFonts w:ascii="Times New Roman" w:hAnsi="Times New Roman" w:cs="Times New Roman"/>
                <w:i/>
                <w:iCs/>
                <w:sz w:val="24"/>
                <w:szCs w:val="24"/>
              </w:rPr>
            </w:pPr>
            <w:r w:rsidRPr="005F4272">
              <w:rPr>
                <w:rFonts w:ascii="Times New Roman" w:hAnsi="Times New Roman" w:cs="Times New Roman"/>
                <w:i/>
                <w:iCs/>
                <w:sz w:val="24"/>
                <w:szCs w:val="24"/>
              </w:rPr>
              <w:t>1)</w:t>
            </w:r>
            <w:r w:rsidRPr="005F4272">
              <w:rPr>
                <w:rFonts w:ascii="Times New Roman" w:hAnsi="Times New Roman" w:cs="Times New Roman"/>
                <w:i/>
                <w:iCs/>
                <w:sz w:val="24"/>
                <w:szCs w:val="24"/>
              </w:rPr>
              <w:tab/>
              <w:t>izmaksu apmēra aprēķins un tā atšifrējums;</w:t>
            </w:r>
          </w:p>
          <w:p w14:paraId="6F92E1A1" w14:textId="77777777" w:rsidR="005F4272" w:rsidRPr="005F4272" w:rsidRDefault="005F4272" w:rsidP="005F4272">
            <w:pPr>
              <w:spacing w:after="0"/>
              <w:jc w:val="both"/>
              <w:rPr>
                <w:rFonts w:ascii="Times New Roman" w:hAnsi="Times New Roman" w:cs="Times New Roman"/>
                <w:i/>
                <w:iCs/>
                <w:sz w:val="24"/>
                <w:szCs w:val="24"/>
              </w:rPr>
            </w:pPr>
            <w:r w:rsidRPr="005F4272">
              <w:rPr>
                <w:rFonts w:ascii="Times New Roman" w:hAnsi="Times New Roman" w:cs="Times New Roman"/>
                <w:i/>
                <w:iCs/>
                <w:sz w:val="24"/>
                <w:szCs w:val="24"/>
              </w:rPr>
              <w:t>2)</w:t>
            </w:r>
            <w:r w:rsidRPr="005F4272">
              <w:rPr>
                <w:rFonts w:ascii="Times New Roman" w:hAnsi="Times New Roman" w:cs="Times New Roman"/>
                <w:i/>
                <w:iCs/>
                <w:sz w:val="24"/>
                <w:szCs w:val="24"/>
              </w:rPr>
              <w:tab/>
              <w:t>izmaksu apmēra noteikšanas skaidrojums, t.i., informācija par pieredzi citā projektā, norādot projektu, izmaksu pozīcijas un to apmērus, pieņēmumus, kas piemēroti izmaksu aprēķinos, piemēram, inflācija, atšķirīgs apjoms u.tml.;</w:t>
            </w:r>
          </w:p>
          <w:p w14:paraId="70E6CFD4" w14:textId="77777777" w:rsidR="005F4272" w:rsidRPr="005F4272" w:rsidRDefault="005F4272" w:rsidP="005F4272">
            <w:pPr>
              <w:spacing w:after="0"/>
              <w:jc w:val="both"/>
              <w:rPr>
                <w:rFonts w:ascii="Times New Roman" w:hAnsi="Times New Roman" w:cs="Times New Roman"/>
                <w:i/>
                <w:iCs/>
                <w:sz w:val="24"/>
                <w:szCs w:val="24"/>
              </w:rPr>
            </w:pPr>
            <w:r w:rsidRPr="005F4272">
              <w:rPr>
                <w:rFonts w:ascii="Times New Roman" w:hAnsi="Times New Roman" w:cs="Times New Roman"/>
                <w:i/>
                <w:iCs/>
                <w:sz w:val="24"/>
                <w:szCs w:val="24"/>
              </w:rPr>
              <w:t>Vienlaikus projekta iesniedzēja rīcībā jābūt izmaksu apmēru pamatojošiem dokumentiem, piemēram, izmaksu apmēra noteikšanas skaidrojumā minētā projekta līgumi, tāmes, iepirkuma dokumentācija, rēķini un tml.</w:t>
            </w:r>
          </w:p>
          <w:p w14:paraId="505D2429" w14:textId="61BFD90C" w:rsidR="005F4272" w:rsidRPr="00856294" w:rsidRDefault="005F4272" w:rsidP="005F4272">
            <w:pPr>
              <w:spacing w:after="0"/>
              <w:jc w:val="both"/>
              <w:rPr>
                <w:rFonts w:ascii="Times New Roman" w:hAnsi="Times New Roman" w:cs="Times New Roman"/>
                <w:i/>
                <w:iCs/>
                <w:sz w:val="24"/>
                <w:szCs w:val="24"/>
              </w:rPr>
            </w:pPr>
            <w:r w:rsidRPr="005F4272">
              <w:rPr>
                <w:rFonts w:ascii="Times New Roman" w:hAnsi="Times New Roman" w:cs="Times New Roman"/>
                <w:i/>
                <w:iCs/>
                <w:sz w:val="24"/>
                <w:szCs w:val="24"/>
              </w:rPr>
              <w:t>Tā kā par projekta īstenošanu ir konkurss starp sadarbības tīkliem, informācija nepieciešama, lai varētu izvērtēt, ka pieprasītais finansējums tiek piešķirts pamatotā apmērā, nodrošinot tā lietderīgu izlietojumu un vairāku sadarbības tīklu atbalstīšanu.</w:t>
            </w:r>
          </w:p>
        </w:tc>
      </w:tr>
      <w:tr w:rsidR="005F4272" w:rsidRPr="00856294" w14:paraId="56AD1B88" w14:textId="77777777" w:rsidTr="449C105C">
        <w:trPr>
          <w:trHeight w:val="465"/>
        </w:trPr>
        <w:tc>
          <w:tcPr>
            <w:tcW w:w="317" w:type="pct"/>
          </w:tcPr>
          <w:p w14:paraId="084ECC8C" w14:textId="01C948AD" w:rsidR="005F4272" w:rsidRDefault="005F4272" w:rsidP="00917AB2">
            <w:pPr>
              <w:rPr>
                <w:rFonts w:ascii="Times New Roman" w:hAnsi="Times New Roman" w:cs="Times New Roman"/>
                <w:sz w:val="24"/>
                <w:szCs w:val="24"/>
              </w:rPr>
            </w:pPr>
            <w:r>
              <w:rPr>
                <w:rFonts w:ascii="Times New Roman" w:hAnsi="Times New Roman" w:cs="Times New Roman"/>
                <w:sz w:val="24"/>
                <w:szCs w:val="24"/>
              </w:rPr>
              <w:t>5.3.</w:t>
            </w:r>
          </w:p>
        </w:tc>
        <w:tc>
          <w:tcPr>
            <w:tcW w:w="2053" w:type="pct"/>
            <w:shd w:val="clear" w:color="auto" w:fill="auto"/>
          </w:tcPr>
          <w:p w14:paraId="5209DE1E" w14:textId="5B62AD90" w:rsidR="005F4272" w:rsidRPr="005F4272" w:rsidRDefault="005F4272" w:rsidP="00917AB2">
            <w:pPr>
              <w:jc w:val="both"/>
              <w:rPr>
                <w:rFonts w:ascii="Times New Roman" w:eastAsia="Times New Roman" w:hAnsi="Times New Roman" w:cs="Times New Roman"/>
                <w:sz w:val="24"/>
                <w:szCs w:val="24"/>
                <w:lang w:eastAsia="lv-LV"/>
              </w:rPr>
            </w:pPr>
            <w:r w:rsidRPr="005F4272">
              <w:rPr>
                <w:rFonts w:ascii="Times New Roman" w:eastAsia="Times New Roman" w:hAnsi="Times New Roman" w:cs="Times New Roman"/>
                <w:sz w:val="24"/>
                <w:szCs w:val="24"/>
                <w:lang w:eastAsia="lv-LV"/>
              </w:rPr>
              <w:t>Kāda informācija iesniedzama par projektā nodarbinātā personāla kvalifikāciju?</w:t>
            </w:r>
          </w:p>
        </w:tc>
        <w:tc>
          <w:tcPr>
            <w:tcW w:w="2630" w:type="pct"/>
            <w:shd w:val="clear" w:color="auto" w:fill="auto"/>
          </w:tcPr>
          <w:p w14:paraId="2060BB34" w14:textId="77777777" w:rsidR="005F4272" w:rsidRDefault="005F4272" w:rsidP="005F4272">
            <w:pPr>
              <w:spacing w:after="0"/>
              <w:jc w:val="both"/>
              <w:rPr>
                <w:rFonts w:ascii="Times New Roman" w:hAnsi="Times New Roman" w:cs="Times New Roman"/>
                <w:i/>
                <w:iCs/>
                <w:sz w:val="24"/>
                <w:szCs w:val="24"/>
              </w:rPr>
            </w:pPr>
            <w:r w:rsidRPr="005F4272">
              <w:rPr>
                <w:rFonts w:ascii="Times New Roman" w:hAnsi="Times New Roman" w:cs="Times New Roman"/>
                <w:i/>
                <w:iCs/>
                <w:sz w:val="24"/>
                <w:szCs w:val="24"/>
              </w:rPr>
              <w:t>Projekta iesniegumā sniedz detalizētu informāciju, kas apliecina projekta vadības personāla kvalifikāciju, pieredzi un kompetenci tūrisma jomā un tūrisma produktu pakalpojumu ieviešanā, lai nodrošinātu atbilstību vērtēšanas kritērijam Nr. 1.7. Projekta iesniegumam var pievienot papildu dokumentus, piemēram CV.</w:t>
            </w:r>
          </w:p>
          <w:p w14:paraId="2B677AF5" w14:textId="77777777" w:rsidR="0026341E" w:rsidRDefault="0026341E" w:rsidP="005F4272">
            <w:pPr>
              <w:spacing w:after="0"/>
              <w:jc w:val="both"/>
              <w:rPr>
                <w:rFonts w:ascii="Times New Roman" w:hAnsi="Times New Roman" w:cs="Times New Roman"/>
                <w:i/>
                <w:iCs/>
                <w:sz w:val="24"/>
                <w:szCs w:val="24"/>
              </w:rPr>
            </w:pPr>
          </w:p>
          <w:p w14:paraId="5F9AF4C5" w14:textId="39FA8844" w:rsidR="00484E96" w:rsidRPr="005F4272" w:rsidRDefault="00484E96" w:rsidP="005F4272">
            <w:pPr>
              <w:spacing w:after="0"/>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Atjaunots 18.12.)</w:t>
            </w:r>
          </w:p>
        </w:tc>
      </w:tr>
      <w:tr w:rsidR="005F4272" w:rsidRPr="00856294" w14:paraId="1FE60E41" w14:textId="77777777" w:rsidTr="449C105C">
        <w:trPr>
          <w:trHeight w:val="465"/>
        </w:trPr>
        <w:tc>
          <w:tcPr>
            <w:tcW w:w="317" w:type="pct"/>
          </w:tcPr>
          <w:p w14:paraId="3741D36C" w14:textId="12AC8966" w:rsidR="005F4272" w:rsidRDefault="005F4272" w:rsidP="00917AB2">
            <w:pPr>
              <w:rPr>
                <w:rFonts w:ascii="Times New Roman" w:hAnsi="Times New Roman" w:cs="Times New Roman"/>
                <w:sz w:val="24"/>
                <w:szCs w:val="24"/>
              </w:rPr>
            </w:pPr>
            <w:r>
              <w:rPr>
                <w:rFonts w:ascii="Times New Roman" w:hAnsi="Times New Roman" w:cs="Times New Roman"/>
                <w:sz w:val="24"/>
                <w:szCs w:val="24"/>
              </w:rPr>
              <w:t>5.4.</w:t>
            </w:r>
          </w:p>
        </w:tc>
        <w:tc>
          <w:tcPr>
            <w:tcW w:w="2053" w:type="pct"/>
            <w:shd w:val="clear" w:color="auto" w:fill="auto"/>
          </w:tcPr>
          <w:p w14:paraId="7358A428" w14:textId="1C5A32C5" w:rsidR="005F4272" w:rsidRPr="005F4272" w:rsidRDefault="005F4272" w:rsidP="00917AB2">
            <w:pPr>
              <w:jc w:val="both"/>
              <w:rPr>
                <w:rFonts w:ascii="Times New Roman" w:eastAsia="Times New Roman" w:hAnsi="Times New Roman" w:cs="Times New Roman"/>
                <w:sz w:val="24"/>
                <w:szCs w:val="24"/>
                <w:lang w:eastAsia="lv-LV"/>
              </w:rPr>
            </w:pPr>
            <w:r w:rsidRPr="005F4272">
              <w:rPr>
                <w:rFonts w:ascii="Times New Roman" w:eastAsia="Times New Roman" w:hAnsi="Times New Roman" w:cs="Times New Roman"/>
                <w:sz w:val="24"/>
                <w:szCs w:val="24"/>
                <w:lang w:eastAsia="lv-LV"/>
              </w:rPr>
              <w:t xml:space="preserve">Kāda informācija būtu jāpārbauda sadarbības tīklam piešķirot </w:t>
            </w:r>
            <w:proofErr w:type="spellStart"/>
            <w:r w:rsidRPr="0019021D">
              <w:rPr>
                <w:rFonts w:ascii="Times New Roman" w:eastAsia="Times New Roman" w:hAnsi="Times New Roman" w:cs="Times New Roman"/>
                <w:i/>
                <w:iCs/>
                <w:sz w:val="24"/>
                <w:szCs w:val="24"/>
                <w:lang w:eastAsia="lv-LV"/>
              </w:rPr>
              <w:t>de</w:t>
            </w:r>
            <w:proofErr w:type="spellEnd"/>
            <w:r w:rsidRPr="0019021D">
              <w:rPr>
                <w:rFonts w:ascii="Times New Roman" w:eastAsia="Times New Roman" w:hAnsi="Times New Roman" w:cs="Times New Roman"/>
                <w:i/>
                <w:iCs/>
                <w:sz w:val="24"/>
                <w:szCs w:val="24"/>
                <w:lang w:eastAsia="lv-LV"/>
              </w:rPr>
              <w:t xml:space="preserve"> </w:t>
            </w:r>
            <w:proofErr w:type="spellStart"/>
            <w:r w:rsidRPr="0019021D">
              <w:rPr>
                <w:rFonts w:ascii="Times New Roman" w:eastAsia="Times New Roman" w:hAnsi="Times New Roman" w:cs="Times New Roman"/>
                <w:i/>
                <w:iCs/>
                <w:sz w:val="24"/>
                <w:szCs w:val="24"/>
                <w:lang w:eastAsia="lv-LV"/>
              </w:rPr>
              <w:t>minimis</w:t>
            </w:r>
            <w:proofErr w:type="spellEnd"/>
            <w:r w:rsidRPr="005F4272">
              <w:rPr>
                <w:rFonts w:ascii="Times New Roman" w:eastAsia="Times New Roman" w:hAnsi="Times New Roman" w:cs="Times New Roman"/>
                <w:sz w:val="24"/>
                <w:szCs w:val="24"/>
                <w:lang w:eastAsia="lv-LV"/>
              </w:rPr>
              <w:t xml:space="preserve"> atbalstu sadarbības tīkla dalībniekiem?</w:t>
            </w:r>
          </w:p>
        </w:tc>
        <w:tc>
          <w:tcPr>
            <w:tcW w:w="2630" w:type="pct"/>
            <w:shd w:val="clear" w:color="auto" w:fill="auto"/>
          </w:tcPr>
          <w:p w14:paraId="5F67AF4B" w14:textId="77777777" w:rsidR="005F4272" w:rsidRPr="005F4272" w:rsidRDefault="005F4272" w:rsidP="005F4272">
            <w:pPr>
              <w:spacing w:after="0"/>
              <w:jc w:val="both"/>
              <w:rPr>
                <w:rFonts w:ascii="Times New Roman" w:hAnsi="Times New Roman" w:cs="Times New Roman"/>
                <w:i/>
                <w:iCs/>
                <w:sz w:val="24"/>
                <w:szCs w:val="24"/>
              </w:rPr>
            </w:pPr>
            <w:r w:rsidRPr="005F4272">
              <w:rPr>
                <w:rFonts w:ascii="Times New Roman" w:hAnsi="Times New Roman" w:cs="Times New Roman"/>
                <w:i/>
                <w:iCs/>
                <w:sz w:val="24"/>
                <w:szCs w:val="24"/>
              </w:rPr>
              <w:t xml:space="preserve">Nosacījumi, kas izriet no </w:t>
            </w:r>
            <w:proofErr w:type="spellStart"/>
            <w:r w:rsidRPr="005F4272">
              <w:rPr>
                <w:rFonts w:ascii="Times New Roman" w:hAnsi="Times New Roman" w:cs="Times New Roman"/>
                <w:i/>
                <w:iCs/>
                <w:sz w:val="24"/>
                <w:szCs w:val="24"/>
              </w:rPr>
              <w:t>de</w:t>
            </w:r>
            <w:proofErr w:type="spellEnd"/>
            <w:r w:rsidRPr="005F4272">
              <w:rPr>
                <w:rFonts w:ascii="Times New Roman" w:hAnsi="Times New Roman" w:cs="Times New Roman"/>
                <w:i/>
                <w:iCs/>
                <w:sz w:val="24"/>
                <w:szCs w:val="24"/>
              </w:rPr>
              <w:t xml:space="preserve"> </w:t>
            </w:r>
            <w:proofErr w:type="spellStart"/>
            <w:r w:rsidRPr="005F4272">
              <w:rPr>
                <w:rFonts w:ascii="Times New Roman" w:hAnsi="Times New Roman" w:cs="Times New Roman"/>
                <w:i/>
                <w:iCs/>
                <w:sz w:val="24"/>
                <w:szCs w:val="24"/>
              </w:rPr>
              <w:t>minimis</w:t>
            </w:r>
            <w:proofErr w:type="spellEnd"/>
            <w:r w:rsidRPr="005F4272">
              <w:rPr>
                <w:rFonts w:ascii="Times New Roman" w:hAnsi="Times New Roman" w:cs="Times New Roman"/>
                <w:i/>
                <w:iCs/>
                <w:sz w:val="24"/>
                <w:szCs w:val="24"/>
              </w:rPr>
              <w:t xml:space="preserve"> atbalsta regulējuma (Komisijas regula Nr. 1407/2013):</w:t>
            </w:r>
          </w:p>
          <w:p w14:paraId="27BCB70D" w14:textId="77777777" w:rsidR="005F4272" w:rsidRPr="005F4272" w:rsidRDefault="005F4272" w:rsidP="005F4272">
            <w:pPr>
              <w:spacing w:after="0"/>
              <w:jc w:val="both"/>
              <w:rPr>
                <w:rFonts w:ascii="Times New Roman" w:hAnsi="Times New Roman" w:cs="Times New Roman"/>
                <w:i/>
                <w:iCs/>
                <w:sz w:val="24"/>
                <w:szCs w:val="24"/>
              </w:rPr>
            </w:pPr>
            <w:r w:rsidRPr="005F4272">
              <w:rPr>
                <w:rFonts w:ascii="Times New Roman" w:hAnsi="Times New Roman" w:cs="Times New Roman"/>
                <w:i/>
                <w:iCs/>
                <w:sz w:val="24"/>
                <w:szCs w:val="24"/>
              </w:rPr>
              <w:t>•</w:t>
            </w:r>
            <w:r w:rsidRPr="005F4272">
              <w:rPr>
                <w:rFonts w:ascii="Times New Roman" w:hAnsi="Times New Roman" w:cs="Times New Roman"/>
                <w:i/>
                <w:iCs/>
                <w:sz w:val="24"/>
                <w:szCs w:val="24"/>
              </w:rPr>
              <w:tab/>
              <w:t xml:space="preserve">sadarbības tīkla dalībniekam ir jābūt iesniegtai Veidlapai par sniedzamo informāciju </w:t>
            </w:r>
            <w:proofErr w:type="spellStart"/>
            <w:r w:rsidRPr="005F4272">
              <w:rPr>
                <w:rFonts w:ascii="Times New Roman" w:hAnsi="Times New Roman" w:cs="Times New Roman"/>
                <w:i/>
                <w:iCs/>
                <w:sz w:val="24"/>
                <w:szCs w:val="24"/>
              </w:rPr>
              <w:t>de</w:t>
            </w:r>
            <w:proofErr w:type="spellEnd"/>
            <w:r w:rsidRPr="005F4272">
              <w:rPr>
                <w:rFonts w:ascii="Times New Roman" w:hAnsi="Times New Roman" w:cs="Times New Roman"/>
                <w:i/>
                <w:iCs/>
                <w:sz w:val="24"/>
                <w:szCs w:val="24"/>
              </w:rPr>
              <w:t xml:space="preserve"> </w:t>
            </w:r>
            <w:proofErr w:type="spellStart"/>
            <w:r w:rsidRPr="005F4272">
              <w:rPr>
                <w:rFonts w:ascii="Times New Roman" w:hAnsi="Times New Roman" w:cs="Times New Roman"/>
                <w:i/>
                <w:iCs/>
                <w:sz w:val="24"/>
                <w:szCs w:val="24"/>
              </w:rPr>
              <w:t>minimis</w:t>
            </w:r>
            <w:proofErr w:type="spellEnd"/>
            <w:r w:rsidRPr="005F4272">
              <w:rPr>
                <w:rFonts w:ascii="Times New Roman" w:hAnsi="Times New Roman" w:cs="Times New Roman"/>
                <w:i/>
                <w:iCs/>
                <w:sz w:val="24"/>
                <w:szCs w:val="24"/>
              </w:rPr>
              <w:t xml:space="preserve"> atbalsta uzskaitei un piešķiršanai, kurā jābūt korekti norādītai informācijai par vienu vienotu uzņēmumu (ja attiecināms), kā arī par iepriekš saņemto </w:t>
            </w:r>
            <w:proofErr w:type="spellStart"/>
            <w:r w:rsidRPr="005F4272">
              <w:rPr>
                <w:rFonts w:ascii="Times New Roman" w:hAnsi="Times New Roman" w:cs="Times New Roman"/>
                <w:i/>
                <w:iCs/>
                <w:sz w:val="24"/>
                <w:szCs w:val="24"/>
              </w:rPr>
              <w:t>de</w:t>
            </w:r>
            <w:proofErr w:type="spellEnd"/>
            <w:r w:rsidRPr="005F4272">
              <w:rPr>
                <w:rFonts w:ascii="Times New Roman" w:hAnsi="Times New Roman" w:cs="Times New Roman"/>
                <w:i/>
                <w:iCs/>
                <w:sz w:val="24"/>
                <w:szCs w:val="24"/>
              </w:rPr>
              <w:t xml:space="preserve"> </w:t>
            </w:r>
            <w:proofErr w:type="spellStart"/>
            <w:r w:rsidRPr="005F4272">
              <w:rPr>
                <w:rFonts w:ascii="Times New Roman" w:hAnsi="Times New Roman" w:cs="Times New Roman"/>
                <w:i/>
                <w:iCs/>
                <w:sz w:val="24"/>
                <w:szCs w:val="24"/>
              </w:rPr>
              <w:t>minimis</w:t>
            </w:r>
            <w:proofErr w:type="spellEnd"/>
            <w:r w:rsidRPr="005F4272">
              <w:rPr>
                <w:rFonts w:ascii="Times New Roman" w:hAnsi="Times New Roman" w:cs="Times New Roman"/>
                <w:i/>
                <w:iCs/>
                <w:sz w:val="24"/>
                <w:szCs w:val="24"/>
              </w:rPr>
              <w:t xml:space="preserve"> atbalstu (šī informācija ielasīsies no </w:t>
            </w:r>
            <w:proofErr w:type="spellStart"/>
            <w:r w:rsidRPr="005F4272">
              <w:rPr>
                <w:rFonts w:ascii="Times New Roman" w:hAnsi="Times New Roman" w:cs="Times New Roman"/>
                <w:i/>
                <w:iCs/>
                <w:sz w:val="24"/>
                <w:szCs w:val="24"/>
              </w:rPr>
              <w:t>de</w:t>
            </w:r>
            <w:proofErr w:type="spellEnd"/>
            <w:r w:rsidRPr="005F4272">
              <w:rPr>
                <w:rFonts w:ascii="Times New Roman" w:hAnsi="Times New Roman" w:cs="Times New Roman"/>
                <w:i/>
                <w:iCs/>
                <w:sz w:val="24"/>
                <w:szCs w:val="24"/>
              </w:rPr>
              <w:t xml:space="preserve"> </w:t>
            </w:r>
            <w:proofErr w:type="spellStart"/>
            <w:r w:rsidRPr="005F4272">
              <w:rPr>
                <w:rFonts w:ascii="Times New Roman" w:hAnsi="Times New Roman" w:cs="Times New Roman"/>
                <w:i/>
                <w:iCs/>
                <w:sz w:val="24"/>
                <w:szCs w:val="24"/>
              </w:rPr>
              <w:t>minimis</w:t>
            </w:r>
            <w:proofErr w:type="spellEnd"/>
            <w:r w:rsidRPr="005F4272">
              <w:rPr>
                <w:rFonts w:ascii="Times New Roman" w:hAnsi="Times New Roman" w:cs="Times New Roman"/>
                <w:i/>
                <w:iCs/>
                <w:sz w:val="24"/>
                <w:szCs w:val="24"/>
              </w:rPr>
              <w:t xml:space="preserve"> sistēmas automātiski);</w:t>
            </w:r>
          </w:p>
          <w:p w14:paraId="0DC7294B" w14:textId="77777777" w:rsidR="005F4272" w:rsidRPr="005F4272" w:rsidRDefault="005F4272" w:rsidP="005F4272">
            <w:pPr>
              <w:spacing w:after="0"/>
              <w:jc w:val="both"/>
              <w:rPr>
                <w:rFonts w:ascii="Times New Roman" w:hAnsi="Times New Roman" w:cs="Times New Roman"/>
                <w:i/>
                <w:iCs/>
                <w:sz w:val="24"/>
                <w:szCs w:val="24"/>
              </w:rPr>
            </w:pPr>
            <w:r w:rsidRPr="005F4272">
              <w:rPr>
                <w:rFonts w:ascii="Times New Roman" w:hAnsi="Times New Roman" w:cs="Times New Roman"/>
                <w:i/>
                <w:iCs/>
                <w:sz w:val="24"/>
                <w:szCs w:val="24"/>
              </w:rPr>
              <w:t>•</w:t>
            </w:r>
            <w:r w:rsidRPr="005F4272">
              <w:rPr>
                <w:rFonts w:ascii="Times New Roman" w:hAnsi="Times New Roman" w:cs="Times New Roman"/>
                <w:i/>
                <w:iCs/>
                <w:sz w:val="24"/>
                <w:szCs w:val="24"/>
              </w:rPr>
              <w:tab/>
              <w:t xml:space="preserve">jāpārbauda, vai kopā ar plānoto </w:t>
            </w:r>
            <w:proofErr w:type="spellStart"/>
            <w:r w:rsidRPr="005F4272">
              <w:rPr>
                <w:rFonts w:ascii="Times New Roman" w:hAnsi="Times New Roman" w:cs="Times New Roman"/>
                <w:i/>
                <w:iCs/>
                <w:sz w:val="24"/>
                <w:szCs w:val="24"/>
              </w:rPr>
              <w:t>de</w:t>
            </w:r>
            <w:proofErr w:type="spellEnd"/>
            <w:r w:rsidRPr="005F4272">
              <w:rPr>
                <w:rFonts w:ascii="Times New Roman" w:hAnsi="Times New Roman" w:cs="Times New Roman"/>
                <w:i/>
                <w:iCs/>
                <w:sz w:val="24"/>
                <w:szCs w:val="24"/>
              </w:rPr>
              <w:t xml:space="preserve"> </w:t>
            </w:r>
            <w:proofErr w:type="spellStart"/>
            <w:r w:rsidRPr="005F4272">
              <w:rPr>
                <w:rFonts w:ascii="Times New Roman" w:hAnsi="Times New Roman" w:cs="Times New Roman"/>
                <w:i/>
                <w:iCs/>
                <w:sz w:val="24"/>
                <w:szCs w:val="24"/>
              </w:rPr>
              <w:t>minimis</w:t>
            </w:r>
            <w:proofErr w:type="spellEnd"/>
            <w:r w:rsidRPr="005F4272">
              <w:rPr>
                <w:rFonts w:ascii="Times New Roman" w:hAnsi="Times New Roman" w:cs="Times New Roman"/>
                <w:i/>
                <w:iCs/>
                <w:sz w:val="24"/>
                <w:szCs w:val="24"/>
              </w:rPr>
              <w:t xml:space="preserve"> atbalstu netiks pārsniegts </w:t>
            </w:r>
            <w:proofErr w:type="spellStart"/>
            <w:r w:rsidRPr="005F4272">
              <w:rPr>
                <w:rFonts w:ascii="Times New Roman" w:hAnsi="Times New Roman" w:cs="Times New Roman"/>
                <w:i/>
                <w:iCs/>
                <w:sz w:val="24"/>
                <w:szCs w:val="24"/>
              </w:rPr>
              <w:t>de</w:t>
            </w:r>
            <w:proofErr w:type="spellEnd"/>
            <w:r w:rsidRPr="005F4272">
              <w:rPr>
                <w:rFonts w:ascii="Times New Roman" w:hAnsi="Times New Roman" w:cs="Times New Roman"/>
                <w:i/>
                <w:iCs/>
                <w:sz w:val="24"/>
                <w:szCs w:val="24"/>
              </w:rPr>
              <w:t xml:space="preserve"> </w:t>
            </w:r>
            <w:proofErr w:type="spellStart"/>
            <w:r w:rsidRPr="005F4272">
              <w:rPr>
                <w:rFonts w:ascii="Times New Roman" w:hAnsi="Times New Roman" w:cs="Times New Roman"/>
                <w:i/>
                <w:iCs/>
                <w:sz w:val="24"/>
                <w:szCs w:val="24"/>
              </w:rPr>
              <w:t>minimis</w:t>
            </w:r>
            <w:proofErr w:type="spellEnd"/>
            <w:r w:rsidRPr="005F4272">
              <w:rPr>
                <w:rFonts w:ascii="Times New Roman" w:hAnsi="Times New Roman" w:cs="Times New Roman"/>
                <w:i/>
                <w:iCs/>
                <w:sz w:val="24"/>
                <w:szCs w:val="24"/>
              </w:rPr>
              <w:t xml:space="preserve"> atbalsta slieksnis 200 000 EUR šajā un divos iepriekšējos gados;</w:t>
            </w:r>
          </w:p>
          <w:p w14:paraId="2C87E53C" w14:textId="77777777" w:rsidR="005F4272" w:rsidRPr="005F4272" w:rsidRDefault="005F4272" w:rsidP="005F4272">
            <w:pPr>
              <w:spacing w:after="0"/>
              <w:jc w:val="both"/>
              <w:rPr>
                <w:rFonts w:ascii="Times New Roman" w:hAnsi="Times New Roman" w:cs="Times New Roman"/>
                <w:i/>
                <w:iCs/>
                <w:sz w:val="24"/>
                <w:szCs w:val="24"/>
              </w:rPr>
            </w:pPr>
            <w:r w:rsidRPr="005F4272">
              <w:rPr>
                <w:rFonts w:ascii="Times New Roman" w:hAnsi="Times New Roman" w:cs="Times New Roman"/>
                <w:i/>
                <w:iCs/>
                <w:sz w:val="24"/>
                <w:szCs w:val="24"/>
              </w:rPr>
              <w:t>•</w:t>
            </w:r>
            <w:r w:rsidRPr="005F4272">
              <w:rPr>
                <w:rFonts w:ascii="Times New Roman" w:hAnsi="Times New Roman" w:cs="Times New Roman"/>
                <w:i/>
                <w:iCs/>
                <w:sz w:val="24"/>
                <w:szCs w:val="24"/>
              </w:rPr>
              <w:tab/>
              <w:t xml:space="preserve">jāpārbauda, vai </w:t>
            </w:r>
            <w:proofErr w:type="spellStart"/>
            <w:r w:rsidRPr="005F4272">
              <w:rPr>
                <w:rFonts w:ascii="Times New Roman" w:hAnsi="Times New Roman" w:cs="Times New Roman"/>
                <w:i/>
                <w:iCs/>
                <w:sz w:val="24"/>
                <w:szCs w:val="24"/>
              </w:rPr>
              <w:t>de</w:t>
            </w:r>
            <w:proofErr w:type="spellEnd"/>
            <w:r w:rsidRPr="005F4272">
              <w:rPr>
                <w:rFonts w:ascii="Times New Roman" w:hAnsi="Times New Roman" w:cs="Times New Roman"/>
                <w:i/>
                <w:iCs/>
                <w:sz w:val="24"/>
                <w:szCs w:val="24"/>
              </w:rPr>
              <w:t xml:space="preserve"> </w:t>
            </w:r>
            <w:proofErr w:type="spellStart"/>
            <w:r w:rsidRPr="005F4272">
              <w:rPr>
                <w:rFonts w:ascii="Times New Roman" w:hAnsi="Times New Roman" w:cs="Times New Roman"/>
                <w:i/>
                <w:iCs/>
                <w:sz w:val="24"/>
                <w:szCs w:val="24"/>
              </w:rPr>
              <w:t>minimis</w:t>
            </w:r>
            <w:proofErr w:type="spellEnd"/>
            <w:r w:rsidRPr="005F4272">
              <w:rPr>
                <w:rFonts w:ascii="Times New Roman" w:hAnsi="Times New Roman" w:cs="Times New Roman"/>
                <w:i/>
                <w:iCs/>
                <w:sz w:val="24"/>
                <w:szCs w:val="24"/>
              </w:rPr>
              <w:t xml:space="preserve"> atbalsts netiks piešķirts neatbalstāmajā nozarē (uzskaitītas MK noteikumu 78. punktā). Ja uzņēmums darbojas gan atbalstāmajā, gan neatbalstāmajā nozarē, tad ir jānodala finanšu plūsmas, lai labumu negūst tā nozare, kas ir neatbalstāma;</w:t>
            </w:r>
          </w:p>
          <w:p w14:paraId="536FEE81" w14:textId="77777777" w:rsidR="00572EC0" w:rsidRDefault="005F4272" w:rsidP="00572EC0">
            <w:pPr>
              <w:spacing w:after="0"/>
              <w:jc w:val="both"/>
              <w:rPr>
                <w:rFonts w:ascii="Times New Roman" w:hAnsi="Times New Roman" w:cs="Times New Roman"/>
                <w:i/>
                <w:iCs/>
                <w:sz w:val="24"/>
                <w:szCs w:val="24"/>
              </w:rPr>
            </w:pPr>
            <w:r w:rsidRPr="005F4272">
              <w:rPr>
                <w:rFonts w:ascii="Times New Roman" w:hAnsi="Times New Roman" w:cs="Times New Roman"/>
                <w:i/>
                <w:iCs/>
                <w:sz w:val="24"/>
                <w:szCs w:val="24"/>
              </w:rPr>
              <w:t>•</w:t>
            </w:r>
            <w:r w:rsidRPr="005F4272">
              <w:rPr>
                <w:rFonts w:ascii="Times New Roman" w:hAnsi="Times New Roman" w:cs="Times New Roman"/>
                <w:i/>
                <w:iCs/>
                <w:sz w:val="24"/>
                <w:szCs w:val="24"/>
              </w:rPr>
              <w:tab/>
              <w:t xml:space="preserve">atbilstoši MK noteikumu 89. punktam viens sadarbības tīkla dalībnieks viena vienota uzņēmuma līmenī no sadarbības tīkla var saņemt </w:t>
            </w:r>
            <w:proofErr w:type="spellStart"/>
            <w:r w:rsidRPr="005F4272">
              <w:rPr>
                <w:rFonts w:ascii="Times New Roman" w:hAnsi="Times New Roman" w:cs="Times New Roman"/>
                <w:i/>
                <w:iCs/>
                <w:sz w:val="24"/>
                <w:szCs w:val="24"/>
              </w:rPr>
              <w:t>de</w:t>
            </w:r>
            <w:proofErr w:type="spellEnd"/>
            <w:r w:rsidRPr="005F4272">
              <w:rPr>
                <w:rFonts w:ascii="Times New Roman" w:hAnsi="Times New Roman" w:cs="Times New Roman"/>
                <w:i/>
                <w:iCs/>
                <w:sz w:val="24"/>
                <w:szCs w:val="24"/>
              </w:rPr>
              <w:t xml:space="preserve"> </w:t>
            </w:r>
            <w:proofErr w:type="spellStart"/>
            <w:r w:rsidRPr="005F4272">
              <w:rPr>
                <w:rFonts w:ascii="Times New Roman" w:hAnsi="Times New Roman" w:cs="Times New Roman"/>
                <w:i/>
                <w:iCs/>
                <w:sz w:val="24"/>
                <w:szCs w:val="24"/>
              </w:rPr>
              <w:t>minimis</w:t>
            </w:r>
            <w:proofErr w:type="spellEnd"/>
            <w:r w:rsidRPr="005F4272">
              <w:rPr>
                <w:rFonts w:ascii="Times New Roman" w:hAnsi="Times New Roman" w:cs="Times New Roman"/>
                <w:i/>
                <w:iCs/>
                <w:sz w:val="24"/>
                <w:szCs w:val="24"/>
              </w:rPr>
              <w:t xml:space="preserve"> atbalstu ne vairāk kā 50 000 </w:t>
            </w:r>
            <w:proofErr w:type="spellStart"/>
            <w:r w:rsidRPr="005F4272">
              <w:rPr>
                <w:rFonts w:ascii="Times New Roman" w:hAnsi="Times New Roman" w:cs="Times New Roman"/>
                <w:i/>
                <w:iCs/>
                <w:sz w:val="24"/>
                <w:szCs w:val="24"/>
              </w:rPr>
              <w:t>euro</w:t>
            </w:r>
            <w:proofErr w:type="spellEnd"/>
            <w:r w:rsidRPr="005F4272">
              <w:rPr>
                <w:rFonts w:ascii="Times New Roman" w:hAnsi="Times New Roman" w:cs="Times New Roman"/>
                <w:i/>
                <w:iCs/>
                <w:sz w:val="24"/>
                <w:szCs w:val="24"/>
              </w:rPr>
              <w:t xml:space="preserve"> apmērā</w:t>
            </w:r>
            <w:r w:rsidR="004E03FD">
              <w:rPr>
                <w:rFonts w:ascii="Times New Roman" w:hAnsi="Times New Roman" w:cs="Times New Roman"/>
                <w:i/>
                <w:iCs/>
                <w:sz w:val="24"/>
                <w:szCs w:val="24"/>
              </w:rPr>
              <w:t>;</w:t>
            </w:r>
          </w:p>
          <w:p w14:paraId="5213506D" w14:textId="77777777" w:rsidR="004E03FD" w:rsidRDefault="00572EC0" w:rsidP="00572EC0">
            <w:pPr>
              <w:spacing w:after="0"/>
              <w:jc w:val="both"/>
              <w:rPr>
                <w:rFonts w:ascii="Times New Roman" w:hAnsi="Times New Roman" w:cs="Times New Roman"/>
                <w:i/>
                <w:iCs/>
                <w:sz w:val="24"/>
                <w:szCs w:val="24"/>
              </w:rPr>
            </w:pPr>
            <w:r w:rsidRPr="005F4272">
              <w:rPr>
                <w:rFonts w:ascii="Times New Roman" w:hAnsi="Times New Roman" w:cs="Times New Roman"/>
                <w:i/>
                <w:iCs/>
                <w:sz w:val="24"/>
                <w:szCs w:val="24"/>
              </w:rPr>
              <w:t>•</w:t>
            </w:r>
            <w:r w:rsidRPr="005F4272">
              <w:rPr>
                <w:rFonts w:ascii="Times New Roman" w:hAnsi="Times New Roman" w:cs="Times New Roman"/>
                <w:i/>
                <w:iCs/>
                <w:sz w:val="24"/>
                <w:szCs w:val="24"/>
              </w:rPr>
              <w:tab/>
            </w:r>
            <w:r w:rsidR="004E03FD" w:rsidRPr="004E03FD">
              <w:rPr>
                <w:rFonts w:ascii="Times New Roman" w:hAnsi="Times New Roman" w:cs="Times New Roman"/>
                <w:i/>
                <w:iCs/>
                <w:sz w:val="24"/>
                <w:szCs w:val="24"/>
              </w:rPr>
              <w:t xml:space="preserve">pirms </w:t>
            </w:r>
            <w:proofErr w:type="spellStart"/>
            <w:r w:rsidR="004E03FD" w:rsidRPr="004E03FD">
              <w:rPr>
                <w:rFonts w:ascii="Times New Roman" w:hAnsi="Times New Roman" w:cs="Times New Roman"/>
                <w:i/>
                <w:iCs/>
                <w:sz w:val="24"/>
                <w:szCs w:val="24"/>
              </w:rPr>
              <w:t>de</w:t>
            </w:r>
            <w:proofErr w:type="spellEnd"/>
            <w:r w:rsidR="004E03FD" w:rsidRPr="004E03FD">
              <w:rPr>
                <w:rFonts w:ascii="Times New Roman" w:hAnsi="Times New Roman" w:cs="Times New Roman"/>
                <w:i/>
                <w:iCs/>
                <w:sz w:val="24"/>
                <w:szCs w:val="24"/>
              </w:rPr>
              <w:t xml:space="preserve"> </w:t>
            </w:r>
            <w:proofErr w:type="spellStart"/>
            <w:r w:rsidR="004E03FD" w:rsidRPr="004E03FD">
              <w:rPr>
                <w:rFonts w:ascii="Times New Roman" w:hAnsi="Times New Roman" w:cs="Times New Roman"/>
                <w:i/>
                <w:iCs/>
                <w:sz w:val="24"/>
                <w:szCs w:val="24"/>
              </w:rPr>
              <w:t>minimis</w:t>
            </w:r>
            <w:proofErr w:type="spellEnd"/>
            <w:r w:rsidR="004E03FD" w:rsidRPr="004E03FD">
              <w:rPr>
                <w:rFonts w:ascii="Times New Roman" w:hAnsi="Times New Roman" w:cs="Times New Roman"/>
                <w:i/>
                <w:iCs/>
                <w:sz w:val="24"/>
                <w:szCs w:val="24"/>
              </w:rPr>
              <w:t xml:space="preserve"> atbalsta piešķiršanas pārbaudīt, vai saskaņā ar publiski pieejamo informāciju Valsts ieņēmumu dienesta administrēto nodokļu (nodevu) parādnieku datubāzē sadarbības tīklam vai sadarbības tīkla dalībniekam nav nodokļu vai nodevu parādu, tai skaitā valsts sociālās apdrošināšanas obligāto iemaksu parādu, kas kopsummā pārsniedz 150 </w:t>
            </w:r>
            <w:proofErr w:type="spellStart"/>
            <w:r w:rsidR="004E03FD" w:rsidRPr="004E03FD">
              <w:rPr>
                <w:rFonts w:ascii="Times New Roman" w:hAnsi="Times New Roman" w:cs="Times New Roman"/>
                <w:i/>
                <w:iCs/>
                <w:sz w:val="24"/>
                <w:szCs w:val="24"/>
              </w:rPr>
              <w:t>euro</w:t>
            </w:r>
            <w:proofErr w:type="spellEnd"/>
            <w:r w:rsidR="004E03FD" w:rsidRPr="004E03FD">
              <w:rPr>
                <w:rFonts w:ascii="Times New Roman" w:hAnsi="Times New Roman" w:cs="Times New Roman"/>
                <w:i/>
                <w:iCs/>
                <w:sz w:val="24"/>
                <w:szCs w:val="24"/>
              </w:rPr>
              <w:t>, izņemot nodokļu maksājumus, kuru maksāšanas termiņš saskaņā ar likuma "Par nodokļiem un nodevām" 24. panta pirmo, 1.3 un 1.7 daļu ir pagarināts, sadalīts termiņos, atlikts vai atkārtoti sadalīts termiņos</w:t>
            </w:r>
            <w:r>
              <w:rPr>
                <w:rFonts w:ascii="Times New Roman" w:hAnsi="Times New Roman" w:cs="Times New Roman"/>
                <w:i/>
                <w:iCs/>
                <w:sz w:val="24"/>
                <w:szCs w:val="24"/>
              </w:rPr>
              <w:t>.</w:t>
            </w:r>
          </w:p>
          <w:p w14:paraId="520B41C0" w14:textId="77777777" w:rsidR="0026341E" w:rsidRDefault="0026341E" w:rsidP="00572EC0">
            <w:pPr>
              <w:spacing w:after="0"/>
              <w:jc w:val="both"/>
              <w:rPr>
                <w:rFonts w:ascii="Times New Roman" w:hAnsi="Times New Roman" w:cs="Times New Roman"/>
                <w:i/>
                <w:iCs/>
                <w:sz w:val="24"/>
                <w:szCs w:val="24"/>
              </w:rPr>
            </w:pPr>
          </w:p>
          <w:p w14:paraId="2A9E8F23" w14:textId="4A01473B" w:rsidR="00484E96" w:rsidRPr="005F4272" w:rsidRDefault="00484E96" w:rsidP="00572EC0">
            <w:pPr>
              <w:spacing w:after="0"/>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Atjaunots 18.12.)</w:t>
            </w:r>
          </w:p>
        </w:tc>
      </w:tr>
      <w:tr w:rsidR="00E75DD7" w:rsidRPr="00856294" w14:paraId="1B537302" w14:textId="77777777" w:rsidTr="449C105C">
        <w:trPr>
          <w:trHeight w:val="465"/>
        </w:trPr>
        <w:tc>
          <w:tcPr>
            <w:tcW w:w="317" w:type="pct"/>
          </w:tcPr>
          <w:p w14:paraId="5D2FA400" w14:textId="744D77DA" w:rsidR="00E75DD7" w:rsidRDefault="007B1F58" w:rsidP="00917AB2">
            <w:pPr>
              <w:rPr>
                <w:rFonts w:ascii="Times New Roman" w:hAnsi="Times New Roman" w:cs="Times New Roman"/>
                <w:sz w:val="24"/>
                <w:szCs w:val="24"/>
              </w:rPr>
            </w:pPr>
            <w:r>
              <w:rPr>
                <w:rFonts w:ascii="Times New Roman" w:hAnsi="Times New Roman" w:cs="Times New Roman"/>
                <w:sz w:val="24"/>
                <w:szCs w:val="24"/>
              </w:rPr>
              <w:t>5.5.</w:t>
            </w:r>
          </w:p>
        </w:tc>
        <w:tc>
          <w:tcPr>
            <w:tcW w:w="2053" w:type="pct"/>
            <w:shd w:val="clear" w:color="auto" w:fill="auto"/>
          </w:tcPr>
          <w:p w14:paraId="07B38020" w14:textId="014D1D60" w:rsidR="00E75DD7" w:rsidRPr="001D5A38" w:rsidRDefault="00E75DD7" w:rsidP="00917AB2">
            <w:pPr>
              <w:jc w:val="both"/>
              <w:rPr>
                <w:rFonts w:ascii="Times New Roman" w:eastAsia="Times New Roman" w:hAnsi="Times New Roman" w:cs="Times New Roman"/>
                <w:sz w:val="24"/>
                <w:szCs w:val="24"/>
                <w:lang w:eastAsia="lv-LV"/>
              </w:rPr>
            </w:pPr>
            <w:r w:rsidRPr="00E75DD7">
              <w:rPr>
                <w:rFonts w:ascii="Times New Roman" w:eastAsia="Times New Roman" w:hAnsi="Times New Roman" w:cs="Times New Roman"/>
                <w:sz w:val="24"/>
                <w:szCs w:val="24"/>
                <w:lang w:eastAsia="lv-LV"/>
              </w:rPr>
              <w:t>Vai Sadarbības tīkla stratēģijā ir jānorāda visi Sadarbības tīkla Biedri – komersanti, vai arī tikai tiek, kuri piedalās Stratēģijas 3.sadaļas jaunajos produktos, pārējos Sadarbības tīkla dalībniekus norādot Projekta pieteikuma informācijā? Tādā veidā Stratēģijā varētu būt norādīti tikai tie komersanti, kuri ir iesaistīti 1-3 jaunu produktu izstrādē. Kas nozīmē, ka Stratēģijā tiek minēti 5 – 10 komersanti, bet projekta pieteikumā visi 25 un vairāk.</w:t>
            </w:r>
          </w:p>
        </w:tc>
        <w:tc>
          <w:tcPr>
            <w:tcW w:w="2630" w:type="pct"/>
            <w:shd w:val="clear" w:color="auto" w:fill="auto"/>
          </w:tcPr>
          <w:p w14:paraId="0B5738EB" w14:textId="77777777" w:rsidR="00E75DD7" w:rsidRDefault="005D2DF1" w:rsidP="005F4272">
            <w:pPr>
              <w:spacing w:after="0"/>
              <w:jc w:val="both"/>
              <w:rPr>
                <w:rFonts w:ascii="Times New Roman" w:hAnsi="Times New Roman" w:cs="Times New Roman"/>
                <w:i/>
                <w:iCs/>
                <w:sz w:val="24"/>
                <w:szCs w:val="24"/>
              </w:rPr>
            </w:pPr>
            <w:r w:rsidRPr="005D2DF1">
              <w:rPr>
                <w:rFonts w:ascii="Times New Roman" w:hAnsi="Times New Roman" w:cs="Times New Roman"/>
                <w:i/>
                <w:iCs/>
                <w:sz w:val="24"/>
                <w:szCs w:val="24"/>
              </w:rPr>
              <w:t>Saskaņā ar 2023.gada 22.augusta Ministra kabineta noteikumiem Nr. 473 “Eiropas Savienības kohēzijas politikas programmas 2021.–2027. gadam 1.2. prioritārā virziena "Atbalsts uzņēmējdarbībai" 1.2.3. specifiskā atbalsta mērķa "Veicināt ilgtspējīgu izaugsmi, konkurētspēju un darba vietu radīšanu MVU, tostarp ar produktīvām investīcijām" 1.2.3.6. pasākuma "Tūrisma produktu attīstības programma" īstenošanas noteikumi” 1.pielikuma 3.3. apakšpunktu, jauna tūrisma produkta raksturojumā ir jānorāda sadarbības tīkla dalībnieki un sadarbības partneri, kas iesaistīties jaunajā tūrisma produktā, un to lomas jauno tūrisma produktu izstrādē, savukārt projekta pieteikumā tiek norādīti visi sadarbības tīkla dalībnieki.  Komersanti, kas projekta īstenošanas gaitā vēlēsies uzsākt pakalpojumu sniegšanu projekta ietvaros, varēs pievienoties sadarbības tīklam Stratēģijā norādītajā kārtībā.</w:t>
            </w:r>
          </w:p>
          <w:p w14:paraId="2BC294E7" w14:textId="77777777" w:rsidR="005D2DF1" w:rsidRDefault="005D2DF1" w:rsidP="005F4272">
            <w:pPr>
              <w:spacing w:after="0"/>
              <w:jc w:val="both"/>
              <w:rPr>
                <w:rFonts w:ascii="Times New Roman" w:hAnsi="Times New Roman" w:cs="Times New Roman"/>
                <w:i/>
                <w:iCs/>
                <w:sz w:val="24"/>
                <w:szCs w:val="24"/>
              </w:rPr>
            </w:pPr>
          </w:p>
          <w:p w14:paraId="0C47033A" w14:textId="720DF980" w:rsidR="005D2DF1" w:rsidRPr="003470F9" w:rsidRDefault="005D2DF1" w:rsidP="005F4272">
            <w:pPr>
              <w:spacing w:after="0"/>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Atjaunots 1</w:t>
            </w:r>
            <w:r>
              <w:rPr>
                <w:rFonts w:ascii="Times New Roman" w:hAnsi="Times New Roman" w:cs="Times New Roman"/>
                <w:sz w:val="24"/>
                <w:szCs w:val="24"/>
              </w:rPr>
              <w:t>7</w:t>
            </w:r>
            <w:r w:rsidRPr="009F10FD">
              <w:rPr>
                <w:rFonts w:ascii="Times New Roman" w:hAnsi="Times New Roman" w:cs="Times New Roman"/>
                <w:sz w:val="24"/>
                <w:szCs w:val="24"/>
              </w:rPr>
              <w:t>.</w:t>
            </w:r>
            <w:r>
              <w:rPr>
                <w:rFonts w:ascii="Times New Roman" w:hAnsi="Times New Roman" w:cs="Times New Roman"/>
                <w:sz w:val="24"/>
                <w:szCs w:val="24"/>
              </w:rPr>
              <w:t>01</w:t>
            </w:r>
            <w:r w:rsidRPr="009F10FD">
              <w:rPr>
                <w:rFonts w:ascii="Times New Roman" w:hAnsi="Times New Roman" w:cs="Times New Roman"/>
                <w:sz w:val="24"/>
                <w:szCs w:val="24"/>
              </w:rPr>
              <w:t>.</w:t>
            </w:r>
            <w:r w:rsidR="00C81302">
              <w:rPr>
                <w:rFonts w:ascii="Times New Roman" w:hAnsi="Times New Roman" w:cs="Times New Roman"/>
                <w:sz w:val="24"/>
                <w:szCs w:val="24"/>
              </w:rPr>
              <w:t>2024.</w:t>
            </w:r>
            <w:r w:rsidRPr="009F10FD">
              <w:rPr>
                <w:rFonts w:ascii="Times New Roman" w:hAnsi="Times New Roman" w:cs="Times New Roman"/>
                <w:sz w:val="24"/>
                <w:szCs w:val="24"/>
              </w:rPr>
              <w:t>)</w:t>
            </w:r>
          </w:p>
        </w:tc>
      </w:tr>
      <w:tr w:rsidR="006E1C71" w:rsidRPr="00856294" w14:paraId="699667FE" w14:textId="77777777" w:rsidTr="449C105C">
        <w:trPr>
          <w:trHeight w:val="465"/>
        </w:trPr>
        <w:tc>
          <w:tcPr>
            <w:tcW w:w="317" w:type="pct"/>
          </w:tcPr>
          <w:p w14:paraId="129FF120" w14:textId="110064C4" w:rsidR="006E1C71" w:rsidRDefault="00F0045E" w:rsidP="00917AB2">
            <w:pPr>
              <w:rPr>
                <w:rFonts w:ascii="Times New Roman" w:hAnsi="Times New Roman" w:cs="Times New Roman"/>
                <w:sz w:val="24"/>
                <w:szCs w:val="24"/>
              </w:rPr>
            </w:pPr>
            <w:r>
              <w:rPr>
                <w:rFonts w:ascii="Times New Roman" w:hAnsi="Times New Roman" w:cs="Times New Roman"/>
                <w:sz w:val="24"/>
                <w:szCs w:val="24"/>
              </w:rPr>
              <w:t>5.6.</w:t>
            </w:r>
          </w:p>
        </w:tc>
        <w:tc>
          <w:tcPr>
            <w:tcW w:w="2053" w:type="pct"/>
            <w:shd w:val="clear" w:color="auto" w:fill="auto"/>
          </w:tcPr>
          <w:p w14:paraId="1CF21279" w14:textId="74014576" w:rsidR="006E1C71" w:rsidRPr="005F4272" w:rsidRDefault="001D5A38" w:rsidP="00917AB2">
            <w:pPr>
              <w:jc w:val="both"/>
              <w:rPr>
                <w:rFonts w:ascii="Times New Roman" w:eastAsia="Times New Roman" w:hAnsi="Times New Roman" w:cs="Times New Roman"/>
                <w:sz w:val="24"/>
                <w:szCs w:val="24"/>
                <w:lang w:eastAsia="lv-LV"/>
              </w:rPr>
            </w:pPr>
            <w:r w:rsidRPr="001D5A38">
              <w:rPr>
                <w:rFonts w:ascii="Times New Roman" w:eastAsia="Times New Roman" w:hAnsi="Times New Roman" w:cs="Times New Roman"/>
                <w:sz w:val="24"/>
                <w:szCs w:val="24"/>
                <w:lang w:eastAsia="lv-LV"/>
              </w:rPr>
              <w:t xml:space="preserve">Vai "mobilam" tūrisma produktam, piem. </w:t>
            </w:r>
            <w:proofErr w:type="spellStart"/>
            <w:r w:rsidRPr="001D5A38">
              <w:rPr>
                <w:rFonts w:ascii="Times New Roman" w:eastAsia="Times New Roman" w:hAnsi="Times New Roman" w:cs="Times New Roman"/>
                <w:sz w:val="24"/>
                <w:szCs w:val="24"/>
                <w:lang w:eastAsia="lv-LV"/>
              </w:rPr>
              <w:t>velomaršruts</w:t>
            </w:r>
            <w:proofErr w:type="spellEnd"/>
            <w:r w:rsidRPr="001D5A38">
              <w:rPr>
                <w:rFonts w:ascii="Times New Roman" w:eastAsia="Times New Roman" w:hAnsi="Times New Roman" w:cs="Times New Roman"/>
                <w:sz w:val="24"/>
                <w:szCs w:val="24"/>
                <w:lang w:eastAsia="lv-LV"/>
              </w:rPr>
              <w:t>/</w:t>
            </w:r>
            <w:proofErr w:type="spellStart"/>
            <w:r w:rsidRPr="001D5A38">
              <w:rPr>
                <w:rFonts w:ascii="Times New Roman" w:eastAsia="Times New Roman" w:hAnsi="Times New Roman" w:cs="Times New Roman"/>
                <w:sz w:val="24"/>
                <w:szCs w:val="24"/>
                <w:lang w:eastAsia="lv-LV"/>
              </w:rPr>
              <w:t>automaršruts</w:t>
            </w:r>
            <w:proofErr w:type="spellEnd"/>
            <w:r w:rsidRPr="001D5A38">
              <w:rPr>
                <w:rFonts w:ascii="Times New Roman" w:eastAsia="Times New Roman" w:hAnsi="Times New Roman" w:cs="Times New Roman"/>
                <w:sz w:val="24"/>
                <w:szCs w:val="24"/>
                <w:lang w:eastAsia="lv-LV"/>
              </w:rPr>
              <w:t xml:space="preserve"> norādām visas administratīvās teritorijas, caur kurām </w:t>
            </w:r>
            <w:proofErr w:type="spellStart"/>
            <w:r w:rsidRPr="001D5A38">
              <w:rPr>
                <w:rFonts w:ascii="Times New Roman" w:eastAsia="Times New Roman" w:hAnsi="Times New Roman" w:cs="Times New Roman"/>
                <w:sz w:val="24"/>
                <w:szCs w:val="24"/>
                <w:lang w:eastAsia="lv-LV"/>
              </w:rPr>
              <w:t>velomaršruts</w:t>
            </w:r>
            <w:proofErr w:type="spellEnd"/>
            <w:r w:rsidRPr="001D5A38">
              <w:rPr>
                <w:rFonts w:ascii="Times New Roman" w:eastAsia="Times New Roman" w:hAnsi="Times New Roman" w:cs="Times New Roman"/>
                <w:sz w:val="24"/>
                <w:szCs w:val="24"/>
                <w:lang w:eastAsia="lv-LV"/>
              </w:rPr>
              <w:t xml:space="preserve"> virzās vai arī norādām tās admi</w:t>
            </w:r>
            <w:r>
              <w:rPr>
                <w:rFonts w:ascii="Times New Roman" w:eastAsia="Times New Roman" w:hAnsi="Times New Roman" w:cs="Times New Roman"/>
                <w:sz w:val="24"/>
                <w:szCs w:val="24"/>
                <w:lang w:eastAsia="lv-LV"/>
              </w:rPr>
              <w:t>ni</w:t>
            </w:r>
            <w:r w:rsidRPr="001D5A38">
              <w:rPr>
                <w:rFonts w:ascii="Times New Roman" w:eastAsia="Times New Roman" w:hAnsi="Times New Roman" w:cs="Times New Roman"/>
                <w:sz w:val="24"/>
                <w:szCs w:val="24"/>
                <w:lang w:eastAsia="lv-LV"/>
              </w:rPr>
              <w:t xml:space="preserve">stratīvās vienības, kur potenciāli tiks saņemti pakalpojumi (nakšņošana, ēdināšana, objektu apmeklējumi, </w:t>
            </w:r>
            <w:proofErr w:type="spellStart"/>
            <w:r>
              <w:rPr>
                <w:rFonts w:ascii="Times New Roman" w:eastAsia="Times New Roman" w:hAnsi="Times New Roman" w:cs="Times New Roman"/>
                <w:sz w:val="24"/>
                <w:szCs w:val="24"/>
                <w:lang w:eastAsia="lv-LV"/>
              </w:rPr>
              <w:t>utml</w:t>
            </w:r>
            <w:proofErr w:type="spellEnd"/>
            <w:r w:rsidRPr="001D5A38">
              <w:rPr>
                <w:rFonts w:ascii="Times New Roman" w:eastAsia="Times New Roman" w:hAnsi="Times New Roman" w:cs="Times New Roman"/>
                <w:sz w:val="24"/>
                <w:szCs w:val="24"/>
                <w:lang w:eastAsia="lv-LV"/>
              </w:rPr>
              <w:t>.)?</w:t>
            </w:r>
          </w:p>
        </w:tc>
        <w:tc>
          <w:tcPr>
            <w:tcW w:w="2630" w:type="pct"/>
            <w:shd w:val="clear" w:color="auto" w:fill="auto"/>
          </w:tcPr>
          <w:p w14:paraId="1B0E5EEF" w14:textId="77777777" w:rsidR="006E1C71" w:rsidRDefault="003470F9" w:rsidP="005F4272">
            <w:pPr>
              <w:spacing w:after="0"/>
              <w:jc w:val="both"/>
              <w:rPr>
                <w:rFonts w:ascii="Times New Roman" w:hAnsi="Times New Roman" w:cs="Times New Roman"/>
                <w:i/>
                <w:iCs/>
                <w:sz w:val="24"/>
                <w:szCs w:val="24"/>
              </w:rPr>
            </w:pPr>
            <w:r w:rsidRPr="003470F9">
              <w:rPr>
                <w:rFonts w:ascii="Times New Roman" w:hAnsi="Times New Roman" w:cs="Times New Roman"/>
                <w:i/>
                <w:iCs/>
                <w:sz w:val="24"/>
                <w:szCs w:val="24"/>
              </w:rPr>
              <w:t>Tūrisma produktam, kas paredz pārvietošanos cauri vairākām administratīvajām teritorijām norāda, tās administratīvās vienības, kur potenciāli tiks saņemti piemērā norādītie pakalpojumi (nakšņošana, ēdināšana, objektu apmeklējumi).</w:t>
            </w:r>
          </w:p>
          <w:p w14:paraId="60B7B2A1" w14:textId="77777777" w:rsidR="0026341E" w:rsidRDefault="0026341E" w:rsidP="005F4272">
            <w:pPr>
              <w:spacing w:after="0"/>
              <w:jc w:val="both"/>
              <w:rPr>
                <w:rFonts w:ascii="Times New Roman" w:hAnsi="Times New Roman" w:cs="Times New Roman"/>
                <w:i/>
                <w:iCs/>
                <w:sz w:val="24"/>
                <w:szCs w:val="24"/>
              </w:rPr>
            </w:pPr>
          </w:p>
          <w:p w14:paraId="0DBB6821" w14:textId="115CAB34" w:rsidR="00FA0408" w:rsidRPr="005F4272" w:rsidRDefault="00FA0408" w:rsidP="005F4272">
            <w:pPr>
              <w:spacing w:after="0"/>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Atjaunots 18.12.)</w:t>
            </w:r>
          </w:p>
        </w:tc>
      </w:tr>
      <w:tr w:rsidR="006E1C71" w:rsidRPr="00856294" w14:paraId="521691C8" w14:textId="77777777" w:rsidTr="449C105C">
        <w:trPr>
          <w:trHeight w:val="465"/>
        </w:trPr>
        <w:tc>
          <w:tcPr>
            <w:tcW w:w="317" w:type="pct"/>
          </w:tcPr>
          <w:p w14:paraId="08B123EB" w14:textId="06E887D8" w:rsidR="006E1C71" w:rsidRDefault="00F0045E" w:rsidP="00917AB2">
            <w:pPr>
              <w:rPr>
                <w:rFonts w:ascii="Times New Roman" w:hAnsi="Times New Roman" w:cs="Times New Roman"/>
                <w:sz w:val="24"/>
                <w:szCs w:val="24"/>
              </w:rPr>
            </w:pPr>
            <w:r>
              <w:rPr>
                <w:rFonts w:ascii="Times New Roman" w:hAnsi="Times New Roman" w:cs="Times New Roman"/>
                <w:sz w:val="24"/>
                <w:szCs w:val="24"/>
              </w:rPr>
              <w:t>5.7.</w:t>
            </w:r>
          </w:p>
        </w:tc>
        <w:tc>
          <w:tcPr>
            <w:tcW w:w="2053" w:type="pct"/>
            <w:shd w:val="clear" w:color="auto" w:fill="auto"/>
          </w:tcPr>
          <w:p w14:paraId="0EBB9C01" w14:textId="116F3098" w:rsidR="006E1C71" w:rsidRPr="005F4272" w:rsidRDefault="00F0045E" w:rsidP="00917AB2">
            <w:pPr>
              <w:jc w:val="both"/>
              <w:rPr>
                <w:rFonts w:ascii="Times New Roman" w:eastAsia="Times New Roman" w:hAnsi="Times New Roman" w:cs="Times New Roman"/>
                <w:sz w:val="24"/>
                <w:szCs w:val="24"/>
                <w:lang w:eastAsia="lv-LV"/>
              </w:rPr>
            </w:pPr>
            <w:r w:rsidRPr="00F0045E">
              <w:rPr>
                <w:rFonts w:ascii="Times New Roman" w:eastAsia="Times New Roman" w:hAnsi="Times New Roman" w:cs="Times New Roman"/>
                <w:sz w:val="24"/>
                <w:szCs w:val="24"/>
                <w:lang w:eastAsia="lv-LV"/>
              </w:rPr>
              <w:t>Vai sadarbības tīkla dalībnieks var būt kompleksa tūrisma pakalpojuma sniedzējs, kas nav reģistrēts ģeogrāfiskā sadarbības tīkla teritorijā, un nav piesaistīts šobrīd konkrēta tūrisma produkta izstrādē, bet ir nozīmīgs sadarbības tīkla dalībnieks, kas nodrošinās nākotnē izveidoto kompleksu tūrisma produktu un inovatīvu tūrisma produktu pārdošanu kā kompleksā pakalpojuma sniedzējs? Kompleksā tūrisma pakalpojuma sniedzējs nebūs kompleksu tūrisma produktu un inovatīvu tūrisma produktu veidotājs, bet būs pārdevējs.</w:t>
            </w:r>
          </w:p>
        </w:tc>
        <w:tc>
          <w:tcPr>
            <w:tcW w:w="2630" w:type="pct"/>
            <w:shd w:val="clear" w:color="auto" w:fill="auto"/>
          </w:tcPr>
          <w:p w14:paraId="1D111305" w14:textId="77777777" w:rsidR="006E1C71" w:rsidRDefault="00084C1B" w:rsidP="005F4272">
            <w:pPr>
              <w:spacing w:after="0"/>
              <w:jc w:val="both"/>
              <w:rPr>
                <w:rFonts w:ascii="Times New Roman" w:hAnsi="Times New Roman" w:cs="Times New Roman"/>
                <w:i/>
                <w:iCs/>
                <w:sz w:val="24"/>
                <w:szCs w:val="24"/>
              </w:rPr>
            </w:pPr>
            <w:r w:rsidRPr="00084C1B">
              <w:rPr>
                <w:rFonts w:ascii="Times New Roman" w:hAnsi="Times New Roman" w:cs="Times New Roman"/>
                <w:i/>
                <w:iCs/>
                <w:sz w:val="24"/>
                <w:szCs w:val="24"/>
              </w:rPr>
              <w:t>Saskaņā ar pasākuma MK noteikumu 28.1.2. apakšpunktu ģeogrāfisko (reģionālo) sadarbības tīklu teritoriju nosaka pēc izstrādāto tūrisma produktu sniegšanas teritorijas, līdz ar to dalībnieka reģistrācijas adresei nav nozīmes. Iesaistoties sadarbības tīkla (šajā gadījumā kā pārdevējs) aktivitātēs, dalībnieks varēs saņemt atbalstu atbilstoši pasākuma MK noteikumu nosacījumiem.</w:t>
            </w:r>
          </w:p>
          <w:p w14:paraId="51E43534" w14:textId="77777777" w:rsidR="0026341E" w:rsidRDefault="0026341E" w:rsidP="005F4272">
            <w:pPr>
              <w:spacing w:after="0"/>
              <w:jc w:val="both"/>
              <w:rPr>
                <w:rFonts w:ascii="Times New Roman" w:hAnsi="Times New Roman" w:cs="Times New Roman"/>
                <w:i/>
                <w:iCs/>
                <w:sz w:val="24"/>
                <w:szCs w:val="24"/>
              </w:rPr>
            </w:pPr>
          </w:p>
          <w:p w14:paraId="4E5C9D97" w14:textId="3313798A" w:rsidR="00FA0408" w:rsidRPr="005F4272" w:rsidRDefault="00FA0408" w:rsidP="005F4272">
            <w:pPr>
              <w:spacing w:after="0"/>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Atjaunots 18.12.)</w:t>
            </w:r>
          </w:p>
        </w:tc>
      </w:tr>
      <w:tr w:rsidR="00C675DB" w:rsidRPr="00856294" w14:paraId="058303EF" w14:textId="77777777" w:rsidTr="449C105C">
        <w:trPr>
          <w:trHeight w:val="465"/>
        </w:trPr>
        <w:tc>
          <w:tcPr>
            <w:tcW w:w="317" w:type="pct"/>
          </w:tcPr>
          <w:p w14:paraId="392A518A" w14:textId="76176407" w:rsidR="00C675DB" w:rsidRDefault="00C675DB" w:rsidP="00917AB2">
            <w:pPr>
              <w:rPr>
                <w:rFonts w:ascii="Times New Roman" w:hAnsi="Times New Roman" w:cs="Times New Roman"/>
                <w:sz w:val="24"/>
                <w:szCs w:val="24"/>
              </w:rPr>
            </w:pPr>
            <w:r>
              <w:rPr>
                <w:rFonts w:ascii="Times New Roman" w:hAnsi="Times New Roman" w:cs="Times New Roman"/>
                <w:sz w:val="24"/>
                <w:szCs w:val="24"/>
              </w:rPr>
              <w:t>5.8.</w:t>
            </w:r>
          </w:p>
        </w:tc>
        <w:tc>
          <w:tcPr>
            <w:tcW w:w="2053" w:type="pct"/>
            <w:shd w:val="clear" w:color="auto" w:fill="auto"/>
          </w:tcPr>
          <w:p w14:paraId="2786DD4C" w14:textId="75F7BB4B" w:rsidR="00C675DB" w:rsidRPr="00F0045E" w:rsidRDefault="00324465" w:rsidP="00B43F46">
            <w:pPr>
              <w:jc w:val="both"/>
              <w:rPr>
                <w:rFonts w:ascii="Times New Roman" w:eastAsia="Times New Roman" w:hAnsi="Times New Roman" w:cs="Times New Roman"/>
                <w:sz w:val="24"/>
                <w:szCs w:val="24"/>
                <w:lang w:eastAsia="lv-LV"/>
              </w:rPr>
            </w:pPr>
            <w:r w:rsidRPr="00324465">
              <w:rPr>
                <w:rFonts w:ascii="Times New Roman" w:eastAsia="Times New Roman" w:hAnsi="Times New Roman" w:cs="Times New Roman"/>
                <w:sz w:val="24"/>
                <w:szCs w:val="24"/>
                <w:lang w:eastAsia="lv-LV"/>
              </w:rPr>
              <w:t xml:space="preserve">Par "Nodarbināto vidējā mēneša bruto darba samaksa 2022. gadā" aprēķiniem. Tūrisms lielai daļai un jo īpaši reģionos, ir sezonāla lieta. Uzņēmums tūrisma sezonā var maksāt lielas algas, bet gada griezumā rēķinot vidējās, tās būs ievērojami mazākas. Ir arī ļoti liela starpība aprēķinos, ja izmanto vidējo darbinieku skaitu no gada pārskata, vai tomēr darbinieku skaitu pēc GDV (gada darba vienībās), reāli darbiniekus skaitot pēc nostrādātajām stundām. GDV pēdējā piecgadē aktīvi tiek izmantots </w:t>
            </w:r>
            <w:proofErr w:type="spellStart"/>
            <w:r w:rsidRPr="00324465">
              <w:rPr>
                <w:rFonts w:ascii="Times New Roman" w:eastAsia="Times New Roman" w:hAnsi="Times New Roman" w:cs="Times New Roman"/>
                <w:sz w:val="24"/>
                <w:szCs w:val="24"/>
                <w:lang w:eastAsia="lv-LV"/>
              </w:rPr>
              <w:t>LADa</w:t>
            </w:r>
            <w:proofErr w:type="spellEnd"/>
            <w:r w:rsidRPr="00324465">
              <w:rPr>
                <w:rFonts w:ascii="Times New Roman" w:eastAsia="Times New Roman" w:hAnsi="Times New Roman" w:cs="Times New Roman"/>
                <w:sz w:val="24"/>
                <w:szCs w:val="24"/>
                <w:lang w:eastAsia="lv-LV"/>
              </w:rPr>
              <w:t xml:space="preserve"> projektos, kad arī jāpierāda mērķu sasniegšana. Kuru formulu tad izmantojam?  </w:t>
            </w:r>
          </w:p>
        </w:tc>
        <w:tc>
          <w:tcPr>
            <w:tcW w:w="2630" w:type="pct"/>
            <w:shd w:val="clear" w:color="auto" w:fill="auto"/>
          </w:tcPr>
          <w:p w14:paraId="68440AAB" w14:textId="77777777" w:rsidR="00C675DB" w:rsidRDefault="00596319" w:rsidP="005F4272">
            <w:pPr>
              <w:spacing w:after="0"/>
              <w:jc w:val="both"/>
              <w:rPr>
                <w:rFonts w:ascii="Times New Roman" w:hAnsi="Times New Roman" w:cs="Times New Roman"/>
                <w:i/>
                <w:iCs/>
                <w:sz w:val="24"/>
                <w:szCs w:val="24"/>
              </w:rPr>
            </w:pPr>
            <w:r w:rsidRPr="00596319">
              <w:rPr>
                <w:rFonts w:ascii="Times New Roman" w:hAnsi="Times New Roman" w:cs="Times New Roman"/>
                <w:i/>
                <w:iCs/>
                <w:sz w:val="24"/>
                <w:szCs w:val="24"/>
              </w:rPr>
              <w:t>Lai noteiktu sadarbības tīkla dalībniekos vidējo strādājošo mēneša bruto darba samaksu ir nepieciešams samaksāto bruto darba algu pēdējā noslēgtā gada laikā izdalīt ar strādājošo skaitu. Ja sadarbības tīkls nodarbina darbiniekus uz nepilna darba laiku, tad šo darbinieku slodzes tiek summētas līdz pilnas slodzes līmenim. Ja tiktu dalīts ar nostrādātajām stundām, tad tiktu noteikts vidējā mēneša bruto alga.</w:t>
            </w:r>
          </w:p>
          <w:p w14:paraId="155A3297" w14:textId="77777777" w:rsidR="00596319" w:rsidRDefault="00596319" w:rsidP="00596319">
            <w:pPr>
              <w:spacing w:after="0"/>
              <w:jc w:val="both"/>
              <w:rPr>
                <w:rFonts w:ascii="Times New Roman" w:hAnsi="Times New Roman" w:cs="Times New Roman"/>
                <w:i/>
                <w:iCs/>
                <w:sz w:val="24"/>
                <w:szCs w:val="24"/>
              </w:rPr>
            </w:pPr>
          </w:p>
          <w:p w14:paraId="7BE46EFE" w14:textId="60FE679F" w:rsidR="00596319" w:rsidRPr="00084C1B" w:rsidRDefault="00596319" w:rsidP="00596319">
            <w:pPr>
              <w:spacing w:after="0"/>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Atjaunots 1</w:t>
            </w:r>
            <w:r>
              <w:rPr>
                <w:rFonts w:ascii="Times New Roman" w:hAnsi="Times New Roman" w:cs="Times New Roman"/>
                <w:sz w:val="24"/>
                <w:szCs w:val="24"/>
              </w:rPr>
              <w:t>7</w:t>
            </w:r>
            <w:r w:rsidRPr="009F10FD">
              <w:rPr>
                <w:rFonts w:ascii="Times New Roman" w:hAnsi="Times New Roman" w:cs="Times New Roman"/>
                <w:sz w:val="24"/>
                <w:szCs w:val="24"/>
              </w:rPr>
              <w:t>.</w:t>
            </w:r>
            <w:r>
              <w:rPr>
                <w:rFonts w:ascii="Times New Roman" w:hAnsi="Times New Roman" w:cs="Times New Roman"/>
                <w:sz w:val="24"/>
                <w:szCs w:val="24"/>
              </w:rPr>
              <w:t>01</w:t>
            </w:r>
            <w:r w:rsidRPr="009F10FD">
              <w:rPr>
                <w:rFonts w:ascii="Times New Roman" w:hAnsi="Times New Roman" w:cs="Times New Roman"/>
                <w:sz w:val="24"/>
                <w:szCs w:val="24"/>
              </w:rPr>
              <w:t>.</w:t>
            </w:r>
            <w:r w:rsidR="00C81302">
              <w:rPr>
                <w:rFonts w:ascii="Times New Roman" w:hAnsi="Times New Roman" w:cs="Times New Roman"/>
                <w:sz w:val="24"/>
                <w:szCs w:val="24"/>
              </w:rPr>
              <w:t>2024.</w:t>
            </w:r>
            <w:r w:rsidRPr="009F10FD">
              <w:rPr>
                <w:rFonts w:ascii="Times New Roman" w:hAnsi="Times New Roman" w:cs="Times New Roman"/>
                <w:sz w:val="24"/>
                <w:szCs w:val="24"/>
              </w:rPr>
              <w:t>)</w:t>
            </w:r>
          </w:p>
        </w:tc>
      </w:tr>
      <w:tr w:rsidR="009F0A8A" w:rsidRPr="00856294" w14:paraId="57B42957" w14:textId="77777777" w:rsidTr="449C105C">
        <w:trPr>
          <w:trHeight w:val="465"/>
        </w:trPr>
        <w:tc>
          <w:tcPr>
            <w:tcW w:w="317" w:type="pct"/>
          </w:tcPr>
          <w:p w14:paraId="26391A8F" w14:textId="6C59BA6A" w:rsidR="009F0A8A" w:rsidRDefault="002744A3" w:rsidP="00917AB2">
            <w:pPr>
              <w:rPr>
                <w:rFonts w:ascii="Times New Roman" w:hAnsi="Times New Roman" w:cs="Times New Roman"/>
                <w:sz w:val="24"/>
                <w:szCs w:val="24"/>
              </w:rPr>
            </w:pPr>
            <w:r>
              <w:rPr>
                <w:rFonts w:ascii="Times New Roman" w:hAnsi="Times New Roman" w:cs="Times New Roman"/>
                <w:sz w:val="24"/>
                <w:szCs w:val="24"/>
              </w:rPr>
              <w:t>5.9.</w:t>
            </w:r>
          </w:p>
        </w:tc>
        <w:tc>
          <w:tcPr>
            <w:tcW w:w="2053" w:type="pct"/>
            <w:shd w:val="clear" w:color="auto" w:fill="auto"/>
          </w:tcPr>
          <w:p w14:paraId="77BCB105" w14:textId="6B035D1E" w:rsidR="009F0A8A" w:rsidRPr="00324465" w:rsidRDefault="001C702B" w:rsidP="00324465">
            <w:pPr>
              <w:jc w:val="both"/>
              <w:rPr>
                <w:rFonts w:ascii="Times New Roman" w:eastAsia="Times New Roman" w:hAnsi="Times New Roman" w:cs="Times New Roman"/>
                <w:sz w:val="24"/>
                <w:szCs w:val="24"/>
                <w:lang w:eastAsia="lv-LV"/>
              </w:rPr>
            </w:pPr>
            <w:r w:rsidRPr="001C702B">
              <w:rPr>
                <w:rFonts w:ascii="Times New Roman" w:eastAsia="Times New Roman" w:hAnsi="Times New Roman" w:cs="Times New Roman"/>
                <w:sz w:val="24"/>
                <w:szCs w:val="24"/>
                <w:lang w:eastAsia="lv-LV"/>
              </w:rPr>
              <w:t>Kas norādāms projekta iesnieguma KPVIS sadaļā - projekta iesniedzējs laukā “galvenā RIS3 joma”?</w:t>
            </w:r>
          </w:p>
        </w:tc>
        <w:tc>
          <w:tcPr>
            <w:tcW w:w="2630" w:type="pct"/>
            <w:shd w:val="clear" w:color="auto" w:fill="auto"/>
          </w:tcPr>
          <w:p w14:paraId="10C87933" w14:textId="77777777" w:rsidR="009F0A8A" w:rsidRPr="009F0A8A" w:rsidRDefault="009F0A8A" w:rsidP="009F0A8A">
            <w:pPr>
              <w:spacing w:after="0"/>
              <w:jc w:val="both"/>
              <w:rPr>
                <w:rFonts w:ascii="Times New Roman" w:hAnsi="Times New Roman" w:cs="Times New Roman"/>
                <w:i/>
                <w:iCs/>
                <w:sz w:val="24"/>
                <w:szCs w:val="24"/>
              </w:rPr>
            </w:pPr>
            <w:r w:rsidRPr="009F0A8A">
              <w:rPr>
                <w:rFonts w:ascii="Times New Roman" w:hAnsi="Times New Roman" w:cs="Times New Roman"/>
                <w:i/>
                <w:iCs/>
                <w:sz w:val="24"/>
                <w:szCs w:val="24"/>
              </w:rPr>
              <w:t xml:space="preserve">Norāda “Informācijas un komunikācijas tehnoloģijas”, kā RIS3 jomu ar kuru tūrisma nozarei ir visciešākā saskare. </w:t>
            </w:r>
          </w:p>
          <w:p w14:paraId="6C792BDD" w14:textId="77777777" w:rsidR="009F0A8A" w:rsidRDefault="009F0A8A" w:rsidP="009F0A8A">
            <w:pPr>
              <w:spacing w:after="0"/>
              <w:jc w:val="both"/>
              <w:rPr>
                <w:rFonts w:ascii="Times New Roman" w:hAnsi="Times New Roman" w:cs="Times New Roman"/>
                <w:i/>
                <w:iCs/>
                <w:sz w:val="24"/>
                <w:szCs w:val="24"/>
              </w:rPr>
            </w:pPr>
            <w:r w:rsidRPr="009F0A8A">
              <w:rPr>
                <w:rFonts w:ascii="Times New Roman" w:hAnsi="Times New Roman" w:cs="Times New Roman"/>
                <w:i/>
                <w:iCs/>
                <w:sz w:val="24"/>
                <w:szCs w:val="24"/>
              </w:rPr>
              <w:t>Vienlaikus vēršam uzmanību, ka projekta īstenošanas laikā būs jāuzkrāj dati par Viedās specializācijas stratēģijas (RIS3) jomā atbalstītajiem komersantiem.</w:t>
            </w:r>
          </w:p>
          <w:p w14:paraId="0486A195" w14:textId="77777777" w:rsidR="001C702B" w:rsidRDefault="001C702B" w:rsidP="001C702B">
            <w:pPr>
              <w:spacing w:after="0"/>
              <w:jc w:val="both"/>
              <w:rPr>
                <w:rFonts w:ascii="Times New Roman" w:hAnsi="Times New Roman" w:cs="Times New Roman"/>
                <w:i/>
                <w:iCs/>
                <w:sz w:val="24"/>
                <w:szCs w:val="24"/>
              </w:rPr>
            </w:pPr>
          </w:p>
          <w:p w14:paraId="1CDFFB30" w14:textId="3F6C9566" w:rsidR="001C702B" w:rsidRPr="00596319" w:rsidRDefault="001C702B" w:rsidP="001C702B">
            <w:pPr>
              <w:spacing w:after="0"/>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 xml:space="preserve">Atjaunots </w:t>
            </w:r>
            <w:r>
              <w:rPr>
                <w:rFonts w:ascii="Times New Roman" w:hAnsi="Times New Roman" w:cs="Times New Roman"/>
                <w:sz w:val="24"/>
                <w:szCs w:val="24"/>
              </w:rPr>
              <w:t>06</w:t>
            </w:r>
            <w:r w:rsidRPr="009F10FD">
              <w:rPr>
                <w:rFonts w:ascii="Times New Roman" w:hAnsi="Times New Roman" w:cs="Times New Roman"/>
                <w:sz w:val="24"/>
                <w:szCs w:val="24"/>
              </w:rPr>
              <w:t>.</w:t>
            </w:r>
            <w:r>
              <w:rPr>
                <w:rFonts w:ascii="Times New Roman" w:hAnsi="Times New Roman" w:cs="Times New Roman"/>
                <w:sz w:val="24"/>
                <w:szCs w:val="24"/>
              </w:rPr>
              <w:t>02</w:t>
            </w:r>
            <w:r w:rsidRPr="009F10FD">
              <w:rPr>
                <w:rFonts w:ascii="Times New Roman" w:hAnsi="Times New Roman" w:cs="Times New Roman"/>
                <w:sz w:val="24"/>
                <w:szCs w:val="24"/>
              </w:rPr>
              <w:t>.</w:t>
            </w:r>
            <w:r w:rsidR="00C81302">
              <w:rPr>
                <w:rFonts w:ascii="Times New Roman" w:hAnsi="Times New Roman" w:cs="Times New Roman"/>
                <w:sz w:val="24"/>
                <w:szCs w:val="24"/>
              </w:rPr>
              <w:t>2024.</w:t>
            </w:r>
            <w:r w:rsidRPr="009F10FD">
              <w:rPr>
                <w:rFonts w:ascii="Times New Roman" w:hAnsi="Times New Roman" w:cs="Times New Roman"/>
                <w:sz w:val="24"/>
                <w:szCs w:val="24"/>
              </w:rPr>
              <w:t>)</w:t>
            </w:r>
          </w:p>
        </w:tc>
      </w:tr>
      <w:tr w:rsidR="009F0A8A" w:rsidRPr="00856294" w14:paraId="685E359B" w14:textId="77777777" w:rsidTr="449C105C">
        <w:trPr>
          <w:trHeight w:val="465"/>
        </w:trPr>
        <w:tc>
          <w:tcPr>
            <w:tcW w:w="317" w:type="pct"/>
          </w:tcPr>
          <w:p w14:paraId="784C5244" w14:textId="669A1519" w:rsidR="009F0A8A" w:rsidRDefault="002744A3" w:rsidP="00917AB2">
            <w:pPr>
              <w:rPr>
                <w:rFonts w:ascii="Times New Roman" w:hAnsi="Times New Roman" w:cs="Times New Roman"/>
                <w:sz w:val="24"/>
                <w:szCs w:val="24"/>
              </w:rPr>
            </w:pPr>
            <w:r>
              <w:rPr>
                <w:rFonts w:ascii="Times New Roman" w:hAnsi="Times New Roman" w:cs="Times New Roman"/>
                <w:sz w:val="24"/>
                <w:szCs w:val="24"/>
              </w:rPr>
              <w:t>5.10.</w:t>
            </w:r>
          </w:p>
        </w:tc>
        <w:tc>
          <w:tcPr>
            <w:tcW w:w="2053" w:type="pct"/>
            <w:shd w:val="clear" w:color="auto" w:fill="auto"/>
          </w:tcPr>
          <w:p w14:paraId="22FCFBE2" w14:textId="48D2A89F" w:rsidR="009F0A8A" w:rsidRPr="00324465" w:rsidRDefault="000179D9" w:rsidP="00324465">
            <w:pPr>
              <w:jc w:val="both"/>
              <w:rPr>
                <w:rFonts w:ascii="Times New Roman" w:eastAsia="Times New Roman" w:hAnsi="Times New Roman" w:cs="Times New Roman"/>
                <w:sz w:val="24"/>
                <w:szCs w:val="24"/>
                <w:lang w:eastAsia="lv-LV"/>
              </w:rPr>
            </w:pPr>
            <w:r w:rsidRPr="000179D9">
              <w:rPr>
                <w:rFonts w:ascii="Times New Roman" w:eastAsia="Times New Roman" w:hAnsi="Times New Roman" w:cs="Times New Roman"/>
                <w:sz w:val="24"/>
                <w:szCs w:val="24"/>
                <w:lang w:eastAsia="lv-LV"/>
              </w:rPr>
              <w:t>Kas norādāms projekta iesniegumā kā NACE kods?</w:t>
            </w:r>
          </w:p>
        </w:tc>
        <w:tc>
          <w:tcPr>
            <w:tcW w:w="2630" w:type="pct"/>
            <w:shd w:val="clear" w:color="auto" w:fill="auto"/>
          </w:tcPr>
          <w:p w14:paraId="0F25CD48" w14:textId="77777777" w:rsidR="009F0A8A" w:rsidRDefault="00412C0A" w:rsidP="005F4272">
            <w:pPr>
              <w:spacing w:after="0"/>
              <w:jc w:val="both"/>
              <w:rPr>
                <w:rFonts w:ascii="Times New Roman" w:hAnsi="Times New Roman" w:cs="Times New Roman"/>
                <w:i/>
                <w:iCs/>
                <w:sz w:val="24"/>
                <w:szCs w:val="24"/>
              </w:rPr>
            </w:pPr>
            <w:r w:rsidRPr="00412C0A">
              <w:rPr>
                <w:rFonts w:ascii="Times New Roman" w:hAnsi="Times New Roman" w:cs="Times New Roman"/>
                <w:i/>
                <w:iCs/>
                <w:sz w:val="24"/>
                <w:szCs w:val="24"/>
              </w:rPr>
              <w:t>Sadaļā pie projekta iesniedzēja pamatinformācijas norāda paša projekta iesniedzēja saimnieciskās darbības kodu atbilstoši NACE klasifikatoram (piemēram, 94.9 “Citu organizāciju darbība”), savukārt KPVIS sadaļā 1.3. “projekta NACE klasifikators” norāda kodu, kas atbilst projekta īstenošanas (tūrisma produkta) jomai (piemēram, 55.20 “Izmitināšana viesu mājās un cita veida īslaicīgas apmešanās vietās”)</w:t>
            </w:r>
            <w:r>
              <w:rPr>
                <w:rFonts w:ascii="Times New Roman" w:hAnsi="Times New Roman" w:cs="Times New Roman"/>
                <w:i/>
                <w:iCs/>
                <w:sz w:val="24"/>
                <w:szCs w:val="24"/>
              </w:rPr>
              <w:t>.</w:t>
            </w:r>
          </w:p>
          <w:p w14:paraId="5F27AF04" w14:textId="77777777" w:rsidR="00412C0A" w:rsidRDefault="00412C0A" w:rsidP="00412C0A">
            <w:pPr>
              <w:spacing w:after="0"/>
              <w:jc w:val="both"/>
              <w:rPr>
                <w:rFonts w:ascii="Times New Roman" w:hAnsi="Times New Roman" w:cs="Times New Roman"/>
                <w:i/>
                <w:iCs/>
                <w:sz w:val="24"/>
                <w:szCs w:val="24"/>
              </w:rPr>
            </w:pPr>
          </w:p>
          <w:p w14:paraId="5E57C645" w14:textId="404B75AB" w:rsidR="00412C0A" w:rsidRPr="00596319" w:rsidRDefault="00412C0A" w:rsidP="00412C0A">
            <w:pPr>
              <w:spacing w:after="0"/>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 xml:space="preserve">Atjaunots </w:t>
            </w:r>
            <w:r>
              <w:rPr>
                <w:rFonts w:ascii="Times New Roman" w:hAnsi="Times New Roman" w:cs="Times New Roman"/>
                <w:sz w:val="24"/>
                <w:szCs w:val="24"/>
              </w:rPr>
              <w:t>06</w:t>
            </w:r>
            <w:r w:rsidRPr="009F10FD">
              <w:rPr>
                <w:rFonts w:ascii="Times New Roman" w:hAnsi="Times New Roman" w:cs="Times New Roman"/>
                <w:sz w:val="24"/>
                <w:szCs w:val="24"/>
              </w:rPr>
              <w:t>.</w:t>
            </w:r>
            <w:r>
              <w:rPr>
                <w:rFonts w:ascii="Times New Roman" w:hAnsi="Times New Roman" w:cs="Times New Roman"/>
                <w:sz w:val="24"/>
                <w:szCs w:val="24"/>
              </w:rPr>
              <w:t>02</w:t>
            </w:r>
            <w:r w:rsidRPr="009F10FD">
              <w:rPr>
                <w:rFonts w:ascii="Times New Roman" w:hAnsi="Times New Roman" w:cs="Times New Roman"/>
                <w:sz w:val="24"/>
                <w:szCs w:val="24"/>
              </w:rPr>
              <w:t>.</w:t>
            </w:r>
            <w:r w:rsidR="00C81302">
              <w:rPr>
                <w:rFonts w:ascii="Times New Roman" w:hAnsi="Times New Roman" w:cs="Times New Roman"/>
                <w:sz w:val="24"/>
                <w:szCs w:val="24"/>
              </w:rPr>
              <w:t>2024.</w:t>
            </w:r>
            <w:r w:rsidRPr="009F10FD">
              <w:rPr>
                <w:rFonts w:ascii="Times New Roman" w:hAnsi="Times New Roman" w:cs="Times New Roman"/>
                <w:sz w:val="24"/>
                <w:szCs w:val="24"/>
              </w:rPr>
              <w:t>)</w:t>
            </w:r>
          </w:p>
        </w:tc>
      </w:tr>
      <w:tr w:rsidR="009F0A8A" w:rsidRPr="00856294" w14:paraId="615BE929" w14:textId="77777777" w:rsidTr="449C105C">
        <w:trPr>
          <w:trHeight w:val="465"/>
        </w:trPr>
        <w:tc>
          <w:tcPr>
            <w:tcW w:w="317" w:type="pct"/>
          </w:tcPr>
          <w:p w14:paraId="1CF9D660" w14:textId="2C2F63FD" w:rsidR="009F0A8A" w:rsidRDefault="002744A3" w:rsidP="00917AB2">
            <w:pPr>
              <w:rPr>
                <w:rFonts w:ascii="Times New Roman" w:hAnsi="Times New Roman" w:cs="Times New Roman"/>
                <w:sz w:val="24"/>
                <w:szCs w:val="24"/>
              </w:rPr>
            </w:pPr>
            <w:r>
              <w:rPr>
                <w:rFonts w:ascii="Times New Roman" w:hAnsi="Times New Roman" w:cs="Times New Roman"/>
                <w:sz w:val="24"/>
                <w:szCs w:val="24"/>
              </w:rPr>
              <w:t>5.11.</w:t>
            </w:r>
          </w:p>
        </w:tc>
        <w:tc>
          <w:tcPr>
            <w:tcW w:w="2053" w:type="pct"/>
            <w:shd w:val="clear" w:color="auto" w:fill="auto"/>
          </w:tcPr>
          <w:p w14:paraId="37A1EEA7" w14:textId="378CBF24" w:rsidR="009F0A8A" w:rsidRPr="00324465" w:rsidRDefault="006B0132" w:rsidP="00324465">
            <w:pPr>
              <w:jc w:val="both"/>
              <w:rPr>
                <w:rFonts w:ascii="Times New Roman" w:eastAsia="Times New Roman" w:hAnsi="Times New Roman" w:cs="Times New Roman"/>
                <w:sz w:val="24"/>
                <w:szCs w:val="24"/>
                <w:lang w:eastAsia="lv-LV"/>
              </w:rPr>
            </w:pPr>
            <w:r w:rsidRPr="006B0132">
              <w:rPr>
                <w:rFonts w:ascii="Times New Roman" w:eastAsia="Times New Roman" w:hAnsi="Times New Roman" w:cs="Times New Roman"/>
                <w:sz w:val="24"/>
                <w:szCs w:val="24"/>
                <w:lang w:eastAsia="lv-LV"/>
              </w:rPr>
              <w:t>Kas norādāms projekta iesnieguma KPVIS sadaļā 1.4. “Projekta īstenošanas vieta”?</w:t>
            </w:r>
          </w:p>
        </w:tc>
        <w:tc>
          <w:tcPr>
            <w:tcW w:w="2630" w:type="pct"/>
            <w:shd w:val="clear" w:color="auto" w:fill="auto"/>
          </w:tcPr>
          <w:p w14:paraId="528BDA71" w14:textId="77777777" w:rsidR="009F0A8A" w:rsidRDefault="004464FA" w:rsidP="005F4272">
            <w:pPr>
              <w:spacing w:after="0"/>
              <w:jc w:val="both"/>
              <w:rPr>
                <w:rFonts w:ascii="Times New Roman" w:hAnsi="Times New Roman" w:cs="Times New Roman"/>
                <w:i/>
                <w:iCs/>
                <w:sz w:val="24"/>
                <w:szCs w:val="24"/>
              </w:rPr>
            </w:pPr>
            <w:r w:rsidRPr="004464FA">
              <w:rPr>
                <w:rFonts w:ascii="Times New Roman" w:hAnsi="Times New Roman" w:cs="Times New Roman"/>
                <w:i/>
                <w:iCs/>
                <w:sz w:val="24"/>
                <w:szCs w:val="24"/>
              </w:rPr>
              <w:t>Atbilstoši projekta aizpildīšanas metodikā norādītajam norāda “visa Latvija”, ja pakalpojumu plānots sniegt visas Latvijas teritorijā. Ja pakalpojuma sniegšana neaptver visu Latviju, norāda adreses, kuras objektīvi izvērtējot ir būtiskākās pakalpojuma piedāvāšanā, piemēram tūrisma informācijas centrs, kurā pieejama informācija par pakalpojumu, iespēja to iegādāties vai uzsākt pakalpojuma (ceļojuma, pārgājiena u.tml.) saņemšanu.</w:t>
            </w:r>
          </w:p>
          <w:p w14:paraId="7E4B8565" w14:textId="77777777" w:rsidR="004464FA" w:rsidRDefault="004464FA" w:rsidP="004464FA">
            <w:pPr>
              <w:spacing w:after="0"/>
              <w:jc w:val="both"/>
              <w:rPr>
                <w:rFonts w:ascii="Times New Roman" w:hAnsi="Times New Roman" w:cs="Times New Roman"/>
                <w:i/>
                <w:iCs/>
                <w:sz w:val="24"/>
                <w:szCs w:val="24"/>
              </w:rPr>
            </w:pPr>
          </w:p>
          <w:p w14:paraId="5A4D44F9" w14:textId="2A3D1B7B" w:rsidR="004464FA" w:rsidRPr="00596319" w:rsidRDefault="004464FA" w:rsidP="004464FA">
            <w:pPr>
              <w:spacing w:after="0"/>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 xml:space="preserve">Atjaunots </w:t>
            </w:r>
            <w:r>
              <w:rPr>
                <w:rFonts w:ascii="Times New Roman" w:hAnsi="Times New Roman" w:cs="Times New Roman"/>
                <w:sz w:val="24"/>
                <w:szCs w:val="24"/>
              </w:rPr>
              <w:t>06</w:t>
            </w:r>
            <w:r w:rsidRPr="009F10FD">
              <w:rPr>
                <w:rFonts w:ascii="Times New Roman" w:hAnsi="Times New Roman" w:cs="Times New Roman"/>
                <w:sz w:val="24"/>
                <w:szCs w:val="24"/>
              </w:rPr>
              <w:t>.</w:t>
            </w:r>
            <w:r>
              <w:rPr>
                <w:rFonts w:ascii="Times New Roman" w:hAnsi="Times New Roman" w:cs="Times New Roman"/>
                <w:sz w:val="24"/>
                <w:szCs w:val="24"/>
              </w:rPr>
              <w:t>02</w:t>
            </w:r>
            <w:r w:rsidRPr="009F10FD">
              <w:rPr>
                <w:rFonts w:ascii="Times New Roman" w:hAnsi="Times New Roman" w:cs="Times New Roman"/>
                <w:sz w:val="24"/>
                <w:szCs w:val="24"/>
              </w:rPr>
              <w:t>.</w:t>
            </w:r>
            <w:r w:rsidR="00C81302">
              <w:rPr>
                <w:rFonts w:ascii="Times New Roman" w:hAnsi="Times New Roman" w:cs="Times New Roman"/>
                <w:sz w:val="24"/>
                <w:szCs w:val="24"/>
              </w:rPr>
              <w:t>2024.</w:t>
            </w:r>
            <w:r w:rsidRPr="009F10FD">
              <w:rPr>
                <w:rFonts w:ascii="Times New Roman" w:hAnsi="Times New Roman" w:cs="Times New Roman"/>
                <w:sz w:val="24"/>
                <w:szCs w:val="24"/>
              </w:rPr>
              <w:t>)</w:t>
            </w:r>
          </w:p>
        </w:tc>
      </w:tr>
      <w:tr w:rsidR="009F0A8A" w:rsidRPr="00856294" w14:paraId="05F3CF7E" w14:textId="77777777" w:rsidTr="449C105C">
        <w:trPr>
          <w:trHeight w:val="465"/>
        </w:trPr>
        <w:tc>
          <w:tcPr>
            <w:tcW w:w="317" w:type="pct"/>
          </w:tcPr>
          <w:p w14:paraId="635F5B3F" w14:textId="553DDB56" w:rsidR="009F0A8A" w:rsidRDefault="002744A3" w:rsidP="00917AB2">
            <w:pPr>
              <w:rPr>
                <w:rFonts w:ascii="Times New Roman" w:hAnsi="Times New Roman" w:cs="Times New Roman"/>
                <w:sz w:val="24"/>
                <w:szCs w:val="24"/>
              </w:rPr>
            </w:pPr>
            <w:r>
              <w:rPr>
                <w:rFonts w:ascii="Times New Roman" w:hAnsi="Times New Roman" w:cs="Times New Roman"/>
                <w:sz w:val="24"/>
                <w:szCs w:val="24"/>
              </w:rPr>
              <w:t>5.12.</w:t>
            </w:r>
          </w:p>
        </w:tc>
        <w:tc>
          <w:tcPr>
            <w:tcW w:w="2053" w:type="pct"/>
            <w:shd w:val="clear" w:color="auto" w:fill="auto"/>
          </w:tcPr>
          <w:p w14:paraId="5C3C76CC" w14:textId="624A3070" w:rsidR="009F0A8A" w:rsidRPr="00324465" w:rsidRDefault="004C0F24" w:rsidP="00324465">
            <w:pPr>
              <w:jc w:val="both"/>
              <w:rPr>
                <w:rFonts w:ascii="Times New Roman" w:eastAsia="Times New Roman" w:hAnsi="Times New Roman" w:cs="Times New Roman"/>
                <w:sz w:val="24"/>
                <w:szCs w:val="24"/>
                <w:lang w:eastAsia="lv-LV"/>
              </w:rPr>
            </w:pPr>
            <w:r w:rsidRPr="004C0F24">
              <w:rPr>
                <w:rFonts w:ascii="Times New Roman" w:eastAsia="Times New Roman" w:hAnsi="Times New Roman" w:cs="Times New Roman"/>
                <w:sz w:val="24"/>
                <w:szCs w:val="24"/>
                <w:lang w:eastAsia="lv-LV"/>
              </w:rPr>
              <w:t>Kas norādāms projekta iesnieguma KPVIS sadaļā 1.6. “Projekta finansiālā ietekme uz vairākām teritorijām”?</w:t>
            </w:r>
          </w:p>
        </w:tc>
        <w:tc>
          <w:tcPr>
            <w:tcW w:w="2630" w:type="pct"/>
            <w:shd w:val="clear" w:color="auto" w:fill="auto"/>
          </w:tcPr>
          <w:p w14:paraId="6B88BB0F" w14:textId="77777777" w:rsidR="0029161F" w:rsidRPr="0029161F" w:rsidRDefault="0029161F" w:rsidP="0029161F">
            <w:pPr>
              <w:spacing w:after="0"/>
              <w:jc w:val="both"/>
              <w:rPr>
                <w:rFonts w:ascii="Times New Roman" w:hAnsi="Times New Roman" w:cs="Times New Roman"/>
                <w:i/>
                <w:iCs/>
                <w:sz w:val="24"/>
                <w:szCs w:val="24"/>
              </w:rPr>
            </w:pPr>
            <w:r w:rsidRPr="0029161F">
              <w:rPr>
                <w:rFonts w:ascii="Times New Roman" w:hAnsi="Times New Roman" w:cs="Times New Roman"/>
                <w:i/>
                <w:iCs/>
                <w:sz w:val="24"/>
                <w:szCs w:val="24"/>
              </w:rPr>
              <w:t>Atbilstoši projekta aizpildīšanas metodikā norādītajam, balstoties uz plānoto projekta finansējuma izlietojumu (izteiktu procentos, %) konkrētās pakalpojumu sniegšanas vietās, norāda atbilstošo administratīvi teritoriālo vienību, t.i., Republikas novadu, pilsētu vai pagastu.</w:t>
            </w:r>
          </w:p>
          <w:p w14:paraId="7413973B" w14:textId="77777777" w:rsidR="009F0A8A" w:rsidRDefault="0029161F" w:rsidP="0029161F">
            <w:pPr>
              <w:spacing w:after="0"/>
              <w:jc w:val="both"/>
              <w:rPr>
                <w:rFonts w:ascii="Times New Roman" w:hAnsi="Times New Roman" w:cs="Times New Roman"/>
                <w:i/>
                <w:iCs/>
                <w:sz w:val="24"/>
                <w:szCs w:val="24"/>
              </w:rPr>
            </w:pPr>
            <w:r w:rsidRPr="0029161F">
              <w:rPr>
                <w:rFonts w:ascii="Times New Roman" w:hAnsi="Times New Roman" w:cs="Times New Roman"/>
                <w:i/>
                <w:iCs/>
                <w:sz w:val="24"/>
                <w:szCs w:val="24"/>
              </w:rPr>
              <w:t>Ja projekta finansiālā ietekme aptver visus novadus un republikas pilsētas statistiskā reģiona ietvaros - norāda statistisko reģionu.</w:t>
            </w:r>
          </w:p>
          <w:p w14:paraId="5C5AE23B" w14:textId="77777777" w:rsidR="0029161F" w:rsidRDefault="0029161F" w:rsidP="0029161F">
            <w:pPr>
              <w:spacing w:after="0"/>
              <w:jc w:val="both"/>
              <w:rPr>
                <w:rFonts w:ascii="Times New Roman" w:hAnsi="Times New Roman" w:cs="Times New Roman"/>
                <w:i/>
                <w:iCs/>
                <w:sz w:val="24"/>
                <w:szCs w:val="24"/>
              </w:rPr>
            </w:pPr>
          </w:p>
          <w:p w14:paraId="16A65411" w14:textId="0276CB21" w:rsidR="0029161F" w:rsidRPr="00596319" w:rsidRDefault="0029161F" w:rsidP="0029161F">
            <w:pPr>
              <w:spacing w:after="0"/>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 xml:space="preserve">Atjaunots </w:t>
            </w:r>
            <w:r>
              <w:rPr>
                <w:rFonts w:ascii="Times New Roman" w:hAnsi="Times New Roman" w:cs="Times New Roman"/>
                <w:sz w:val="24"/>
                <w:szCs w:val="24"/>
              </w:rPr>
              <w:t>06</w:t>
            </w:r>
            <w:r w:rsidRPr="009F10FD">
              <w:rPr>
                <w:rFonts w:ascii="Times New Roman" w:hAnsi="Times New Roman" w:cs="Times New Roman"/>
                <w:sz w:val="24"/>
                <w:szCs w:val="24"/>
              </w:rPr>
              <w:t>.</w:t>
            </w:r>
            <w:r>
              <w:rPr>
                <w:rFonts w:ascii="Times New Roman" w:hAnsi="Times New Roman" w:cs="Times New Roman"/>
                <w:sz w:val="24"/>
                <w:szCs w:val="24"/>
              </w:rPr>
              <w:t>02</w:t>
            </w:r>
            <w:r w:rsidRPr="009F10FD">
              <w:rPr>
                <w:rFonts w:ascii="Times New Roman" w:hAnsi="Times New Roman" w:cs="Times New Roman"/>
                <w:sz w:val="24"/>
                <w:szCs w:val="24"/>
              </w:rPr>
              <w:t>.</w:t>
            </w:r>
            <w:r w:rsidR="00C81302">
              <w:rPr>
                <w:rFonts w:ascii="Times New Roman" w:hAnsi="Times New Roman" w:cs="Times New Roman"/>
                <w:sz w:val="24"/>
                <w:szCs w:val="24"/>
              </w:rPr>
              <w:t>2024.</w:t>
            </w:r>
            <w:r w:rsidRPr="009F10FD">
              <w:rPr>
                <w:rFonts w:ascii="Times New Roman" w:hAnsi="Times New Roman" w:cs="Times New Roman"/>
                <w:sz w:val="24"/>
                <w:szCs w:val="24"/>
              </w:rPr>
              <w:t>)</w:t>
            </w:r>
          </w:p>
        </w:tc>
      </w:tr>
      <w:tr w:rsidR="004C0F24" w:rsidRPr="00856294" w14:paraId="48D1A971" w14:textId="77777777" w:rsidTr="449C105C">
        <w:trPr>
          <w:trHeight w:val="465"/>
        </w:trPr>
        <w:tc>
          <w:tcPr>
            <w:tcW w:w="317" w:type="pct"/>
          </w:tcPr>
          <w:p w14:paraId="6BAE4012" w14:textId="271A6533" w:rsidR="004C0F24" w:rsidRDefault="002744A3" w:rsidP="00917AB2">
            <w:pPr>
              <w:rPr>
                <w:rFonts w:ascii="Times New Roman" w:hAnsi="Times New Roman" w:cs="Times New Roman"/>
                <w:sz w:val="24"/>
                <w:szCs w:val="24"/>
              </w:rPr>
            </w:pPr>
            <w:r>
              <w:rPr>
                <w:rFonts w:ascii="Times New Roman" w:hAnsi="Times New Roman" w:cs="Times New Roman"/>
                <w:sz w:val="24"/>
                <w:szCs w:val="24"/>
              </w:rPr>
              <w:t>5.13.</w:t>
            </w:r>
          </w:p>
        </w:tc>
        <w:tc>
          <w:tcPr>
            <w:tcW w:w="2053" w:type="pct"/>
            <w:shd w:val="clear" w:color="auto" w:fill="auto"/>
          </w:tcPr>
          <w:p w14:paraId="16DCD4EC" w14:textId="60CC6230" w:rsidR="004C0F24" w:rsidRPr="004C0F24" w:rsidRDefault="00B22E79" w:rsidP="00324465">
            <w:pPr>
              <w:jc w:val="both"/>
              <w:rPr>
                <w:rFonts w:ascii="Times New Roman" w:eastAsia="Times New Roman" w:hAnsi="Times New Roman" w:cs="Times New Roman"/>
                <w:sz w:val="24"/>
                <w:szCs w:val="24"/>
                <w:lang w:eastAsia="lv-LV"/>
              </w:rPr>
            </w:pPr>
            <w:r w:rsidRPr="00B22E79">
              <w:rPr>
                <w:rFonts w:ascii="Times New Roman" w:eastAsia="Times New Roman" w:hAnsi="Times New Roman" w:cs="Times New Roman"/>
                <w:sz w:val="24"/>
                <w:szCs w:val="24"/>
                <w:lang w:eastAsia="lv-LV"/>
              </w:rPr>
              <w:t>Kādām projekta darbībām būtu piesaistāmi pasākuma MK noteikumu apakšpunktā 14.3. minētie nacionālie rādītāji?</w:t>
            </w:r>
          </w:p>
        </w:tc>
        <w:tc>
          <w:tcPr>
            <w:tcW w:w="2630" w:type="pct"/>
            <w:shd w:val="clear" w:color="auto" w:fill="auto"/>
          </w:tcPr>
          <w:p w14:paraId="510D5A45" w14:textId="77777777" w:rsidR="00862803" w:rsidRPr="00862803" w:rsidRDefault="00862803" w:rsidP="00862803">
            <w:pPr>
              <w:spacing w:after="0"/>
              <w:jc w:val="both"/>
              <w:rPr>
                <w:rFonts w:ascii="Times New Roman" w:hAnsi="Times New Roman" w:cs="Times New Roman"/>
                <w:i/>
                <w:iCs/>
                <w:sz w:val="24"/>
                <w:szCs w:val="24"/>
              </w:rPr>
            </w:pPr>
            <w:r w:rsidRPr="00862803">
              <w:rPr>
                <w:rFonts w:ascii="Times New Roman" w:hAnsi="Times New Roman" w:cs="Times New Roman"/>
                <w:i/>
                <w:iCs/>
                <w:sz w:val="24"/>
                <w:szCs w:val="24"/>
              </w:rPr>
              <w:t>Rādītājus piesaista darbībām, kuru īstenošanas rezultātā tie tiek tieši sasniegti. Šajā gadījumā pasākuma MK apakšpunktā 14.3.1. minētais rādītājs “līdz 2029. gada 31. decembrim no visos darbības plānos iekļautajām darbībām īstenotas darbības 75 % apmērā” būtu piesaistāms pie darbības “Projekta vadība”, kas aptver visu projekta darbību īstenošanas vadību. Vienlaikus vēršam uzmanību, ka lai gan projekta vadība ir darbība, kas sekmē šī rādītāja izpildi, projekta īstenošanas laikā šī rādītāja izpilde tiks skatīta pret visu darbību rezultātiem.</w:t>
            </w:r>
          </w:p>
          <w:p w14:paraId="28561B21" w14:textId="77777777" w:rsidR="004C0F24" w:rsidRDefault="00862803" w:rsidP="00862803">
            <w:pPr>
              <w:spacing w:after="0"/>
              <w:jc w:val="both"/>
              <w:rPr>
                <w:rFonts w:ascii="Times New Roman" w:hAnsi="Times New Roman" w:cs="Times New Roman"/>
                <w:i/>
                <w:iCs/>
                <w:sz w:val="24"/>
                <w:szCs w:val="24"/>
              </w:rPr>
            </w:pPr>
            <w:r w:rsidRPr="00862803">
              <w:rPr>
                <w:rFonts w:ascii="Times New Roman" w:hAnsi="Times New Roman" w:cs="Times New Roman"/>
                <w:i/>
                <w:iCs/>
                <w:sz w:val="24"/>
                <w:szCs w:val="24"/>
              </w:rPr>
              <w:t>Pasākuma MK apakšpunktā 14.3.2. minētais rādītājs “projekta īstenošanas pēdējā pilnajā finanšu gadā savstarpēji nesaistītu sadarbības tīklu dalībnieku, skaitot tikai projekta iesniegumā norādītos dalībniekus, kopējais neto apgrozījuma palielinājums, salīdzinot ar šo noteikumu 21.3. apakšpunktā minēto rādītāju, – 10 %” būtu piesaistāms pie darbībām, kas saistītas ar jaunu tūrisma produktu izstrādi, ņemot vērā, ka tieši jaunizstrādāto tūrisma produktu realizācijas rezultātā sagaidāms apgrozījuma palielinājums.</w:t>
            </w:r>
          </w:p>
          <w:p w14:paraId="0A5B827B" w14:textId="77777777" w:rsidR="00862803" w:rsidRDefault="00862803" w:rsidP="00862803">
            <w:pPr>
              <w:spacing w:after="0"/>
              <w:jc w:val="both"/>
              <w:rPr>
                <w:rFonts w:ascii="Times New Roman" w:hAnsi="Times New Roman" w:cs="Times New Roman"/>
                <w:i/>
                <w:iCs/>
                <w:sz w:val="24"/>
                <w:szCs w:val="24"/>
              </w:rPr>
            </w:pPr>
          </w:p>
          <w:p w14:paraId="30E1283E" w14:textId="255B2FBA" w:rsidR="00862803" w:rsidRPr="00596319" w:rsidRDefault="00862803" w:rsidP="00862803">
            <w:pPr>
              <w:spacing w:after="0"/>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 xml:space="preserve">Atjaunots </w:t>
            </w:r>
            <w:r>
              <w:rPr>
                <w:rFonts w:ascii="Times New Roman" w:hAnsi="Times New Roman" w:cs="Times New Roman"/>
                <w:sz w:val="24"/>
                <w:szCs w:val="24"/>
              </w:rPr>
              <w:t>06</w:t>
            </w:r>
            <w:r w:rsidRPr="009F10FD">
              <w:rPr>
                <w:rFonts w:ascii="Times New Roman" w:hAnsi="Times New Roman" w:cs="Times New Roman"/>
                <w:sz w:val="24"/>
                <w:szCs w:val="24"/>
              </w:rPr>
              <w:t>.</w:t>
            </w:r>
            <w:r>
              <w:rPr>
                <w:rFonts w:ascii="Times New Roman" w:hAnsi="Times New Roman" w:cs="Times New Roman"/>
                <w:sz w:val="24"/>
                <w:szCs w:val="24"/>
              </w:rPr>
              <w:t>02</w:t>
            </w:r>
            <w:r w:rsidRPr="009F10FD">
              <w:rPr>
                <w:rFonts w:ascii="Times New Roman" w:hAnsi="Times New Roman" w:cs="Times New Roman"/>
                <w:sz w:val="24"/>
                <w:szCs w:val="24"/>
              </w:rPr>
              <w:t>.</w:t>
            </w:r>
            <w:r w:rsidR="00C81302">
              <w:rPr>
                <w:rFonts w:ascii="Times New Roman" w:hAnsi="Times New Roman" w:cs="Times New Roman"/>
                <w:sz w:val="24"/>
                <w:szCs w:val="24"/>
              </w:rPr>
              <w:t>2024.</w:t>
            </w:r>
            <w:r w:rsidRPr="009F10FD">
              <w:rPr>
                <w:rFonts w:ascii="Times New Roman" w:hAnsi="Times New Roman" w:cs="Times New Roman"/>
                <w:sz w:val="24"/>
                <w:szCs w:val="24"/>
              </w:rPr>
              <w:t>)</w:t>
            </w:r>
          </w:p>
        </w:tc>
      </w:tr>
      <w:tr w:rsidR="004C0F24" w:rsidRPr="00856294" w14:paraId="1D036621" w14:textId="77777777" w:rsidTr="449C105C">
        <w:trPr>
          <w:trHeight w:val="465"/>
        </w:trPr>
        <w:tc>
          <w:tcPr>
            <w:tcW w:w="317" w:type="pct"/>
          </w:tcPr>
          <w:p w14:paraId="5F7AA24E" w14:textId="3709EF8F" w:rsidR="004C0F24" w:rsidRDefault="002744A3" w:rsidP="00917AB2">
            <w:pPr>
              <w:rPr>
                <w:rFonts w:ascii="Times New Roman" w:hAnsi="Times New Roman" w:cs="Times New Roman"/>
                <w:sz w:val="24"/>
                <w:szCs w:val="24"/>
              </w:rPr>
            </w:pPr>
            <w:r>
              <w:rPr>
                <w:rFonts w:ascii="Times New Roman" w:hAnsi="Times New Roman" w:cs="Times New Roman"/>
                <w:sz w:val="24"/>
                <w:szCs w:val="24"/>
              </w:rPr>
              <w:t>5.14.</w:t>
            </w:r>
          </w:p>
        </w:tc>
        <w:tc>
          <w:tcPr>
            <w:tcW w:w="2053" w:type="pct"/>
            <w:shd w:val="clear" w:color="auto" w:fill="auto"/>
          </w:tcPr>
          <w:p w14:paraId="7EB181B1" w14:textId="0739E42A" w:rsidR="004C0F24" w:rsidRPr="004C0F24" w:rsidRDefault="008C6887" w:rsidP="00324465">
            <w:pPr>
              <w:jc w:val="both"/>
              <w:rPr>
                <w:rFonts w:ascii="Times New Roman" w:eastAsia="Times New Roman" w:hAnsi="Times New Roman" w:cs="Times New Roman"/>
                <w:sz w:val="24"/>
                <w:szCs w:val="24"/>
                <w:lang w:eastAsia="lv-LV"/>
              </w:rPr>
            </w:pPr>
            <w:r w:rsidRPr="008C6887">
              <w:rPr>
                <w:rFonts w:ascii="Times New Roman" w:eastAsia="Times New Roman" w:hAnsi="Times New Roman" w:cs="Times New Roman"/>
                <w:sz w:val="24"/>
                <w:szCs w:val="24"/>
                <w:lang w:eastAsia="lv-LV"/>
              </w:rPr>
              <w:t>Atsevišķu tūrisma vai izklaides pasākumu organizatoru darbībā raksturīga darījuma attiecību kārtošana rēķinu formā, t.i. neslēdzot līgumus. Vai kritērija 4.3. “Sadarbības tīkla pieredze” vērtēšanas kontekstā tas būs šķērslis kritērija nosacījumu – sadarbības ar 3 tūrisma nozaru pārstāvju izpildes pamatošanā?</w:t>
            </w:r>
          </w:p>
        </w:tc>
        <w:tc>
          <w:tcPr>
            <w:tcW w:w="2630" w:type="pct"/>
            <w:shd w:val="clear" w:color="auto" w:fill="auto"/>
          </w:tcPr>
          <w:p w14:paraId="00F019B5" w14:textId="77777777" w:rsidR="004C0F24" w:rsidRDefault="009003A2" w:rsidP="005F4272">
            <w:pPr>
              <w:spacing w:after="0"/>
              <w:jc w:val="both"/>
              <w:rPr>
                <w:rFonts w:ascii="Times New Roman" w:hAnsi="Times New Roman" w:cs="Times New Roman"/>
                <w:i/>
                <w:iCs/>
                <w:sz w:val="24"/>
                <w:szCs w:val="24"/>
              </w:rPr>
            </w:pPr>
            <w:r w:rsidRPr="009003A2">
              <w:rPr>
                <w:rFonts w:ascii="Times New Roman" w:hAnsi="Times New Roman" w:cs="Times New Roman"/>
                <w:i/>
                <w:iCs/>
                <w:sz w:val="24"/>
                <w:szCs w:val="24"/>
              </w:rPr>
              <w:t>Sadarbību apliecinošā dokumenta forma – līgums vai rēķins – nebūs noteicošais elements pamatojuma nodrošināšanā. Kritērija vērtēšanā būtiski gūt pārliecību pēc būtības par sadarbību un tās atbilstību norādītajām prasībām (klientu skaits, ārvalstis, tūrisma nozares jomas), par ko var liecināt t.sk. rēķini par sniegtajiem pakalpojumiem – ja projekta iesniegumam pievienotajos rēķinos ir atspoguļota visa nepieciešamā informācija šī kritērija vērtēšanai (klientu skaits, valstis, tūrisma nozares), tad līgums par attiecīgo darījumu nav obligāti iesniedzams.</w:t>
            </w:r>
          </w:p>
          <w:p w14:paraId="60686FD9" w14:textId="77777777" w:rsidR="009003A2" w:rsidRDefault="009003A2" w:rsidP="009003A2">
            <w:pPr>
              <w:spacing w:after="0"/>
              <w:jc w:val="both"/>
              <w:rPr>
                <w:rFonts w:ascii="Times New Roman" w:hAnsi="Times New Roman" w:cs="Times New Roman"/>
                <w:i/>
                <w:iCs/>
                <w:sz w:val="24"/>
                <w:szCs w:val="24"/>
              </w:rPr>
            </w:pPr>
          </w:p>
          <w:p w14:paraId="7AC97110" w14:textId="3AFC3194" w:rsidR="009003A2" w:rsidRPr="00596319" w:rsidRDefault="009003A2" w:rsidP="009003A2">
            <w:pPr>
              <w:spacing w:after="0"/>
              <w:jc w:val="both"/>
              <w:rPr>
                <w:rFonts w:ascii="Times New Roman" w:hAnsi="Times New Roman" w:cs="Times New Roman"/>
                <w:i/>
                <w:iCs/>
                <w:sz w:val="24"/>
                <w:szCs w:val="24"/>
              </w:rPr>
            </w:pPr>
            <w:r>
              <w:rPr>
                <w:rFonts w:ascii="Times New Roman" w:hAnsi="Times New Roman" w:cs="Times New Roman"/>
                <w:sz w:val="24"/>
                <w:szCs w:val="24"/>
              </w:rPr>
              <w:t>(</w:t>
            </w:r>
            <w:r w:rsidRPr="009F10FD">
              <w:rPr>
                <w:rFonts w:ascii="Times New Roman" w:hAnsi="Times New Roman" w:cs="Times New Roman"/>
                <w:sz w:val="24"/>
                <w:szCs w:val="24"/>
              </w:rPr>
              <w:t xml:space="preserve">Atjaunots </w:t>
            </w:r>
            <w:r>
              <w:rPr>
                <w:rFonts w:ascii="Times New Roman" w:hAnsi="Times New Roman" w:cs="Times New Roman"/>
                <w:sz w:val="24"/>
                <w:szCs w:val="24"/>
              </w:rPr>
              <w:t>06</w:t>
            </w:r>
            <w:r w:rsidRPr="009F10FD">
              <w:rPr>
                <w:rFonts w:ascii="Times New Roman" w:hAnsi="Times New Roman" w:cs="Times New Roman"/>
                <w:sz w:val="24"/>
                <w:szCs w:val="24"/>
              </w:rPr>
              <w:t>.</w:t>
            </w:r>
            <w:r>
              <w:rPr>
                <w:rFonts w:ascii="Times New Roman" w:hAnsi="Times New Roman" w:cs="Times New Roman"/>
                <w:sz w:val="24"/>
                <w:szCs w:val="24"/>
              </w:rPr>
              <w:t>02</w:t>
            </w:r>
            <w:r w:rsidRPr="009F10FD">
              <w:rPr>
                <w:rFonts w:ascii="Times New Roman" w:hAnsi="Times New Roman" w:cs="Times New Roman"/>
                <w:sz w:val="24"/>
                <w:szCs w:val="24"/>
              </w:rPr>
              <w:t>.</w:t>
            </w:r>
            <w:r w:rsidR="00C81302">
              <w:rPr>
                <w:rFonts w:ascii="Times New Roman" w:hAnsi="Times New Roman" w:cs="Times New Roman"/>
                <w:sz w:val="24"/>
                <w:szCs w:val="24"/>
              </w:rPr>
              <w:t>2024.</w:t>
            </w:r>
            <w:r w:rsidRPr="009F10FD">
              <w:rPr>
                <w:rFonts w:ascii="Times New Roman" w:hAnsi="Times New Roman" w:cs="Times New Roman"/>
                <w:sz w:val="24"/>
                <w:szCs w:val="24"/>
              </w:rPr>
              <w:t>)</w:t>
            </w:r>
          </w:p>
        </w:tc>
      </w:tr>
    </w:tbl>
    <w:p w14:paraId="1F3154B2" w14:textId="77777777" w:rsidR="00EE7F44" w:rsidRPr="00856294" w:rsidRDefault="00EE7F44" w:rsidP="00CA582E">
      <w:pPr>
        <w:spacing w:after="0" w:line="264" w:lineRule="auto"/>
        <w:jc w:val="both"/>
        <w:rPr>
          <w:rFonts w:ascii="Times New Roman" w:hAnsi="Times New Roman" w:cs="Times New Roman"/>
          <w:sz w:val="24"/>
          <w:szCs w:val="24"/>
        </w:rPr>
      </w:pPr>
    </w:p>
    <w:sectPr w:rsidR="00EE7F44" w:rsidRPr="00856294" w:rsidSect="00390E02">
      <w:headerReference w:type="default" r:id="rId12"/>
      <w:headerReference w:type="first" r:id="rId13"/>
      <w:pgSz w:w="16838" w:h="11906" w:orient="landscape"/>
      <w:pgMar w:top="709" w:right="720" w:bottom="1701"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1E484" w14:textId="77777777" w:rsidR="00390E02" w:rsidRDefault="00390E02" w:rsidP="00F40189">
      <w:pPr>
        <w:spacing w:after="0" w:line="240" w:lineRule="auto"/>
      </w:pPr>
      <w:r>
        <w:separator/>
      </w:r>
    </w:p>
  </w:endnote>
  <w:endnote w:type="continuationSeparator" w:id="0">
    <w:p w14:paraId="37EAF752" w14:textId="77777777" w:rsidR="00390E02" w:rsidRDefault="00390E02" w:rsidP="00F40189">
      <w:pPr>
        <w:spacing w:after="0" w:line="240" w:lineRule="auto"/>
      </w:pPr>
      <w:r>
        <w:continuationSeparator/>
      </w:r>
    </w:p>
  </w:endnote>
  <w:endnote w:type="continuationNotice" w:id="1">
    <w:p w14:paraId="58CB0717" w14:textId="77777777" w:rsidR="00390E02" w:rsidRDefault="00390E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B25D5" w14:textId="77777777" w:rsidR="00390E02" w:rsidRDefault="00390E02" w:rsidP="00F40189">
      <w:pPr>
        <w:spacing w:after="0" w:line="240" w:lineRule="auto"/>
      </w:pPr>
      <w:r>
        <w:separator/>
      </w:r>
    </w:p>
  </w:footnote>
  <w:footnote w:type="continuationSeparator" w:id="0">
    <w:p w14:paraId="1ACE164A" w14:textId="77777777" w:rsidR="00390E02" w:rsidRDefault="00390E02" w:rsidP="00F40189">
      <w:pPr>
        <w:spacing w:after="0" w:line="240" w:lineRule="auto"/>
      </w:pPr>
      <w:r>
        <w:continuationSeparator/>
      </w:r>
    </w:p>
  </w:footnote>
  <w:footnote w:type="continuationNotice" w:id="1">
    <w:p w14:paraId="196604F7" w14:textId="77777777" w:rsidR="00390E02" w:rsidRDefault="00390E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159283882" name="Picture 15928388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4"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5"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6"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7"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8"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1" w15:restartNumberingAfterBreak="0">
    <w:nsid w:val="4A531BFA"/>
    <w:multiLevelType w:val="hybridMultilevel"/>
    <w:tmpl w:val="E2928CD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13"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14" w15:restartNumberingAfterBreak="0">
    <w:nsid w:val="5B4C35C3"/>
    <w:multiLevelType w:val="hybridMultilevel"/>
    <w:tmpl w:val="82B86F2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17" w15:restartNumberingAfterBreak="0">
    <w:nsid w:val="676A1591"/>
    <w:multiLevelType w:val="hybridMultilevel"/>
    <w:tmpl w:val="22BE37E4"/>
    <w:lvl w:ilvl="0" w:tplc="AA46C580">
      <w:start w:val="1"/>
      <w:numFmt w:val="decimal"/>
      <w:lvlText w:val="%1)"/>
      <w:lvlJc w:val="left"/>
      <w:pPr>
        <w:ind w:left="720" w:hanging="360"/>
      </w:pPr>
      <w:rPr>
        <w:rFonts w:ascii="Times New Roman" w:hAnsi="Times New Roman" w:cs="Times New Roman" w:hint="default"/>
        <w:color w:val="auto"/>
        <w:sz w:val="24"/>
        <w:szCs w:val="28"/>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19"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1423338996">
    <w:abstractNumId w:val="12"/>
  </w:num>
  <w:num w:numId="2" w16cid:durableId="365525267">
    <w:abstractNumId w:val="5"/>
  </w:num>
  <w:num w:numId="3" w16cid:durableId="2035423361">
    <w:abstractNumId w:val="18"/>
  </w:num>
  <w:num w:numId="4" w16cid:durableId="780682338">
    <w:abstractNumId w:val="4"/>
  </w:num>
  <w:num w:numId="5" w16cid:durableId="2083260641">
    <w:abstractNumId w:val="16"/>
  </w:num>
  <w:num w:numId="6" w16cid:durableId="941036152">
    <w:abstractNumId w:val="10"/>
  </w:num>
  <w:num w:numId="7" w16cid:durableId="1823233868">
    <w:abstractNumId w:val="6"/>
  </w:num>
  <w:num w:numId="8" w16cid:durableId="79916257">
    <w:abstractNumId w:val="13"/>
  </w:num>
  <w:num w:numId="9" w16cid:durableId="1622373122">
    <w:abstractNumId w:val="3"/>
  </w:num>
  <w:num w:numId="10" w16cid:durableId="2064670825">
    <w:abstractNumId w:val="19"/>
  </w:num>
  <w:num w:numId="11" w16cid:durableId="1605920383">
    <w:abstractNumId w:val="7"/>
  </w:num>
  <w:num w:numId="12" w16cid:durableId="888498772">
    <w:abstractNumId w:val="1"/>
  </w:num>
  <w:num w:numId="13" w16cid:durableId="433984200">
    <w:abstractNumId w:val="8"/>
  </w:num>
  <w:num w:numId="14" w16cid:durableId="1048719193">
    <w:abstractNumId w:val="0"/>
  </w:num>
  <w:num w:numId="15" w16cid:durableId="361322553">
    <w:abstractNumId w:val="2"/>
  </w:num>
  <w:num w:numId="16" w16cid:durableId="1448114778">
    <w:abstractNumId w:val="9"/>
  </w:num>
  <w:num w:numId="17" w16cid:durableId="1528981843">
    <w:abstractNumId w:val="9"/>
    <w:lvlOverride w:ilvl="0">
      <w:startOverride w:val="1"/>
    </w:lvlOverride>
  </w:num>
  <w:num w:numId="18" w16cid:durableId="2249939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85866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2977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78977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1751C"/>
    <w:rsid w:val="000179D9"/>
    <w:rsid w:val="000236BE"/>
    <w:rsid w:val="000255E4"/>
    <w:rsid w:val="00036840"/>
    <w:rsid w:val="00054588"/>
    <w:rsid w:val="00076E30"/>
    <w:rsid w:val="00084C1B"/>
    <w:rsid w:val="000A3B3D"/>
    <w:rsid w:val="000C2DA6"/>
    <w:rsid w:val="000EB3B5"/>
    <w:rsid w:val="00124CE6"/>
    <w:rsid w:val="00124E44"/>
    <w:rsid w:val="00141D14"/>
    <w:rsid w:val="001538F4"/>
    <w:rsid w:val="00166905"/>
    <w:rsid w:val="0019021D"/>
    <w:rsid w:val="001B2ADD"/>
    <w:rsid w:val="001B2EAB"/>
    <w:rsid w:val="001C702B"/>
    <w:rsid w:val="001D1E42"/>
    <w:rsid w:val="001D5A38"/>
    <w:rsid w:val="001F2751"/>
    <w:rsid w:val="001F6A34"/>
    <w:rsid w:val="00201606"/>
    <w:rsid w:val="002212C8"/>
    <w:rsid w:val="002251E3"/>
    <w:rsid w:val="00225223"/>
    <w:rsid w:val="00234568"/>
    <w:rsid w:val="002371B0"/>
    <w:rsid w:val="00247CBC"/>
    <w:rsid w:val="0026341E"/>
    <w:rsid w:val="002744A3"/>
    <w:rsid w:val="00287A1B"/>
    <w:rsid w:val="0029118C"/>
    <w:rsid w:val="0029161F"/>
    <w:rsid w:val="002A1672"/>
    <w:rsid w:val="002C7CF5"/>
    <w:rsid w:val="00306FB2"/>
    <w:rsid w:val="0032264F"/>
    <w:rsid w:val="00324465"/>
    <w:rsid w:val="00344F76"/>
    <w:rsid w:val="003470F9"/>
    <w:rsid w:val="00352770"/>
    <w:rsid w:val="00356FCD"/>
    <w:rsid w:val="0038395A"/>
    <w:rsid w:val="00390E02"/>
    <w:rsid w:val="003932E0"/>
    <w:rsid w:val="003C387F"/>
    <w:rsid w:val="003E3BFE"/>
    <w:rsid w:val="003F2D5D"/>
    <w:rsid w:val="003F5A7B"/>
    <w:rsid w:val="004014D1"/>
    <w:rsid w:val="00412C0A"/>
    <w:rsid w:val="004464FA"/>
    <w:rsid w:val="00452807"/>
    <w:rsid w:val="00482A56"/>
    <w:rsid w:val="00484E96"/>
    <w:rsid w:val="004A4F31"/>
    <w:rsid w:val="004C0F24"/>
    <w:rsid w:val="004D6DF0"/>
    <w:rsid w:val="004E03FD"/>
    <w:rsid w:val="004E23B3"/>
    <w:rsid w:val="00520EF7"/>
    <w:rsid w:val="00525446"/>
    <w:rsid w:val="00530C85"/>
    <w:rsid w:val="00550908"/>
    <w:rsid w:val="0056093E"/>
    <w:rsid w:val="00572EC0"/>
    <w:rsid w:val="00591979"/>
    <w:rsid w:val="00593DA2"/>
    <w:rsid w:val="00595AC1"/>
    <w:rsid w:val="00596319"/>
    <w:rsid w:val="005A04E3"/>
    <w:rsid w:val="005B6D4C"/>
    <w:rsid w:val="005D2DF1"/>
    <w:rsid w:val="005D789C"/>
    <w:rsid w:val="005F4272"/>
    <w:rsid w:val="005F515B"/>
    <w:rsid w:val="00601735"/>
    <w:rsid w:val="00640E97"/>
    <w:rsid w:val="0066782F"/>
    <w:rsid w:val="00671BA3"/>
    <w:rsid w:val="006873FB"/>
    <w:rsid w:val="0069194B"/>
    <w:rsid w:val="006B0132"/>
    <w:rsid w:val="006D23F3"/>
    <w:rsid w:val="006D48CF"/>
    <w:rsid w:val="006E1C71"/>
    <w:rsid w:val="006F257C"/>
    <w:rsid w:val="006F3DEC"/>
    <w:rsid w:val="00712422"/>
    <w:rsid w:val="00761ADD"/>
    <w:rsid w:val="00772729"/>
    <w:rsid w:val="00773C18"/>
    <w:rsid w:val="007B1F58"/>
    <w:rsid w:val="007B3A3B"/>
    <w:rsid w:val="007C616D"/>
    <w:rsid w:val="007C6CDC"/>
    <w:rsid w:val="007F648C"/>
    <w:rsid w:val="0080011D"/>
    <w:rsid w:val="00802111"/>
    <w:rsid w:val="00841E7F"/>
    <w:rsid w:val="00846DA3"/>
    <w:rsid w:val="00852B47"/>
    <w:rsid w:val="008542B5"/>
    <w:rsid w:val="00856294"/>
    <w:rsid w:val="008578CD"/>
    <w:rsid w:val="00862803"/>
    <w:rsid w:val="008661ED"/>
    <w:rsid w:val="008C6887"/>
    <w:rsid w:val="008D47DF"/>
    <w:rsid w:val="008E6510"/>
    <w:rsid w:val="009003A2"/>
    <w:rsid w:val="009033F9"/>
    <w:rsid w:val="00910CA6"/>
    <w:rsid w:val="009123CE"/>
    <w:rsid w:val="00913CBC"/>
    <w:rsid w:val="00917AB2"/>
    <w:rsid w:val="00984E48"/>
    <w:rsid w:val="009E5C39"/>
    <w:rsid w:val="009F0A8A"/>
    <w:rsid w:val="009F10FD"/>
    <w:rsid w:val="009F3CB7"/>
    <w:rsid w:val="00A00953"/>
    <w:rsid w:val="00A20C46"/>
    <w:rsid w:val="00A81BEE"/>
    <w:rsid w:val="00AA0349"/>
    <w:rsid w:val="00AA593C"/>
    <w:rsid w:val="00AA645A"/>
    <w:rsid w:val="00AB6C4E"/>
    <w:rsid w:val="00AC1716"/>
    <w:rsid w:val="00AF6FB2"/>
    <w:rsid w:val="00B036FC"/>
    <w:rsid w:val="00B14761"/>
    <w:rsid w:val="00B22E79"/>
    <w:rsid w:val="00B43F46"/>
    <w:rsid w:val="00B50AEE"/>
    <w:rsid w:val="00B618A9"/>
    <w:rsid w:val="00B96CBD"/>
    <w:rsid w:val="00BA4FD9"/>
    <w:rsid w:val="00BB5474"/>
    <w:rsid w:val="00BD0B8C"/>
    <w:rsid w:val="00C020AF"/>
    <w:rsid w:val="00C230B9"/>
    <w:rsid w:val="00C2667A"/>
    <w:rsid w:val="00C26EC5"/>
    <w:rsid w:val="00C2700E"/>
    <w:rsid w:val="00C326C4"/>
    <w:rsid w:val="00C32FC5"/>
    <w:rsid w:val="00C3559C"/>
    <w:rsid w:val="00C45131"/>
    <w:rsid w:val="00C5068B"/>
    <w:rsid w:val="00C675DB"/>
    <w:rsid w:val="00C81302"/>
    <w:rsid w:val="00CA582E"/>
    <w:rsid w:val="00CB4F10"/>
    <w:rsid w:val="00CB63F3"/>
    <w:rsid w:val="00CF36B8"/>
    <w:rsid w:val="00D01085"/>
    <w:rsid w:val="00D03385"/>
    <w:rsid w:val="00D24CA4"/>
    <w:rsid w:val="00D24E03"/>
    <w:rsid w:val="00D31285"/>
    <w:rsid w:val="00D31382"/>
    <w:rsid w:val="00D66C79"/>
    <w:rsid w:val="00D7366A"/>
    <w:rsid w:val="00D929F0"/>
    <w:rsid w:val="00DC3517"/>
    <w:rsid w:val="00E01F47"/>
    <w:rsid w:val="00E02533"/>
    <w:rsid w:val="00E31859"/>
    <w:rsid w:val="00E3521D"/>
    <w:rsid w:val="00E60D6C"/>
    <w:rsid w:val="00E75DD7"/>
    <w:rsid w:val="00E84983"/>
    <w:rsid w:val="00EC0059"/>
    <w:rsid w:val="00EE7F44"/>
    <w:rsid w:val="00F0045E"/>
    <w:rsid w:val="00F129B2"/>
    <w:rsid w:val="00F23964"/>
    <w:rsid w:val="00F33DF6"/>
    <w:rsid w:val="00F40189"/>
    <w:rsid w:val="00F525B4"/>
    <w:rsid w:val="00FA0408"/>
    <w:rsid w:val="00FC30E4"/>
    <w:rsid w:val="00FF045C"/>
    <w:rsid w:val="00FF5C71"/>
    <w:rsid w:val="01915BB9"/>
    <w:rsid w:val="05B4D1E8"/>
    <w:rsid w:val="067DF539"/>
    <w:rsid w:val="06AFE82F"/>
    <w:rsid w:val="09B595FB"/>
    <w:rsid w:val="105C6B85"/>
    <w:rsid w:val="184A8E05"/>
    <w:rsid w:val="1C4224BC"/>
    <w:rsid w:val="2B9712BB"/>
    <w:rsid w:val="3094BA49"/>
    <w:rsid w:val="311A7ED2"/>
    <w:rsid w:val="3180AC59"/>
    <w:rsid w:val="375B6113"/>
    <w:rsid w:val="3789C056"/>
    <w:rsid w:val="3A116624"/>
    <w:rsid w:val="3A9D785A"/>
    <w:rsid w:val="449C105C"/>
    <w:rsid w:val="50AAF361"/>
    <w:rsid w:val="51902EF1"/>
    <w:rsid w:val="5208389F"/>
    <w:rsid w:val="56F4D21F"/>
    <w:rsid w:val="655DEAB1"/>
    <w:rsid w:val="67E5907F"/>
    <w:rsid w:val="6AC02F0C"/>
    <w:rsid w:val="768A06CA"/>
    <w:rsid w:val="7904B9FA"/>
    <w:rsid w:val="7AC883D7"/>
    <w:rsid w:val="7B3B4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84130313-0E69-49D3-B899-D0E83491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474"/>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customStyle="1" w:styleId="FootnoteTextChar">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semiHidden/>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semiHidden/>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A00953"/>
    <w:rPr>
      <w:color w:val="605E5C"/>
      <w:shd w:val="clear" w:color="auto" w:fill="E1DFDD"/>
    </w:rPr>
  </w:style>
  <w:style w:type="paragraph" w:styleId="Revision">
    <w:name w:val="Revision"/>
    <w:hidden/>
    <w:uiPriority w:val="99"/>
    <w:semiHidden/>
    <w:rsid w:val="005F4272"/>
    <w:pPr>
      <w:spacing w:after="0" w:line="240" w:lineRule="auto"/>
    </w:pPr>
    <w:rPr>
      <w:lang w:val="lv-LV"/>
    </w:rPr>
  </w:style>
  <w:style w:type="character" w:customStyle="1" w:styleId="ui-provider">
    <w:name w:val="ui-provider"/>
    <w:basedOn w:val="DefaultParagraphFont"/>
    <w:rsid w:val="00FC3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277941">
      <w:bodyDiv w:val="1"/>
      <w:marLeft w:val="0"/>
      <w:marRight w:val="0"/>
      <w:marTop w:val="0"/>
      <w:marBottom w:val="0"/>
      <w:divBdr>
        <w:top w:val="none" w:sz="0" w:space="0" w:color="auto"/>
        <w:left w:val="none" w:sz="0" w:space="0" w:color="auto"/>
        <w:bottom w:val="none" w:sz="0" w:space="0" w:color="auto"/>
        <w:right w:val="none" w:sz="0" w:space="0" w:color="auto"/>
      </w:divBdr>
    </w:div>
    <w:div w:id="834566274">
      <w:bodyDiv w:val="1"/>
      <w:marLeft w:val="0"/>
      <w:marRight w:val="0"/>
      <w:marTop w:val="0"/>
      <w:marBottom w:val="0"/>
      <w:divBdr>
        <w:top w:val="none" w:sz="0" w:space="0" w:color="auto"/>
        <w:left w:val="none" w:sz="0" w:space="0" w:color="auto"/>
        <w:bottom w:val="none" w:sz="0" w:space="0" w:color="auto"/>
        <w:right w:val="none" w:sz="0" w:space="0" w:color="auto"/>
      </w:divBdr>
    </w:div>
    <w:div w:id="10140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media/3348/download?attach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Guntis Kalniņš</DisplayName>
        <AccountId>55</AccountId>
        <AccountType/>
      </UserInfo>
      <UserInfo>
        <DisplayName>Ieva Luste</DisplayName>
        <AccountId>223</AccountId>
        <AccountType/>
      </UserInfo>
    </SharedWithUsers>
  </documentManagement>
</p:properties>
</file>

<file path=customXml/itemProps1.xml><?xml version="1.0" encoding="utf-8"?>
<ds:datastoreItem xmlns:ds="http://schemas.openxmlformats.org/officeDocument/2006/customXml" ds:itemID="{5FE22D7B-8F01-421B-AFF9-DA3EA600C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3.xml><?xml version="1.0" encoding="utf-8"?>
<ds:datastoreItem xmlns:ds="http://schemas.openxmlformats.org/officeDocument/2006/customXml" ds:itemID="{7974CC2A-FFC7-4B76-89BA-34D9C3C82D2B}">
  <ds:schemaRefs>
    <ds:schemaRef ds:uri="http://schemas.openxmlformats.org/officeDocument/2006/bibliography"/>
  </ds:schemaRefs>
</ds:datastoreItem>
</file>

<file path=customXml/itemProps4.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5682</Words>
  <Characters>32393</Characters>
  <Application>Microsoft Office Word</Application>
  <DocSecurity>4</DocSecurity>
  <Lines>269</Lines>
  <Paragraphs>75</Paragraphs>
  <ScaleCrop>false</ScaleCrop>
  <Company/>
  <LinksUpToDate>false</LinksUpToDate>
  <CharactersWithSpaces>38000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Guntis Kalniņš</cp:lastModifiedBy>
  <cp:revision>22</cp:revision>
  <dcterms:created xsi:type="dcterms:W3CDTF">2024-02-19T17:41:00Z</dcterms:created>
  <dcterms:modified xsi:type="dcterms:W3CDTF">2024-02-20T01:31:00Z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