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985951" w14:textId="77777777" w:rsidR="00E84983" w:rsidRPr="001F6A34" w:rsidRDefault="00E84983" w:rsidP="0032264F">
      <w:pPr>
        <w:jc w:val="center"/>
        <w:rPr>
          <w:rFonts w:ascii="Times New Roman" w:eastAsia="Times New Roman" w:hAnsi="Times New Roman" w:cs="Times New Roman"/>
          <w:b/>
          <w:bCs/>
          <w:sz w:val="24"/>
          <w:szCs w:val="24"/>
        </w:rPr>
      </w:pPr>
    </w:p>
    <w:p w14:paraId="5BC88DFD" w14:textId="5128FE97" w:rsidR="0032264F" w:rsidRPr="001F6A34" w:rsidRDefault="655DEAB1" w:rsidP="0032264F">
      <w:pPr>
        <w:jc w:val="center"/>
        <w:rPr>
          <w:rFonts w:ascii="Times New Roman" w:eastAsia="Times New Roman" w:hAnsi="Times New Roman" w:cs="Times New Roman"/>
          <w:b/>
          <w:bCs/>
          <w:sz w:val="28"/>
          <w:szCs w:val="28"/>
        </w:rPr>
      </w:pPr>
      <w:r w:rsidRPr="001F6A34">
        <w:rPr>
          <w:rFonts w:ascii="Times New Roman" w:eastAsia="Times New Roman" w:hAnsi="Times New Roman" w:cs="Times New Roman"/>
          <w:b/>
          <w:bCs/>
          <w:sz w:val="28"/>
          <w:szCs w:val="28"/>
        </w:rPr>
        <w:t xml:space="preserve">Atbildes uz </w:t>
      </w:r>
      <w:r w:rsidR="3A9D785A" w:rsidRPr="001F6A34">
        <w:rPr>
          <w:rFonts w:ascii="Times New Roman" w:eastAsia="Times New Roman" w:hAnsi="Times New Roman" w:cs="Times New Roman"/>
          <w:b/>
          <w:bCs/>
          <w:sz w:val="28"/>
          <w:szCs w:val="28"/>
        </w:rPr>
        <w:t xml:space="preserve">jautājumiem </w:t>
      </w:r>
      <w:r w:rsidRPr="001F6A34">
        <w:rPr>
          <w:rFonts w:ascii="Times New Roman" w:eastAsia="Times New Roman" w:hAnsi="Times New Roman" w:cs="Times New Roman"/>
          <w:b/>
          <w:bCs/>
          <w:sz w:val="28"/>
          <w:szCs w:val="28"/>
        </w:rPr>
        <w:t>par</w:t>
      </w:r>
    </w:p>
    <w:p w14:paraId="56231015" w14:textId="05A46B09" w:rsidR="0001751C" w:rsidRPr="001F6A34" w:rsidRDefault="000268CB" w:rsidP="0032264F">
      <w:pPr>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4.1.1.1</w:t>
      </w:r>
      <w:r w:rsidR="655DEAB1" w:rsidRPr="001F6A34">
        <w:rPr>
          <w:rFonts w:ascii="Times New Roman" w:eastAsia="Times New Roman" w:hAnsi="Times New Roman" w:cs="Times New Roman"/>
          <w:b/>
          <w:bCs/>
          <w:sz w:val="28"/>
          <w:szCs w:val="28"/>
        </w:rPr>
        <w:t>. pasākum</w:t>
      </w:r>
      <w:r w:rsidR="3180AC59" w:rsidRPr="001F6A34">
        <w:rPr>
          <w:rFonts w:ascii="Times New Roman" w:eastAsia="Times New Roman" w:hAnsi="Times New Roman" w:cs="Times New Roman"/>
          <w:b/>
          <w:bCs/>
          <w:sz w:val="28"/>
          <w:szCs w:val="28"/>
        </w:rPr>
        <w:t xml:space="preserve">u </w:t>
      </w:r>
      <w:r w:rsidR="655DEAB1" w:rsidRPr="001F6A34">
        <w:rPr>
          <w:rFonts w:ascii="Times New Roman" w:eastAsia="Times New Roman" w:hAnsi="Times New Roman" w:cs="Times New Roman"/>
          <w:b/>
          <w:bCs/>
          <w:sz w:val="28"/>
          <w:szCs w:val="28"/>
        </w:rPr>
        <w:t>“</w:t>
      </w:r>
      <w:r w:rsidRPr="000268CB">
        <w:rPr>
          <w:rFonts w:ascii="Times New Roman" w:eastAsia="Times New Roman" w:hAnsi="Times New Roman" w:cs="Times New Roman"/>
          <w:b/>
          <w:bCs/>
          <w:sz w:val="28"/>
          <w:szCs w:val="28"/>
        </w:rPr>
        <w:t>Ārstniecības iestāžu infrastruktūras attīstība</w:t>
      </w:r>
      <w:r w:rsidR="655DEAB1" w:rsidRPr="001F6A34">
        <w:rPr>
          <w:rFonts w:ascii="Times New Roman" w:eastAsia="Times New Roman" w:hAnsi="Times New Roman" w:cs="Times New Roman"/>
          <w:b/>
          <w:bCs/>
          <w:sz w:val="28"/>
          <w:szCs w:val="28"/>
        </w:rPr>
        <w:t xml:space="preserve">” </w:t>
      </w:r>
      <w:r w:rsidR="00336E7A">
        <w:rPr>
          <w:rFonts w:ascii="Times New Roman" w:eastAsia="Times New Roman" w:hAnsi="Times New Roman" w:cs="Times New Roman"/>
          <w:b/>
          <w:bCs/>
          <w:sz w:val="28"/>
          <w:szCs w:val="28"/>
        </w:rPr>
        <w:t>pirmo kārtu</w:t>
      </w:r>
    </w:p>
    <w:p w14:paraId="07C36D15" w14:textId="77777777" w:rsidR="00E84983" w:rsidRPr="001F6A34" w:rsidRDefault="00E84983" w:rsidP="00E84983">
      <w:pPr>
        <w:spacing w:line="264" w:lineRule="auto"/>
        <w:jc w:val="both"/>
        <w:rPr>
          <w:rFonts w:ascii="Times New Roman" w:eastAsia="Times New Roman" w:hAnsi="Times New Roman" w:cs="Times New Roman"/>
          <w:b/>
          <w:bCs/>
          <w:color w:val="1F3864" w:themeColor="accent1" w:themeShade="80"/>
          <w:sz w:val="24"/>
          <w:szCs w:val="24"/>
          <w:u w:val="single"/>
        </w:rPr>
      </w:pPr>
    </w:p>
    <w:p w14:paraId="25F5C679" w14:textId="2E0E280A" w:rsidR="0032264F" w:rsidRPr="001F6A34" w:rsidRDefault="0032264F" w:rsidP="00E84983">
      <w:pPr>
        <w:spacing w:after="0" w:line="264" w:lineRule="auto"/>
        <w:jc w:val="both"/>
        <w:rPr>
          <w:rFonts w:ascii="Times New Roman" w:hAnsi="Times New Roman" w:cs="Times New Roman"/>
          <w:b/>
          <w:bCs/>
          <w:color w:val="2F5496" w:themeColor="accent1" w:themeShade="BF"/>
          <w:sz w:val="24"/>
          <w:szCs w:val="24"/>
          <w:u w:val="single"/>
        </w:rPr>
      </w:pPr>
      <w:r w:rsidRPr="001F6A34">
        <w:rPr>
          <w:rFonts w:ascii="Times New Roman" w:eastAsia="Times New Roman" w:hAnsi="Times New Roman" w:cs="Times New Roman"/>
          <w:b/>
          <w:bCs/>
          <w:color w:val="2F5496" w:themeColor="accent1" w:themeShade="BF"/>
          <w:sz w:val="24"/>
          <w:szCs w:val="24"/>
          <w:u w:val="single"/>
        </w:rPr>
        <w:t>Izmantotie saīsinājumi:</w:t>
      </w:r>
    </w:p>
    <w:p w14:paraId="60CBE287" w14:textId="77777777" w:rsidR="0032264F" w:rsidRPr="001F6A34" w:rsidRDefault="0032264F" w:rsidP="00E84983">
      <w:pPr>
        <w:spacing w:after="0" w:line="264" w:lineRule="auto"/>
        <w:jc w:val="both"/>
        <w:rPr>
          <w:rFonts w:ascii="Times New Roman" w:eastAsia="Times New Roman" w:hAnsi="Times New Roman" w:cs="Times New Roman"/>
          <w:sz w:val="24"/>
          <w:szCs w:val="24"/>
        </w:rPr>
      </w:pPr>
      <w:r w:rsidRPr="001F6A34">
        <w:rPr>
          <w:rFonts w:ascii="Times New Roman" w:eastAsia="Times New Roman" w:hAnsi="Times New Roman" w:cs="Times New Roman"/>
          <w:b/>
          <w:bCs/>
          <w:sz w:val="24"/>
          <w:szCs w:val="24"/>
        </w:rPr>
        <w:t>Aģentūra</w:t>
      </w:r>
      <w:r w:rsidRPr="001F6A34">
        <w:rPr>
          <w:rFonts w:ascii="Times New Roman" w:eastAsia="Times New Roman" w:hAnsi="Times New Roman" w:cs="Times New Roman"/>
          <w:sz w:val="24"/>
          <w:szCs w:val="24"/>
        </w:rPr>
        <w:t xml:space="preserve"> – Centrālā finanšu un līgumu aģentūra</w:t>
      </w:r>
    </w:p>
    <w:p w14:paraId="08BE3554" w14:textId="7088BE89" w:rsidR="0032264F" w:rsidRDefault="0032264F" w:rsidP="00E84983">
      <w:pPr>
        <w:spacing w:after="0" w:line="264" w:lineRule="auto"/>
        <w:jc w:val="both"/>
        <w:rPr>
          <w:rFonts w:ascii="Times New Roman" w:eastAsia="Times New Roman" w:hAnsi="Times New Roman" w:cs="Times New Roman"/>
          <w:sz w:val="24"/>
          <w:szCs w:val="24"/>
        </w:rPr>
      </w:pPr>
      <w:r w:rsidRPr="001F6A34">
        <w:rPr>
          <w:rFonts w:ascii="Times New Roman" w:eastAsia="Times New Roman" w:hAnsi="Times New Roman" w:cs="Times New Roman"/>
          <w:b/>
          <w:bCs/>
          <w:sz w:val="24"/>
          <w:szCs w:val="24"/>
        </w:rPr>
        <w:t>Atlases nolikums</w:t>
      </w:r>
      <w:r w:rsidRPr="001F6A34">
        <w:rPr>
          <w:rFonts w:ascii="Times New Roman" w:eastAsia="Times New Roman" w:hAnsi="Times New Roman" w:cs="Times New Roman"/>
          <w:sz w:val="24"/>
          <w:szCs w:val="24"/>
        </w:rPr>
        <w:t xml:space="preserve"> – </w:t>
      </w:r>
      <w:hyperlink r:id="rId11" w:history="1">
        <w:r w:rsidR="00253A32" w:rsidRPr="000344B4">
          <w:rPr>
            <w:rStyle w:val="Hyperlink"/>
            <w:rFonts w:ascii="Times New Roman" w:eastAsia="Times New Roman" w:hAnsi="Times New Roman" w:cs="Times New Roman"/>
            <w:sz w:val="24"/>
            <w:szCs w:val="24"/>
          </w:rPr>
          <w:t>Eiropas Savienības kohēzijas politikas programmas 2021.–2027.gadam 4.1.1. specifiskā atbalsta mērķa “Nodrošināt vienlīdzīgu piekļuvi veselības aprūpei un stiprināt veselības sistēmu, tostarp primārās veselības aprūpes noturību” 4.1.1.1. pasākuma “Ārstniecības iestāžu infrastruktūras attīstība” (turpmāk –pasākums) pirmās kārtas projektu iesniegumu atlases nolikums</w:t>
        </w:r>
      </w:hyperlink>
    </w:p>
    <w:p w14:paraId="01552605" w14:textId="142C48A1" w:rsidR="00671720" w:rsidRDefault="00671720" w:rsidP="00E84983">
      <w:pPr>
        <w:spacing w:after="0" w:line="264" w:lineRule="auto"/>
        <w:jc w:val="both"/>
        <w:rPr>
          <w:rFonts w:ascii="Times New Roman" w:eastAsia="Times New Roman" w:hAnsi="Times New Roman" w:cs="Times New Roman"/>
          <w:sz w:val="24"/>
          <w:szCs w:val="24"/>
        </w:rPr>
      </w:pPr>
      <w:r w:rsidRPr="00671720">
        <w:rPr>
          <w:rFonts w:ascii="Times New Roman" w:eastAsia="Times New Roman" w:hAnsi="Times New Roman" w:cs="Times New Roman"/>
          <w:b/>
          <w:bCs/>
          <w:sz w:val="24"/>
          <w:szCs w:val="24"/>
        </w:rPr>
        <w:t>ES</w:t>
      </w:r>
      <w:r>
        <w:rPr>
          <w:rFonts w:ascii="Times New Roman" w:eastAsia="Times New Roman" w:hAnsi="Times New Roman" w:cs="Times New Roman"/>
          <w:sz w:val="24"/>
          <w:szCs w:val="24"/>
        </w:rPr>
        <w:t xml:space="preserve"> – Eiropas </w:t>
      </w:r>
      <w:r w:rsidR="002377E0">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avienība </w:t>
      </w:r>
    </w:p>
    <w:p w14:paraId="482A41CE" w14:textId="4F9D77E8" w:rsidR="003D675C" w:rsidRDefault="003D675C" w:rsidP="00E84983">
      <w:pPr>
        <w:spacing w:after="0" w:line="264" w:lineRule="auto"/>
        <w:jc w:val="both"/>
        <w:rPr>
          <w:rFonts w:ascii="Times New Roman" w:eastAsia="Times New Roman" w:hAnsi="Times New Roman" w:cs="Times New Roman"/>
          <w:sz w:val="24"/>
          <w:szCs w:val="24"/>
        </w:rPr>
      </w:pPr>
      <w:r w:rsidRPr="003D675C">
        <w:rPr>
          <w:rFonts w:ascii="Times New Roman" w:eastAsia="Times New Roman" w:hAnsi="Times New Roman" w:cs="Times New Roman"/>
          <w:b/>
          <w:bCs/>
          <w:sz w:val="24"/>
          <w:szCs w:val="24"/>
        </w:rPr>
        <w:t>GNU</w:t>
      </w:r>
      <w:r>
        <w:rPr>
          <w:rFonts w:ascii="Times New Roman" w:eastAsia="Times New Roman" w:hAnsi="Times New Roman" w:cs="Times New Roman"/>
          <w:sz w:val="24"/>
          <w:szCs w:val="24"/>
        </w:rPr>
        <w:t xml:space="preserve"> – grūtībās nonācis uzņēmums</w:t>
      </w:r>
    </w:p>
    <w:p w14:paraId="4FA720E3" w14:textId="0291FFC5" w:rsidR="00655A32" w:rsidRPr="001F6A34" w:rsidRDefault="00655A32" w:rsidP="00E84983">
      <w:pPr>
        <w:spacing w:after="0" w:line="264" w:lineRule="auto"/>
        <w:jc w:val="both"/>
        <w:rPr>
          <w:rFonts w:ascii="Times New Roman" w:hAnsi="Times New Roman" w:cs="Times New Roman"/>
          <w:sz w:val="24"/>
          <w:szCs w:val="24"/>
        </w:rPr>
      </w:pPr>
      <w:r w:rsidRPr="00655A32">
        <w:rPr>
          <w:rFonts w:ascii="Times New Roman" w:eastAsia="Times New Roman" w:hAnsi="Times New Roman" w:cs="Times New Roman"/>
          <w:b/>
          <w:bCs/>
          <w:sz w:val="24"/>
          <w:szCs w:val="24"/>
        </w:rPr>
        <w:t>IUB</w:t>
      </w:r>
      <w:r>
        <w:rPr>
          <w:rFonts w:ascii="Times New Roman" w:eastAsia="Times New Roman" w:hAnsi="Times New Roman" w:cs="Times New Roman"/>
          <w:sz w:val="24"/>
          <w:szCs w:val="24"/>
        </w:rPr>
        <w:t xml:space="preserve"> – Iepirkumu uzraudzības birojs</w:t>
      </w:r>
    </w:p>
    <w:p w14:paraId="04109AA8" w14:textId="235349D1" w:rsidR="0032264F" w:rsidRDefault="0032264F" w:rsidP="00E84983">
      <w:pPr>
        <w:spacing w:after="0" w:line="264" w:lineRule="auto"/>
        <w:jc w:val="both"/>
        <w:rPr>
          <w:rFonts w:ascii="Times New Roman" w:eastAsia="Times New Roman" w:hAnsi="Times New Roman" w:cs="Times New Roman"/>
          <w:sz w:val="24"/>
          <w:szCs w:val="24"/>
        </w:rPr>
      </w:pPr>
      <w:r w:rsidRPr="001F6A34">
        <w:rPr>
          <w:rFonts w:ascii="Times New Roman" w:eastAsia="Times New Roman" w:hAnsi="Times New Roman" w:cs="Times New Roman"/>
          <w:b/>
          <w:bCs/>
          <w:sz w:val="24"/>
          <w:szCs w:val="24"/>
        </w:rPr>
        <w:t>MK noteikumi</w:t>
      </w:r>
      <w:r w:rsidRPr="001F6A34">
        <w:rPr>
          <w:rFonts w:ascii="Times New Roman" w:eastAsia="Times New Roman" w:hAnsi="Times New Roman" w:cs="Times New Roman"/>
          <w:sz w:val="24"/>
          <w:szCs w:val="24"/>
        </w:rPr>
        <w:t xml:space="preserve"> – </w:t>
      </w:r>
      <w:hyperlink r:id="rId12" w:history="1">
        <w:r w:rsidR="00240C21" w:rsidRPr="009763A7">
          <w:rPr>
            <w:rStyle w:val="Hyperlink"/>
            <w:rFonts w:ascii="Times New Roman" w:eastAsia="Times New Roman" w:hAnsi="Times New Roman" w:cs="Times New Roman"/>
            <w:sz w:val="24"/>
            <w:szCs w:val="24"/>
          </w:rPr>
          <w:t xml:space="preserve">Ministru kabineta </w:t>
        </w:r>
        <w:r w:rsidR="009763A7" w:rsidRPr="009763A7">
          <w:rPr>
            <w:rStyle w:val="Hyperlink"/>
            <w:rFonts w:ascii="Times New Roman" w:eastAsia="Times New Roman" w:hAnsi="Times New Roman" w:cs="Times New Roman"/>
            <w:sz w:val="24"/>
            <w:szCs w:val="24"/>
          </w:rPr>
          <w:t>15.08.2023. noteikumi Nr. 462 “</w:t>
        </w:r>
        <w:r w:rsidR="00240C21" w:rsidRPr="009763A7">
          <w:rPr>
            <w:rStyle w:val="Hyperlink"/>
            <w:rFonts w:ascii="Times New Roman" w:eastAsia="Times New Roman" w:hAnsi="Times New Roman" w:cs="Times New Roman"/>
            <w:sz w:val="24"/>
            <w:szCs w:val="24"/>
          </w:rPr>
          <w:t>Eiropas Savienības kohēzijas politikas programmas 2021.–2027. gadam 4.1.1. specifiskā atbalsta mērķa "Nodrošināt vienlīdzīgu piekļuvi veselības aprūpei un stiprināt veselības sistēmu, tostarp primārās veselības aprūpes noturību" 4.1.1.1. pasākuma "Ārstniecības iestāžu infrastruktūras attīstība" pirmās kārtas un 4.1.1.5. pasākuma "Neatliekamās medicīniskās palīdzības dienesta attīstība" īstenošanas noteikumi</w:t>
        </w:r>
        <w:r w:rsidR="009763A7" w:rsidRPr="009763A7">
          <w:rPr>
            <w:rStyle w:val="Hyperlink"/>
            <w:rFonts w:ascii="Times New Roman" w:eastAsia="Times New Roman" w:hAnsi="Times New Roman" w:cs="Times New Roman"/>
            <w:sz w:val="24"/>
            <w:szCs w:val="24"/>
          </w:rPr>
          <w:t>”</w:t>
        </w:r>
      </w:hyperlink>
    </w:p>
    <w:p w14:paraId="27431EDC" w14:textId="485849E8" w:rsidR="000C1A35" w:rsidRPr="003C1000" w:rsidRDefault="000C1A35" w:rsidP="00E84983">
      <w:pPr>
        <w:spacing w:after="0" w:line="264" w:lineRule="auto"/>
        <w:jc w:val="both"/>
        <w:rPr>
          <w:rFonts w:ascii="Times New Roman" w:eastAsia="Times New Roman" w:hAnsi="Times New Roman" w:cs="Times New Roman"/>
          <w:b/>
          <w:bCs/>
          <w:sz w:val="24"/>
          <w:szCs w:val="24"/>
        </w:rPr>
      </w:pPr>
      <w:r w:rsidRPr="003C1000">
        <w:rPr>
          <w:rFonts w:ascii="Times New Roman" w:hAnsi="Times New Roman" w:cs="Times New Roman"/>
          <w:b/>
          <w:bCs/>
          <w:sz w:val="24"/>
          <w:szCs w:val="24"/>
        </w:rPr>
        <w:t xml:space="preserve">MS </w:t>
      </w:r>
      <w:r w:rsidR="003C1000" w:rsidRPr="003C1000">
        <w:rPr>
          <w:rFonts w:ascii="Times New Roman" w:hAnsi="Times New Roman" w:cs="Times New Roman"/>
          <w:b/>
          <w:bCs/>
          <w:sz w:val="24"/>
          <w:szCs w:val="24"/>
        </w:rPr>
        <w:t xml:space="preserve">Word </w:t>
      </w:r>
      <w:r w:rsidRPr="003C1000">
        <w:rPr>
          <w:rFonts w:ascii="Times New Roman" w:hAnsi="Times New Roman" w:cs="Times New Roman"/>
          <w:b/>
          <w:bCs/>
          <w:sz w:val="24"/>
          <w:szCs w:val="24"/>
        </w:rPr>
        <w:t xml:space="preserve">- </w:t>
      </w:r>
      <w:r w:rsidR="003C1000" w:rsidRPr="003C1000">
        <w:rPr>
          <w:rFonts w:ascii="Times New Roman" w:hAnsi="Times New Roman" w:cs="Times New Roman"/>
          <w:sz w:val="24"/>
          <w:szCs w:val="24"/>
        </w:rPr>
        <w:t>Microsoft Word</w:t>
      </w:r>
    </w:p>
    <w:p w14:paraId="7830D1E8" w14:textId="7FF7F3E5" w:rsidR="00F6701C" w:rsidRDefault="00F6701C" w:rsidP="00E84983">
      <w:pPr>
        <w:spacing w:after="0" w:line="264" w:lineRule="auto"/>
        <w:jc w:val="both"/>
        <w:rPr>
          <w:rFonts w:ascii="Times New Roman" w:eastAsia="Times New Roman" w:hAnsi="Times New Roman" w:cs="Times New Roman"/>
          <w:sz w:val="24"/>
          <w:szCs w:val="24"/>
        </w:rPr>
      </w:pPr>
      <w:r w:rsidRPr="00F6701C">
        <w:rPr>
          <w:rFonts w:ascii="Times New Roman" w:eastAsia="Times New Roman" w:hAnsi="Times New Roman" w:cs="Times New Roman"/>
          <w:b/>
          <w:bCs/>
          <w:sz w:val="24"/>
          <w:szCs w:val="24"/>
        </w:rPr>
        <w:t>KPVIS</w:t>
      </w:r>
      <w:r>
        <w:rPr>
          <w:rFonts w:ascii="Times New Roman" w:eastAsia="Times New Roman" w:hAnsi="Times New Roman" w:cs="Times New Roman"/>
          <w:b/>
          <w:bCs/>
          <w:sz w:val="24"/>
          <w:szCs w:val="24"/>
        </w:rPr>
        <w:t xml:space="preserve"> - </w:t>
      </w:r>
      <w:r w:rsidR="003511ED" w:rsidRPr="003511ED">
        <w:rPr>
          <w:rFonts w:ascii="Times New Roman" w:eastAsia="Times New Roman" w:hAnsi="Times New Roman" w:cs="Times New Roman"/>
          <w:sz w:val="24"/>
          <w:szCs w:val="24"/>
        </w:rPr>
        <w:t>Kohēzijas politikas fondu vadības informācijas sistēma</w:t>
      </w:r>
    </w:p>
    <w:p w14:paraId="0F4A8A54" w14:textId="554635AE" w:rsidR="00606E40" w:rsidRDefault="00606E40" w:rsidP="00E84983">
      <w:pPr>
        <w:spacing w:after="0" w:line="264" w:lineRule="auto"/>
        <w:jc w:val="both"/>
        <w:rPr>
          <w:rFonts w:ascii="Times New Roman" w:eastAsia="Times New Roman" w:hAnsi="Times New Roman" w:cs="Times New Roman"/>
          <w:sz w:val="24"/>
          <w:szCs w:val="24"/>
        </w:rPr>
      </w:pPr>
      <w:r w:rsidRPr="00606E40">
        <w:rPr>
          <w:rFonts w:ascii="Times New Roman" w:eastAsia="Times New Roman" w:hAnsi="Times New Roman" w:cs="Times New Roman"/>
          <w:b/>
          <w:bCs/>
          <w:sz w:val="24"/>
          <w:szCs w:val="24"/>
        </w:rPr>
        <w:t>Kritēriju metodika</w:t>
      </w:r>
      <w:r>
        <w:rPr>
          <w:rFonts w:ascii="Times New Roman" w:eastAsia="Times New Roman" w:hAnsi="Times New Roman" w:cs="Times New Roman"/>
          <w:sz w:val="24"/>
          <w:szCs w:val="24"/>
        </w:rPr>
        <w:t xml:space="preserve"> </w:t>
      </w:r>
      <w:r w:rsidR="002F243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hyperlink r:id="rId13" w:history="1">
        <w:r w:rsidR="002F243D" w:rsidRPr="00180C94">
          <w:rPr>
            <w:rStyle w:val="Hyperlink"/>
            <w:rFonts w:ascii="Times New Roman" w:eastAsia="Times New Roman" w:hAnsi="Times New Roman" w:cs="Times New Roman"/>
            <w:sz w:val="24"/>
            <w:szCs w:val="24"/>
          </w:rPr>
          <w:t>Projekta iesnieguma vērtēšanas kritēriju piemērošanas metodika</w:t>
        </w:r>
      </w:hyperlink>
    </w:p>
    <w:p w14:paraId="3720C601" w14:textId="0133A87D" w:rsidR="00690032" w:rsidRPr="00F6701C" w:rsidRDefault="00690032" w:rsidP="00E84983">
      <w:pPr>
        <w:spacing w:after="0" w:line="264" w:lineRule="auto"/>
        <w:jc w:val="both"/>
        <w:rPr>
          <w:rFonts w:ascii="Times New Roman" w:eastAsia="Times New Roman" w:hAnsi="Times New Roman" w:cs="Times New Roman"/>
          <w:b/>
          <w:bCs/>
          <w:sz w:val="24"/>
          <w:szCs w:val="24"/>
        </w:rPr>
      </w:pPr>
      <w:r w:rsidRPr="00690032">
        <w:rPr>
          <w:rFonts w:ascii="Times New Roman" w:eastAsia="Times New Roman" w:hAnsi="Times New Roman" w:cs="Times New Roman"/>
          <w:b/>
          <w:bCs/>
          <w:sz w:val="24"/>
          <w:szCs w:val="24"/>
        </w:rPr>
        <w:t>VM</w:t>
      </w:r>
      <w:r>
        <w:rPr>
          <w:rFonts w:ascii="Times New Roman" w:eastAsia="Times New Roman" w:hAnsi="Times New Roman" w:cs="Times New Roman"/>
          <w:sz w:val="24"/>
          <w:szCs w:val="24"/>
        </w:rPr>
        <w:t xml:space="preserve"> – Veselības ministrija</w:t>
      </w:r>
    </w:p>
    <w:sdt>
      <w:sdtPr>
        <w:rPr>
          <w:rFonts w:asciiTheme="minorHAnsi" w:eastAsiaTheme="minorHAnsi" w:hAnsiTheme="minorHAnsi" w:cs="Times New Roman"/>
          <w:b w:val="0"/>
          <w:sz w:val="24"/>
          <w:szCs w:val="24"/>
        </w:rPr>
        <w:id w:val="1872647678"/>
        <w:docPartObj>
          <w:docPartGallery w:val="Table of Contents"/>
          <w:docPartUnique/>
        </w:docPartObj>
      </w:sdtPr>
      <w:sdtEndPr>
        <w:rPr>
          <w:bCs/>
        </w:rPr>
      </w:sdtEndPr>
      <w:sdtContent>
        <w:p w14:paraId="73CAD5BD" w14:textId="77777777" w:rsidR="004014D1" w:rsidRPr="001F6A34" w:rsidRDefault="004014D1" w:rsidP="002251E3">
          <w:pPr>
            <w:pStyle w:val="TOCHeading"/>
            <w:jc w:val="left"/>
            <w:rPr>
              <w:rFonts w:eastAsia="Times New Roman" w:cs="Times New Roman"/>
              <w:b w:val="0"/>
              <w:bCs/>
              <w:color w:val="2F5496" w:themeColor="accent1" w:themeShade="BF"/>
              <w:sz w:val="24"/>
              <w:szCs w:val="24"/>
              <w:u w:val="single"/>
            </w:rPr>
          </w:pPr>
          <w:r w:rsidRPr="001F6A34">
            <w:rPr>
              <w:rFonts w:eastAsia="Times New Roman" w:cs="Times New Roman"/>
              <w:bCs/>
              <w:color w:val="2F5496" w:themeColor="accent1" w:themeShade="BF"/>
              <w:sz w:val="24"/>
              <w:szCs w:val="24"/>
              <w:u w:val="single"/>
            </w:rPr>
            <w:t>Saturs</w:t>
          </w:r>
        </w:p>
        <w:p w14:paraId="50E2F793" w14:textId="19797388" w:rsidR="000A3B3D" w:rsidRPr="000A3B3D" w:rsidRDefault="004014D1">
          <w:pPr>
            <w:pStyle w:val="TOC1"/>
            <w:tabs>
              <w:tab w:val="left" w:pos="440"/>
              <w:tab w:val="right" w:leader="dot" w:pos="15388"/>
            </w:tabs>
            <w:rPr>
              <w:rFonts w:ascii="Times New Roman" w:eastAsiaTheme="minorEastAsia" w:hAnsi="Times New Roman" w:cs="Times New Roman"/>
              <w:noProof/>
              <w:sz w:val="24"/>
              <w:szCs w:val="24"/>
              <w:lang w:eastAsia="lv-LV"/>
            </w:rPr>
          </w:pPr>
          <w:r w:rsidRPr="000A3B3D">
            <w:rPr>
              <w:rFonts w:ascii="Times New Roman" w:hAnsi="Times New Roman" w:cs="Times New Roman"/>
              <w:sz w:val="24"/>
              <w:szCs w:val="24"/>
            </w:rPr>
            <w:fldChar w:fldCharType="begin"/>
          </w:r>
          <w:r w:rsidRPr="000A3B3D">
            <w:rPr>
              <w:rFonts w:ascii="Times New Roman" w:hAnsi="Times New Roman" w:cs="Times New Roman"/>
              <w:sz w:val="24"/>
              <w:szCs w:val="24"/>
            </w:rPr>
            <w:instrText xml:space="preserve"> TOC \o "1-3" \h \z \u </w:instrText>
          </w:r>
          <w:r w:rsidRPr="000A3B3D">
            <w:rPr>
              <w:rFonts w:ascii="Times New Roman" w:hAnsi="Times New Roman" w:cs="Times New Roman"/>
              <w:sz w:val="24"/>
              <w:szCs w:val="24"/>
            </w:rPr>
            <w:fldChar w:fldCharType="separate"/>
          </w:r>
          <w:hyperlink w:anchor="_Toc127803610" w:history="1">
            <w:r w:rsidR="000A3B3D" w:rsidRPr="000A3B3D">
              <w:rPr>
                <w:rStyle w:val="Hyperlink"/>
                <w:rFonts w:ascii="Times New Roman" w:hAnsi="Times New Roman" w:cs="Times New Roman"/>
                <w:bCs/>
                <w:noProof/>
                <w:color w:val="auto"/>
                <w:sz w:val="24"/>
                <w:szCs w:val="24"/>
              </w:rPr>
              <w:t>1.</w:t>
            </w:r>
            <w:r w:rsidR="000A3B3D" w:rsidRPr="000A3B3D">
              <w:rPr>
                <w:rFonts w:ascii="Times New Roman" w:eastAsiaTheme="minorEastAsia" w:hAnsi="Times New Roman" w:cs="Times New Roman"/>
                <w:noProof/>
                <w:sz w:val="24"/>
                <w:szCs w:val="24"/>
                <w:lang w:eastAsia="lv-LV"/>
              </w:rPr>
              <w:tab/>
            </w:r>
            <w:r w:rsidR="000A3B3D" w:rsidRPr="000A3B3D">
              <w:rPr>
                <w:rStyle w:val="Hyperlink"/>
                <w:rFonts w:ascii="Times New Roman" w:hAnsi="Times New Roman" w:cs="Times New Roman"/>
                <w:noProof/>
                <w:color w:val="auto"/>
                <w:sz w:val="24"/>
                <w:szCs w:val="24"/>
              </w:rPr>
              <w:t>Vispārīgi jautājumi</w:t>
            </w:r>
            <w:r w:rsidR="000A3B3D" w:rsidRPr="000A3B3D">
              <w:rPr>
                <w:rFonts w:ascii="Times New Roman" w:hAnsi="Times New Roman" w:cs="Times New Roman"/>
                <w:noProof/>
                <w:webHidden/>
                <w:sz w:val="24"/>
                <w:szCs w:val="24"/>
              </w:rPr>
              <w:tab/>
            </w:r>
            <w:r w:rsidR="000A3B3D" w:rsidRPr="000A3B3D">
              <w:rPr>
                <w:rFonts w:ascii="Times New Roman" w:hAnsi="Times New Roman" w:cs="Times New Roman"/>
                <w:noProof/>
                <w:webHidden/>
                <w:sz w:val="24"/>
                <w:szCs w:val="24"/>
              </w:rPr>
              <w:fldChar w:fldCharType="begin"/>
            </w:r>
            <w:r w:rsidR="000A3B3D" w:rsidRPr="000A3B3D">
              <w:rPr>
                <w:rFonts w:ascii="Times New Roman" w:hAnsi="Times New Roman" w:cs="Times New Roman"/>
                <w:noProof/>
                <w:webHidden/>
                <w:sz w:val="24"/>
                <w:szCs w:val="24"/>
              </w:rPr>
              <w:instrText xml:space="preserve"> PAGEREF _Toc127803610 \h </w:instrText>
            </w:r>
            <w:r w:rsidR="000A3B3D" w:rsidRPr="000A3B3D">
              <w:rPr>
                <w:rFonts w:ascii="Times New Roman" w:hAnsi="Times New Roman" w:cs="Times New Roman"/>
                <w:noProof/>
                <w:webHidden/>
                <w:sz w:val="24"/>
                <w:szCs w:val="24"/>
              </w:rPr>
            </w:r>
            <w:r w:rsidR="000A3B3D" w:rsidRPr="000A3B3D">
              <w:rPr>
                <w:rFonts w:ascii="Times New Roman" w:hAnsi="Times New Roman" w:cs="Times New Roman"/>
                <w:noProof/>
                <w:webHidden/>
                <w:sz w:val="24"/>
                <w:szCs w:val="24"/>
              </w:rPr>
              <w:fldChar w:fldCharType="separate"/>
            </w:r>
            <w:r w:rsidR="00FC4914">
              <w:rPr>
                <w:rFonts w:ascii="Times New Roman" w:hAnsi="Times New Roman" w:cs="Times New Roman"/>
                <w:noProof/>
                <w:webHidden/>
                <w:sz w:val="24"/>
                <w:szCs w:val="24"/>
              </w:rPr>
              <w:t>2</w:t>
            </w:r>
            <w:r w:rsidR="000A3B3D" w:rsidRPr="000A3B3D">
              <w:rPr>
                <w:rFonts w:ascii="Times New Roman" w:hAnsi="Times New Roman" w:cs="Times New Roman"/>
                <w:noProof/>
                <w:webHidden/>
                <w:sz w:val="24"/>
                <w:szCs w:val="24"/>
              </w:rPr>
              <w:fldChar w:fldCharType="end"/>
            </w:r>
          </w:hyperlink>
        </w:p>
        <w:p w14:paraId="2E409A38" w14:textId="2D8FC93A" w:rsidR="000A3B3D" w:rsidRPr="000A3B3D" w:rsidRDefault="005C0984">
          <w:pPr>
            <w:pStyle w:val="TOC1"/>
            <w:tabs>
              <w:tab w:val="left" w:pos="440"/>
              <w:tab w:val="right" w:leader="dot" w:pos="15388"/>
            </w:tabs>
            <w:rPr>
              <w:rFonts w:ascii="Times New Roman" w:eastAsiaTheme="minorEastAsia" w:hAnsi="Times New Roman" w:cs="Times New Roman"/>
              <w:noProof/>
              <w:sz w:val="24"/>
              <w:szCs w:val="24"/>
              <w:lang w:eastAsia="lv-LV"/>
            </w:rPr>
          </w:pPr>
          <w:hyperlink w:anchor="_Toc127803613" w:history="1">
            <w:r w:rsidR="000A3B3D" w:rsidRPr="000A3B3D">
              <w:rPr>
                <w:rStyle w:val="Hyperlink"/>
                <w:rFonts w:ascii="Times New Roman" w:hAnsi="Times New Roman" w:cs="Times New Roman"/>
                <w:bCs/>
                <w:noProof/>
                <w:color w:val="auto"/>
                <w:sz w:val="24"/>
                <w:szCs w:val="24"/>
              </w:rPr>
              <w:t>2.</w:t>
            </w:r>
            <w:r w:rsidR="000A3B3D" w:rsidRPr="000A3B3D">
              <w:rPr>
                <w:rFonts w:ascii="Times New Roman" w:eastAsiaTheme="minorEastAsia" w:hAnsi="Times New Roman" w:cs="Times New Roman"/>
                <w:noProof/>
                <w:sz w:val="24"/>
                <w:szCs w:val="24"/>
                <w:lang w:eastAsia="lv-LV"/>
              </w:rPr>
              <w:tab/>
            </w:r>
            <w:r w:rsidR="000A3B3D" w:rsidRPr="000A3B3D">
              <w:rPr>
                <w:rStyle w:val="Hyperlink"/>
                <w:rFonts w:ascii="Times New Roman" w:hAnsi="Times New Roman" w:cs="Times New Roman"/>
                <w:noProof/>
                <w:color w:val="auto"/>
                <w:sz w:val="24"/>
                <w:szCs w:val="24"/>
              </w:rPr>
              <w:t>Īstenošanas nosacījumi</w:t>
            </w:r>
            <w:r w:rsidR="000A3B3D" w:rsidRPr="000A3B3D">
              <w:rPr>
                <w:rFonts w:ascii="Times New Roman" w:hAnsi="Times New Roman" w:cs="Times New Roman"/>
                <w:noProof/>
                <w:webHidden/>
                <w:sz w:val="24"/>
                <w:szCs w:val="24"/>
              </w:rPr>
              <w:tab/>
            </w:r>
            <w:r w:rsidR="000A3B3D" w:rsidRPr="000A3B3D">
              <w:rPr>
                <w:rFonts w:ascii="Times New Roman" w:hAnsi="Times New Roman" w:cs="Times New Roman"/>
                <w:noProof/>
                <w:webHidden/>
                <w:sz w:val="24"/>
                <w:szCs w:val="24"/>
              </w:rPr>
              <w:fldChar w:fldCharType="begin"/>
            </w:r>
            <w:r w:rsidR="000A3B3D" w:rsidRPr="000A3B3D">
              <w:rPr>
                <w:rFonts w:ascii="Times New Roman" w:hAnsi="Times New Roman" w:cs="Times New Roman"/>
                <w:noProof/>
                <w:webHidden/>
                <w:sz w:val="24"/>
                <w:szCs w:val="24"/>
              </w:rPr>
              <w:instrText xml:space="preserve"> PAGEREF _Toc127803613 \h </w:instrText>
            </w:r>
            <w:r w:rsidR="000A3B3D" w:rsidRPr="000A3B3D">
              <w:rPr>
                <w:rFonts w:ascii="Times New Roman" w:hAnsi="Times New Roman" w:cs="Times New Roman"/>
                <w:noProof/>
                <w:webHidden/>
                <w:sz w:val="24"/>
                <w:szCs w:val="24"/>
              </w:rPr>
            </w:r>
            <w:r w:rsidR="000A3B3D" w:rsidRPr="000A3B3D">
              <w:rPr>
                <w:rFonts w:ascii="Times New Roman" w:hAnsi="Times New Roman" w:cs="Times New Roman"/>
                <w:noProof/>
                <w:webHidden/>
                <w:sz w:val="24"/>
                <w:szCs w:val="24"/>
              </w:rPr>
              <w:fldChar w:fldCharType="separate"/>
            </w:r>
            <w:r w:rsidR="00FC4914">
              <w:rPr>
                <w:rFonts w:ascii="Times New Roman" w:hAnsi="Times New Roman" w:cs="Times New Roman"/>
                <w:noProof/>
                <w:webHidden/>
                <w:sz w:val="24"/>
                <w:szCs w:val="24"/>
              </w:rPr>
              <w:t>3</w:t>
            </w:r>
            <w:r w:rsidR="000A3B3D" w:rsidRPr="000A3B3D">
              <w:rPr>
                <w:rFonts w:ascii="Times New Roman" w:hAnsi="Times New Roman" w:cs="Times New Roman"/>
                <w:noProof/>
                <w:webHidden/>
                <w:sz w:val="24"/>
                <w:szCs w:val="24"/>
              </w:rPr>
              <w:fldChar w:fldCharType="end"/>
            </w:r>
          </w:hyperlink>
        </w:p>
        <w:p w14:paraId="7F692BAF" w14:textId="7558148C" w:rsidR="000A3B3D" w:rsidRPr="000A3B3D" w:rsidRDefault="005C0984">
          <w:pPr>
            <w:pStyle w:val="TOC1"/>
            <w:tabs>
              <w:tab w:val="left" w:pos="440"/>
              <w:tab w:val="right" w:leader="dot" w:pos="15388"/>
            </w:tabs>
            <w:rPr>
              <w:rFonts w:ascii="Times New Roman" w:eastAsiaTheme="minorEastAsia" w:hAnsi="Times New Roman" w:cs="Times New Roman"/>
              <w:noProof/>
              <w:sz w:val="24"/>
              <w:szCs w:val="24"/>
              <w:lang w:eastAsia="lv-LV"/>
            </w:rPr>
          </w:pPr>
          <w:hyperlink w:anchor="_Toc127803614" w:history="1">
            <w:r w:rsidR="000A3B3D" w:rsidRPr="000A3B3D">
              <w:rPr>
                <w:rStyle w:val="Hyperlink"/>
                <w:rFonts w:ascii="Times New Roman" w:hAnsi="Times New Roman" w:cs="Times New Roman"/>
                <w:bCs/>
                <w:noProof/>
                <w:color w:val="auto"/>
                <w:sz w:val="24"/>
                <w:szCs w:val="24"/>
              </w:rPr>
              <w:t>3.</w:t>
            </w:r>
            <w:r w:rsidR="000A3B3D" w:rsidRPr="000A3B3D">
              <w:rPr>
                <w:rFonts w:ascii="Times New Roman" w:eastAsiaTheme="minorEastAsia" w:hAnsi="Times New Roman" w:cs="Times New Roman"/>
                <w:noProof/>
                <w:sz w:val="24"/>
                <w:szCs w:val="24"/>
                <w:lang w:eastAsia="lv-LV"/>
              </w:rPr>
              <w:tab/>
            </w:r>
            <w:r w:rsidR="000A3B3D" w:rsidRPr="000A3B3D">
              <w:rPr>
                <w:rStyle w:val="Hyperlink"/>
                <w:rFonts w:ascii="Times New Roman" w:hAnsi="Times New Roman" w:cs="Times New Roman"/>
                <w:noProof/>
                <w:color w:val="auto"/>
                <w:sz w:val="24"/>
                <w:szCs w:val="24"/>
              </w:rPr>
              <w:t>Vērtēšana un lēmumu pieņemšana</w:t>
            </w:r>
            <w:r w:rsidR="000A3B3D" w:rsidRPr="000A3B3D">
              <w:rPr>
                <w:rFonts w:ascii="Times New Roman" w:hAnsi="Times New Roman" w:cs="Times New Roman"/>
                <w:noProof/>
                <w:webHidden/>
                <w:sz w:val="24"/>
                <w:szCs w:val="24"/>
              </w:rPr>
              <w:tab/>
            </w:r>
            <w:r w:rsidR="000A3B3D" w:rsidRPr="000A3B3D">
              <w:rPr>
                <w:rFonts w:ascii="Times New Roman" w:hAnsi="Times New Roman" w:cs="Times New Roman"/>
                <w:noProof/>
                <w:webHidden/>
                <w:sz w:val="24"/>
                <w:szCs w:val="24"/>
              </w:rPr>
              <w:fldChar w:fldCharType="begin"/>
            </w:r>
            <w:r w:rsidR="000A3B3D" w:rsidRPr="000A3B3D">
              <w:rPr>
                <w:rFonts w:ascii="Times New Roman" w:hAnsi="Times New Roman" w:cs="Times New Roman"/>
                <w:noProof/>
                <w:webHidden/>
                <w:sz w:val="24"/>
                <w:szCs w:val="24"/>
              </w:rPr>
              <w:instrText xml:space="preserve"> PAGEREF _Toc127803614 \h </w:instrText>
            </w:r>
            <w:r w:rsidR="000A3B3D" w:rsidRPr="000A3B3D">
              <w:rPr>
                <w:rFonts w:ascii="Times New Roman" w:hAnsi="Times New Roman" w:cs="Times New Roman"/>
                <w:noProof/>
                <w:webHidden/>
                <w:sz w:val="24"/>
                <w:szCs w:val="24"/>
              </w:rPr>
            </w:r>
            <w:r w:rsidR="000A3B3D" w:rsidRPr="000A3B3D">
              <w:rPr>
                <w:rFonts w:ascii="Times New Roman" w:hAnsi="Times New Roman" w:cs="Times New Roman"/>
                <w:noProof/>
                <w:webHidden/>
                <w:sz w:val="24"/>
                <w:szCs w:val="24"/>
              </w:rPr>
              <w:fldChar w:fldCharType="separate"/>
            </w:r>
            <w:r w:rsidR="00FC4914">
              <w:rPr>
                <w:rFonts w:ascii="Times New Roman" w:hAnsi="Times New Roman" w:cs="Times New Roman"/>
                <w:noProof/>
                <w:webHidden/>
                <w:sz w:val="24"/>
                <w:szCs w:val="24"/>
              </w:rPr>
              <w:t>3</w:t>
            </w:r>
            <w:r w:rsidR="000A3B3D" w:rsidRPr="000A3B3D">
              <w:rPr>
                <w:rFonts w:ascii="Times New Roman" w:hAnsi="Times New Roman" w:cs="Times New Roman"/>
                <w:noProof/>
                <w:webHidden/>
                <w:sz w:val="24"/>
                <w:szCs w:val="24"/>
              </w:rPr>
              <w:fldChar w:fldCharType="end"/>
            </w:r>
          </w:hyperlink>
        </w:p>
        <w:p w14:paraId="00BDD483" w14:textId="39C2E09B" w:rsidR="000A3B3D" w:rsidRPr="000A3B3D" w:rsidRDefault="005C0984">
          <w:pPr>
            <w:pStyle w:val="TOC1"/>
            <w:tabs>
              <w:tab w:val="left" w:pos="440"/>
              <w:tab w:val="right" w:leader="dot" w:pos="15388"/>
            </w:tabs>
            <w:rPr>
              <w:rFonts w:ascii="Times New Roman" w:eastAsiaTheme="minorEastAsia" w:hAnsi="Times New Roman" w:cs="Times New Roman"/>
              <w:noProof/>
              <w:sz w:val="24"/>
              <w:szCs w:val="24"/>
              <w:lang w:eastAsia="lv-LV"/>
            </w:rPr>
          </w:pPr>
          <w:hyperlink w:anchor="_Toc127803615" w:history="1">
            <w:r w:rsidR="000A3B3D" w:rsidRPr="000A3B3D">
              <w:rPr>
                <w:rStyle w:val="Hyperlink"/>
                <w:rFonts w:ascii="Times New Roman" w:hAnsi="Times New Roman" w:cs="Times New Roman"/>
                <w:bCs/>
                <w:noProof/>
                <w:color w:val="auto"/>
                <w:sz w:val="24"/>
                <w:szCs w:val="24"/>
              </w:rPr>
              <w:t>4.</w:t>
            </w:r>
            <w:r w:rsidR="000A3B3D" w:rsidRPr="000A3B3D">
              <w:rPr>
                <w:rFonts w:ascii="Times New Roman" w:eastAsiaTheme="minorEastAsia" w:hAnsi="Times New Roman" w:cs="Times New Roman"/>
                <w:noProof/>
                <w:sz w:val="24"/>
                <w:szCs w:val="24"/>
                <w:lang w:eastAsia="lv-LV"/>
              </w:rPr>
              <w:tab/>
            </w:r>
            <w:r w:rsidR="000A3B3D" w:rsidRPr="000A3B3D">
              <w:rPr>
                <w:rStyle w:val="Hyperlink"/>
                <w:rFonts w:ascii="Times New Roman" w:hAnsi="Times New Roman" w:cs="Times New Roman"/>
                <w:noProof/>
                <w:color w:val="auto"/>
                <w:sz w:val="24"/>
                <w:szCs w:val="24"/>
              </w:rPr>
              <w:t>Attiecināmās izmaksas</w:t>
            </w:r>
            <w:r w:rsidR="000A3B3D" w:rsidRPr="000A3B3D">
              <w:rPr>
                <w:rFonts w:ascii="Times New Roman" w:hAnsi="Times New Roman" w:cs="Times New Roman"/>
                <w:noProof/>
                <w:webHidden/>
                <w:sz w:val="24"/>
                <w:szCs w:val="24"/>
              </w:rPr>
              <w:tab/>
            </w:r>
            <w:r w:rsidR="000A3B3D" w:rsidRPr="000A3B3D">
              <w:rPr>
                <w:rFonts w:ascii="Times New Roman" w:hAnsi="Times New Roman" w:cs="Times New Roman"/>
                <w:noProof/>
                <w:webHidden/>
                <w:sz w:val="24"/>
                <w:szCs w:val="24"/>
              </w:rPr>
              <w:fldChar w:fldCharType="begin"/>
            </w:r>
            <w:r w:rsidR="000A3B3D" w:rsidRPr="000A3B3D">
              <w:rPr>
                <w:rFonts w:ascii="Times New Roman" w:hAnsi="Times New Roman" w:cs="Times New Roman"/>
                <w:noProof/>
                <w:webHidden/>
                <w:sz w:val="24"/>
                <w:szCs w:val="24"/>
              </w:rPr>
              <w:instrText xml:space="preserve"> PAGEREF _Toc127803615 \h </w:instrText>
            </w:r>
            <w:r w:rsidR="000A3B3D" w:rsidRPr="000A3B3D">
              <w:rPr>
                <w:rFonts w:ascii="Times New Roman" w:hAnsi="Times New Roman" w:cs="Times New Roman"/>
                <w:noProof/>
                <w:webHidden/>
                <w:sz w:val="24"/>
                <w:szCs w:val="24"/>
              </w:rPr>
            </w:r>
            <w:r w:rsidR="000A3B3D" w:rsidRPr="000A3B3D">
              <w:rPr>
                <w:rFonts w:ascii="Times New Roman" w:hAnsi="Times New Roman" w:cs="Times New Roman"/>
                <w:noProof/>
                <w:webHidden/>
                <w:sz w:val="24"/>
                <w:szCs w:val="24"/>
              </w:rPr>
              <w:fldChar w:fldCharType="separate"/>
            </w:r>
            <w:r w:rsidR="00FC4914">
              <w:rPr>
                <w:rFonts w:ascii="Times New Roman" w:hAnsi="Times New Roman" w:cs="Times New Roman"/>
                <w:noProof/>
                <w:webHidden/>
                <w:sz w:val="24"/>
                <w:szCs w:val="24"/>
              </w:rPr>
              <w:t>4</w:t>
            </w:r>
            <w:r w:rsidR="000A3B3D" w:rsidRPr="000A3B3D">
              <w:rPr>
                <w:rFonts w:ascii="Times New Roman" w:hAnsi="Times New Roman" w:cs="Times New Roman"/>
                <w:noProof/>
                <w:webHidden/>
                <w:sz w:val="24"/>
                <w:szCs w:val="24"/>
              </w:rPr>
              <w:fldChar w:fldCharType="end"/>
            </w:r>
          </w:hyperlink>
        </w:p>
        <w:p w14:paraId="0D8E437D" w14:textId="1C835B34" w:rsidR="000A3B3D" w:rsidRPr="000A3B3D" w:rsidRDefault="005C0984">
          <w:pPr>
            <w:pStyle w:val="TOC1"/>
            <w:tabs>
              <w:tab w:val="left" w:pos="440"/>
              <w:tab w:val="right" w:leader="dot" w:pos="15388"/>
            </w:tabs>
            <w:rPr>
              <w:rFonts w:ascii="Times New Roman" w:eastAsiaTheme="minorEastAsia" w:hAnsi="Times New Roman" w:cs="Times New Roman"/>
              <w:noProof/>
              <w:sz w:val="24"/>
              <w:szCs w:val="24"/>
              <w:lang w:eastAsia="lv-LV"/>
            </w:rPr>
          </w:pPr>
          <w:hyperlink w:anchor="_Toc127803616" w:history="1">
            <w:r w:rsidR="000A3B3D" w:rsidRPr="000A3B3D">
              <w:rPr>
                <w:rStyle w:val="Hyperlink"/>
                <w:rFonts w:ascii="Times New Roman" w:hAnsi="Times New Roman" w:cs="Times New Roman"/>
                <w:bCs/>
                <w:noProof/>
                <w:color w:val="auto"/>
                <w:sz w:val="24"/>
                <w:szCs w:val="24"/>
              </w:rPr>
              <w:t>5.</w:t>
            </w:r>
            <w:r w:rsidR="000A3B3D" w:rsidRPr="000A3B3D">
              <w:rPr>
                <w:rFonts w:ascii="Times New Roman" w:eastAsiaTheme="minorEastAsia" w:hAnsi="Times New Roman" w:cs="Times New Roman"/>
                <w:noProof/>
                <w:sz w:val="24"/>
                <w:szCs w:val="24"/>
                <w:lang w:eastAsia="lv-LV"/>
              </w:rPr>
              <w:tab/>
            </w:r>
            <w:r w:rsidR="000A3B3D" w:rsidRPr="000A3B3D">
              <w:rPr>
                <w:rStyle w:val="Hyperlink"/>
                <w:rFonts w:ascii="Times New Roman" w:hAnsi="Times New Roman" w:cs="Times New Roman"/>
                <w:noProof/>
                <w:color w:val="auto"/>
                <w:sz w:val="24"/>
                <w:szCs w:val="24"/>
              </w:rPr>
              <w:t>Projekta iesnieguma aizpildīšana un pielikumi</w:t>
            </w:r>
            <w:r w:rsidR="000A3B3D" w:rsidRPr="000A3B3D">
              <w:rPr>
                <w:rFonts w:ascii="Times New Roman" w:hAnsi="Times New Roman" w:cs="Times New Roman"/>
                <w:noProof/>
                <w:webHidden/>
                <w:sz w:val="24"/>
                <w:szCs w:val="24"/>
              </w:rPr>
              <w:tab/>
            </w:r>
            <w:r w:rsidR="000A3B3D" w:rsidRPr="000A3B3D">
              <w:rPr>
                <w:rFonts w:ascii="Times New Roman" w:hAnsi="Times New Roman" w:cs="Times New Roman"/>
                <w:noProof/>
                <w:webHidden/>
                <w:sz w:val="24"/>
                <w:szCs w:val="24"/>
              </w:rPr>
              <w:fldChar w:fldCharType="begin"/>
            </w:r>
            <w:r w:rsidR="000A3B3D" w:rsidRPr="000A3B3D">
              <w:rPr>
                <w:rFonts w:ascii="Times New Roman" w:hAnsi="Times New Roman" w:cs="Times New Roman"/>
                <w:noProof/>
                <w:webHidden/>
                <w:sz w:val="24"/>
                <w:szCs w:val="24"/>
              </w:rPr>
              <w:instrText xml:space="preserve"> PAGEREF _Toc127803616 \h </w:instrText>
            </w:r>
            <w:r w:rsidR="000A3B3D" w:rsidRPr="000A3B3D">
              <w:rPr>
                <w:rFonts w:ascii="Times New Roman" w:hAnsi="Times New Roman" w:cs="Times New Roman"/>
                <w:noProof/>
                <w:webHidden/>
                <w:sz w:val="24"/>
                <w:szCs w:val="24"/>
              </w:rPr>
            </w:r>
            <w:r w:rsidR="000A3B3D" w:rsidRPr="000A3B3D">
              <w:rPr>
                <w:rFonts w:ascii="Times New Roman" w:hAnsi="Times New Roman" w:cs="Times New Roman"/>
                <w:noProof/>
                <w:webHidden/>
                <w:sz w:val="24"/>
                <w:szCs w:val="24"/>
              </w:rPr>
              <w:fldChar w:fldCharType="separate"/>
            </w:r>
            <w:r w:rsidR="00FC4914">
              <w:rPr>
                <w:rFonts w:ascii="Times New Roman" w:hAnsi="Times New Roman" w:cs="Times New Roman"/>
                <w:noProof/>
                <w:webHidden/>
                <w:sz w:val="24"/>
                <w:szCs w:val="24"/>
              </w:rPr>
              <w:t>4</w:t>
            </w:r>
            <w:r w:rsidR="000A3B3D" w:rsidRPr="000A3B3D">
              <w:rPr>
                <w:rFonts w:ascii="Times New Roman" w:hAnsi="Times New Roman" w:cs="Times New Roman"/>
                <w:noProof/>
                <w:webHidden/>
                <w:sz w:val="24"/>
                <w:szCs w:val="24"/>
              </w:rPr>
              <w:fldChar w:fldCharType="end"/>
            </w:r>
          </w:hyperlink>
        </w:p>
        <w:p w14:paraId="25BFD819" w14:textId="03CDF79F" w:rsidR="000A3B3D" w:rsidRPr="000A3B3D" w:rsidRDefault="005C0984">
          <w:pPr>
            <w:pStyle w:val="TOC1"/>
            <w:tabs>
              <w:tab w:val="left" w:pos="440"/>
              <w:tab w:val="right" w:leader="dot" w:pos="15388"/>
            </w:tabs>
            <w:rPr>
              <w:rFonts w:ascii="Times New Roman" w:eastAsiaTheme="minorEastAsia" w:hAnsi="Times New Roman" w:cs="Times New Roman"/>
              <w:noProof/>
              <w:sz w:val="24"/>
              <w:szCs w:val="24"/>
              <w:lang w:eastAsia="lv-LV"/>
            </w:rPr>
          </w:pPr>
          <w:hyperlink w:anchor="_Toc127803617" w:history="1">
            <w:r w:rsidR="000A3B3D" w:rsidRPr="000A3B3D">
              <w:rPr>
                <w:rStyle w:val="Hyperlink"/>
                <w:rFonts w:ascii="Times New Roman" w:hAnsi="Times New Roman" w:cs="Times New Roman"/>
                <w:bCs/>
                <w:noProof/>
                <w:color w:val="auto"/>
                <w:sz w:val="24"/>
                <w:szCs w:val="24"/>
              </w:rPr>
              <w:t>6.</w:t>
            </w:r>
            <w:r w:rsidR="000A3B3D" w:rsidRPr="000A3B3D">
              <w:rPr>
                <w:rFonts w:ascii="Times New Roman" w:eastAsiaTheme="minorEastAsia" w:hAnsi="Times New Roman" w:cs="Times New Roman"/>
                <w:noProof/>
                <w:sz w:val="24"/>
                <w:szCs w:val="24"/>
                <w:lang w:eastAsia="lv-LV"/>
              </w:rPr>
              <w:tab/>
            </w:r>
            <w:r w:rsidR="000A3B3D" w:rsidRPr="000A3B3D">
              <w:rPr>
                <w:rStyle w:val="Hyperlink"/>
                <w:rFonts w:ascii="Times New Roman" w:hAnsi="Times New Roman" w:cs="Times New Roman"/>
                <w:noProof/>
                <w:color w:val="auto"/>
                <w:sz w:val="24"/>
                <w:szCs w:val="24"/>
              </w:rPr>
              <w:t>Personāls un partneri</w:t>
            </w:r>
            <w:r w:rsidR="000A3B3D" w:rsidRPr="000A3B3D">
              <w:rPr>
                <w:rFonts w:ascii="Times New Roman" w:hAnsi="Times New Roman" w:cs="Times New Roman"/>
                <w:noProof/>
                <w:webHidden/>
                <w:sz w:val="24"/>
                <w:szCs w:val="24"/>
              </w:rPr>
              <w:tab/>
            </w:r>
            <w:r w:rsidR="000A3B3D" w:rsidRPr="000A3B3D">
              <w:rPr>
                <w:rFonts w:ascii="Times New Roman" w:hAnsi="Times New Roman" w:cs="Times New Roman"/>
                <w:noProof/>
                <w:webHidden/>
                <w:sz w:val="24"/>
                <w:szCs w:val="24"/>
              </w:rPr>
              <w:fldChar w:fldCharType="begin"/>
            </w:r>
            <w:r w:rsidR="000A3B3D" w:rsidRPr="000A3B3D">
              <w:rPr>
                <w:rFonts w:ascii="Times New Roman" w:hAnsi="Times New Roman" w:cs="Times New Roman"/>
                <w:noProof/>
                <w:webHidden/>
                <w:sz w:val="24"/>
                <w:szCs w:val="24"/>
              </w:rPr>
              <w:instrText xml:space="preserve"> PAGEREF _Toc127803617 \h </w:instrText>
            </w:r>
            <w:r w:rsidR="000A3B3D" w:rsidRPr="000A3B3D">
              <w:rPr>
                <w:rFonts w:ascii="Times New Roman" w:hAnsi="Times New Roman" w:cs="Times New Roman"/>
                <w:noProof/>
                <w:webHidden/>
                <w:sz w:val="24"/>
                <w:szCs w:val="24"/>
              </w:rPr>
            </w:r>
            <w:r w:rsidR="000A3B3D" w:rsidRPr="000A3B3D">
              <w:rPr>
                <w:rFonts w:ascii="Times New Roman" w:hAnsi="Times New Roman" w:cs="Times New Roman"/>
                <w:noProof/>
                <w:webHidden/>
                <w:sz w:val="24"/>
                <w:szCs w:val="24"/>
              </w:rPr>
              <w:fldChar w:fldCharType="separate"/>
            </w:r>
            <w:r w:rsidR="00FC4914">
              <w:rPr>
                <w:rFonts w:ascii="Times New Roman" w:hAnsi="Times New Roman" w:cs="Times New Roman"/>
                <w:noProof/>
                <w:webHidden/>
                <w:sz w:val="24"/>
                <w:szCs w:val="24"/>
              </w:rPr>
              <w:t>5</w:t>
            </w:r>
            <w:r w:rsidR="000A3B3D" w:rsidRPr="000A3B3D">
              <w:rPr>
                <w:rFonts w:ascii="Times New Roman" w:hAnsi="Times New Roman" w:cs="Times New Roman"/>
                <w:noProof/>
                <w:webHidden/>
                <w:sz w:val="24"/>
                <w:szCs w:val="24"/>
              </w:rPr>
              <w:fldChar w:fldCharType="end"/>
            </w:r>
          </w:hyperlink>
        </w:p>
        <w:p w14:paraId="4BD1F336" w14:textId="2462C090" w:rsidR="000A3B3D" w:rsidRPr="000A3B3D" w:rsidRDefault="005C0984">
          <w:pPr>
            <w:pStyle w:val="TOC1"/>
            <w:tabs>
              <w:tab w:val="left" w:pos="440"/>
              <w:tab w:val="right" w:leader="dot" w:pos="15388"/>
            </w:tabs>
            <w:rPr>
              <w:rFonts w:ascii="Times New Roman" w:eastAsiaTheme="minorEastAsia" w:hAnsi="Times New Roman" w:cs="Times New Roman"/>
              <w:noProof/>
              <w:sz w:val="24"/>
              <w:szCs w:val="24"/>
              <w:lang w:eastAsia="lv-LV"/>
            </w:rPr>
          </w:pPr>
          <w:hyperlink w:anchor="_Toc127803618" w:history="1">
            <w:r w:rsidR="000A3B3D" w:rsidRPr="000A3B3D">
              <w:rPr>
                <w:rStyle w:val="Hyperlink"/>
                <w:rFonts w:ascii="Times New Roman" w:hAnsi="Times New Roman" w:cs="Times New Roman"/>
                <w:bCs/>
                <w:noProof/>
                <w:color w:val="auto"/>
                <w:sz w:val="24"/>
                <w:szCs w:val="24"/>
              </w:rPr>
              <w:t>7.</w:t>
            </w:r>
            <w:r w:rsidR="000A3B3D" w:rsidRPr="000A3B3D">
              <w:rPr>
                <w:rFonts w:ascii="Times New Roman" w:eastAsiaTheme="minorEastAsia" w:hAnsi="Times New Roman" w:cs="Times New Roman"/>
                <w:noProof/>
                <w:sz w:val="24"/>
                <w:szCs w:val="24"/>
                <w:lang w:eastAsia="lv-LV"/>
              </w:rPr>
              <w:tab/>
            </w:r>
            <w:r w:rsidR="000A3B3D" w:rsidRPr="000A3B3D">
              <w:rPr>
                <w:rStyle w:val="Hyperlink"/>
                <w:rFonts w:ascii="Times New Roman" w:hAnsi="Times New Roman" w:cs="Times New Roman"/>
                <w:noProof/>
                <w:color w:val="auto"/>
                <w:sz w:val="24"/>
                <w:szCs w:val="24"/>
              </w:rPr>
              <w:t>Projekta rezultātu uzturēšana un ilgtspējas nodrošināšana</w:t>
            </w:r>
            <w:r w:rsidR="000A3B3D" w:rsidRPr="000A3B3D">
              <w:rPr>
                <w:rFonts w:ascii="Times New Roman" w:hAnsi="Times New Roman" w:cs="Times New Roman"/>
                <w:noProof/>
                <w:webHidden/>
                <w:sz w:val="24"/>
                <w:szCs w:val="24"/>
              </w:rPr>
              <w:tab/>
            </w:r>
            <w:r w:rsidR="000A3B3D" w:rsidRPr="000A3B3D">
              <w:rPr>
                <w:rFonts w:ascii="Times New Roman" w:hAnsi="Times New Roman" w:cs="Times New Roman"/>
                <w:noProof/>
                <w:webHidden/>
                <w:sz w:val="24"/>
                <w:szCs w:val="24"/>
              </w:rPr>
              <w:fldChar w:fldCharType="begin"/>
            </w:r>
            <w:r w:rsidR="000A3B3D" w:rsidRPr="000A3B3D">
              <w:rPr>
                <w:rFonts w:ascii="Times New Roman" w:hAnsi="Times New Roman" w:cs="Times New Roman"/>
                <w:noProof/>
                <w:webHidden/>
                <w:sz w:val="24"/>
                <w:szCs w:val="24"/>
              </w:rPr>
              <w:instrText xml:space="preserve"> PAGEREF _Toc127803618 \h </w:instrText>
            </w:r>
            <w:r w:rsidR="000A3B3D" w:rsidRPr="000A3B3D">
              <w:rPr>
                <w:rFonts w:ascii="Times New Roman" w:hAnsi="Times New Roman" w:cs="Times New Roman"/>
                <w:noProof/>
                <w:webHidden/>
                <w:sz w:val="24"/>
                <w:szCs w:val="24"/>
              </w:rPr>
            </w:r>
            <w:r w:rsidR="000A3B3D" w:rsidRPr="000A3B3D">
              <w:rPr>
                <w:rFonts w:ascii="Times New Roman" w:hAnsi="Times New Roman" w:cs="Times New Roman"/>
                <w:noProof/>
                <w:webHidden/>
                <w:sz w:val="24"/>
                <w:szCs w:val="24"/>
              </w:rPr>
              <w:fldChar w:fldCharType="separate"/>
            </w:r>
            <w:r w:rsidR="00FC4914">
              <w:rPr>
                <w:rFonts w:ascii="Times New Roman" w:hAnsi="Times New Roman" w:cs="Times New Roman"/>
                <w:noProof/>
                <w:webHidden/>
                <w:sz w:val="24"/>
                <w:szCs w:val="24"/>
              </w:rPr>
              <w:t>5</w:t>
            </w:r>
            <w:r w:rsidR="000A3B3D" w:rsidRPr="000A3B3D">
              <w:rPr>
                <w:rFonts w:ascii="Times New Roman" w:hAnsi="Times New Roman" w:cs="Times New Roman"/>
                <w:noProof/>
                <w:webHidden/>
                <w:sz w:val="24"/>
                <w:szCs w:val="24"/>
              </w:rPr>
              <w:fldChar w:fldCharType="end"/>
            </w:r>
          </w:hyperlink>
        </w:p>
        <w:p w14:paraId="31DCD7FE" w14:textId="506C42AF" w:rsidR="004014D1" w:rsidRPr="001F6A34" w:rsidRDefault="004014D1" w:rsidP="004014D1">
          <w:pPr>
            <w:rPr>
              <w:rFonts w:ascii="Times New Roman" w:hAnsi="Times New Roman" w:cs="Times New Roman"/>
              <w:sz w:val="24"/>
              <w:szCs w:val="24"/>
            </w:rPr>
          </w:pPr>
          <w:r w:rsidRPr="000A3B3D">
            <w:rPr>
              <w:rFonts w:ascii="Times New Roman" w:hAnsi="Times New Roman" w:cs="Times New Roman"/>
              <w:b/>
              <w:bCs/>
              <w:sz w:val="24"/>
              <w:szCs w:val="24"/>
            </w:rPr>
            <w:fldChar w:fldCharType="end"/>
          </w:r>
        </w:p>
      </w:sdtContent>
    </w:sdt>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7"/>
        <w:gridCol w:w="6317"/>
        <w:gridCol w:w="8094"/>
      </w:tblGrid>
      <w:tr w:rsidR="00640E97" w:rsidRPr="001F6A34" w14:paraId="77F4DDC2" w14:textId="77777777" w:rsidTr="13C4B9BC">
        <w:tc>
          <w:tcPr>
            <w:tcW w:w="317" w:type="pct"/>
            <w:tcBorders>
              <w:bottom w:val="single" w:sz="4" w:space="0" w:color="000000" w:themeColor="text1"/>
              <w:right w:val="single" w:sz="4" w:space="0" w:color="auto"/>
            </w:tcBorders>
            <w:shd w:val="clear" w:color="auto" w:fill="D0CECE" w:themeFill="background2" w:themeFillShade="E6"/>
            <w:vAlign w:val="center"/>
          </w:tcPr>
          <w:p w14:paraId="1EF6DC72" w14:textId="2AA460CE" w:rsidR="00640E97" w:rsidRPr="001F6A34" w:rsidRDefault="00640E97" w:rsidP="00601735">
            <w:pPr>
              <w:spacing w:before="60" w:after="60"/>
              <w:ind w:left="17" w:right="17"/>
              <w:jc w:val="center"/>
              <w:rPr>
                <w:rFonts w:ascii="Times New Roman" w:hAnsi="Times New Roman" w:cs="Times New Roman"/>
                <w:b/>
                <w:sz w:val="24"/>
                <w:szCs w:val="24"/>
              </w:rPr>
            </w:pPr>
            <w:proofErr w:type="spellStart"/>
            <w:r>
              <w:rPr>
                <w:rFonts w:ascii="Times New Roman" w:hAnsi="Times New Roman" w:cs="Times New Roman"/>
                <w:b/>
                <w:sz w:val="24"/>
                <w:szCs w:val="24"/>
              </w:rPr>
              <w:t>Nr.p.k</w:t>
            </w:r>
            <w:proofErr w:type="spellEnd"/>
            <w:r>
              <w:rPr>
                <w:rFonts w:ascii="Times New Roman" w:hAnsi="Times New Roman" w:cs="Times New Roman"/>
                <w:b/>
                <w:sz w:val="24"/>
                <w:szCs w:val="24"/>
              </w:rPr>
              <w:t>.</w:t>
            </w:r>
          </w:p>
        </w:tc>
        <w:tc>
          <w:tcPr>
            <w:tcW w:w="2053" w:type="pct"/>
            <w:tcBorders>
              <w:bottom w:val="single" w:sz="4" w:space="0" w:color="000000" w:themeColor="text1"/>
              <w:right w:val="single" w:sz="4" w:space="0" w:color="auto"/>
            </w:tcBorders>
            <w:shd w:val="clear" w:color="auto" w:fill="D0CECE" w:themeFill="background2" w:themeFillShade="E6"/>
            <w:vAlign w:val="center"/>
          </w:tcPr>
          <w:p w14:paraId="0056F754" w14:textId="2E58C7D4" w:rsidR="00640E97" w:rsidRPr="001F6A34" w:rsidRDefault="00640E97" w:rsidP="00601735">
            <w:pPr>
              <w:spacing w:before="60" w:after="60"/>
              <w:ind w:left="17" w:right="17"/>
              <w:jc w:val="center"/>
              <w:rPr>
                <w:rFonts w:ascii="Times New Roman" w:hAnsi="Times New Roman" w:cs="Times New Roman"/>
                <w:b/>
                <w:sz w:val="24"/>
                <w:szCs w:val="24"/>
              </w:rPr>
            </w:pPr>
            <w:r w:rsidRPr="001F6A34">
              <w:rPr>
                <w:rFonts w:ascii="Times New Roman" w:hAnsi="Times New Roman" w:cs="Times New Roman"/>
                <w:b/>
                <w:sz w:val="24"/>
                <w:szCs w:val="24"/>
              </w:rPr>
              <w:t>Jautājumi</w:t>
            </w:r>
          </w:p>
        </w:tc>
        <w:tc>
          <w:tcPr>
            <w:tcW w:w="2630" w:type="pct"/>
            <w:tcBorders>
              <w:left w:val="single" w:sz="4" w:space="0" w:color="auto"/>
              <w:bottom w:val="single" w:sz="4" w:space="0" w:color="000000" w:themeColor="text1"/>
            </w:tcBorders>
            <w:shd w:val="clear" w:color="auto" w:fill="D0CECE" w:themeFill="background2" w:themeFillShade="E6"/>
            <w:vAlign w:val="center"/>
          </w:tcPr>
          <w:p w14:paraId="235B1301" w14:textId="77777777" w:rsidR="00640E97" w:rsidRPr="001F6A34" w:rsidRDefault="00640E97" w:rsidP="00601735">
            <w:pPr>
              <w:spacing w:before="60" w:after="60"/>
              <w:jc w:val="center"/>
              <w:rPr>
                <w:rFonts w:ascii="Times New Roman" w:hAnsi="Times New Roman" w:cs="Times New Roman"/>
                <w:b/>
                <w:sz w:val="24"/>
                <w:szCs w:val="24"/>
              </w:rPr>
            </w:pPr>
            <w:r w:rsidRPr="001F6A34">
              <w:rPr>
                <w:rFonts w:ascii="Times New Roman" w:hAnsi="Times New Roman" w:cs="Times New Roman"/>
                <w:b/>
                <w:sz w:val="24"/>
                <w:szCs w:val="24"/>
              </w:rPr>
              <w:t>Atbildes</w:t>
            </w:r>
          </w:p>
        </w:tc>
      </w:tr>
      <w:tr w:rsidR="00640E97" w:rsidRPr="001F6A34" w14:paraId="131B41A7" w14:textId="77777777" w:rsidTr="13C4B9BC">
        <w:tc>
          <w:tcPr>
            <w:tcW w:w="5000" w:type="pct"/>
            <w:gridSpan w:val="3"/>
            <w:tcBorders>
              <w:bottom w:val="single" w:sz="4" w:space="0" w:color="000000" w:themeColor="text1"/>
            </w:tcBorders>
            <w:shd w:val="clear" w:color="auto" w:fill="D0CECE" w:themeFill="background2" w:themeFillShade="E6"/>
          </w:tcPr>
          <w:p w14:paraId="07EC663F" w14:textId="7D4F675C" w:rsidR="00640E97" w:rsidRPr="001F6A34" w:rsidRDefault="00640E97" w:rsidP="004014D1">
            <w:pPr>
              <w:pStyle w:val="Heading1"/>
              <w:numPr>
                <w:ilvl w:val="0"/>
                <w:numId w:val="17"/>
              </w:numPr>
              <w:tabs>
                <w:tab w:val="num" w:pos="360"/>
              </w:tabs>
              <w:ind w:left="0" w:firstLine="0"/>
              <w:rPr>
                <w:rFonts w:cs="Times New Roman"/>
                <w:b w:val="0"/>
                <w:sz w:val="24"/>
                <w:szCs w:val="24"/>
              </w:rPr>
            </w:pPr>
            <w:bookmarkStart w:id="0" w:name="_Toc20918679"/>
            <w:bookmarkStart w:id="1" w:name="_Toc46148086"/>
            <w:bookmarkStart w:id="2" w:name="_Toc127803610"/>
            <w:r w:rsidRPr="001F6A34">
              <w:rPr>
                <w:rFonts w:cs="Times New Roman"/>
                <w:sz w:val="24"/>
                <w:szCs w:val="24"/>
              </w:rPr>
              <w:t>Vispārīgi jautājumi</w:t>
            </w:r>
            <w:bookmarkEnd w:id="0"/>
            <w:bookmarkEnd w:id="1"/>
            <w:bookmarkEnd w:id="2"/>
          </w:p>
        </w:tc>
      </w:tr>
      <w:tr w:rsidR="00640E97" w:rsidRPr="001F6A34" w14:paraId="7D4382B4" w14:textId="77777777" w:rsidTr="13C4B9BC">
        <w:trPr>
          <w:trHeight w:val="465"/>
        </w:trPr>
        <w:tc>
          <w:tcPr>
            <w:tcW w:w="317" w:type="pct"/>
            <w:tcBorders>
              <w:bottom w:val="single" w:sz="4" w:space="0" w:color="000000" w:themeColor="text1"/>
              <w:right w:val="single" w:sz="4" w:space="0" w:color="auto"/>
            </w:tcBorders>
          </w:tcPr>
          <w:p w14:paraId="169F7729" w14:textId="425D3624" w:rsidR="00640E97" w:rsidRDefault="00640E97">
            <w:pPr>
              <w:rPr>
                <w:rFonts w:ascii="Times New Roman" w:hAnsi="Times New Roman" w:cs="Times New Roman"/>
                <w:sz w:val="24"/>
                <w:szCs w:val="24"/>
              </w:rPr>
            </w:pPr>
            <w:r>
              <w:rPr>
                <w:rFonts w:ascii="Times New Roman" w:hAnsi="Times New Roman" w:cs="Times New Roman"/>
                <w:sz w:val="24"/>
                <w:szCs w:val="24"/>
              </w:rPr>
              <w:t>1.1.</w:t>
            </w:r>
          </w:p>
        </w:tc>
        <w:tc>
          <w:tcPr>
            <w:tcW w:w="2053" w:type="pct"/>
            <w:tcBorders>
              <w:bottom w:val="single" w:sz="4" w:space="0" w:color="000000" w:themeColor="text1"/>
              <w:right w:val="single" w:sz="4" w:space="0" w:color="auto"/>
            </w:tcBorders>
            <w:shd w:val="clear" w:color="auto" w:fill="auto"/>
          </w:tcPr>
          <w:p w14:paraId="7284523E" w14:textId="7F56BA49" w:rsidR="00246748" w:rsidRDefault="00655A32" w:rsidP="00655A32">
            <w:pPr>
              <w:rPr>
                <w:rFonts w:ascii="Times New Roman" w:hAnsi="Times New Roman" w:cs="Times New Roman"/>
                <w:sz w:val="24"/>
                <w:szCs w:val="24"/>
              </w:rPr>
            </w:pPr>
            <w:r w:rsidRPr="00B53F99">
              <w:rPr>
                <w:rFonts w:ascii="Times New Roman" w:hAnsi="Times New Roman" w:cs="Times New Roman"/>
                <w:sz w:val="24"/>
                <w:szCs w:val="24"/>
              </w:rPr>
              <w:t xml:space="preserve">Ja IUB iepirkumiem ir veicis pārbaudes, vai šiem iepirkumiem arī jāpilda </w:t>
            </w:r>
            <w:r w:rsidR="00537B06" w:rsidRPr="00537B06">
              <w:rPr>
                <w:rFonts w:ascii="Times New Roman" w:hAnsi="Times New Roman" w:cs="Times New Roman"/>
                <w:sz w:val="24"/>
                <w:szCs w:val="24"/>
              </w:rPr>
              <w:t>publisko iepirkumu dokumentācijas atbilstības pārbaudes lapa un iepirkuma norises atbilstības pārbaudes lapa</w:t>
            </w:r>
            <w:r w:rsidR="00246748">
              <w:rPr>
                <w:rFonts w:ascii="Times New Roman" w:hAnsi="Times New Roman" w:cs="Times New Roman"/>
                <w:sz w:val="24"/>
                <w:szCs w:val="24"/>
              </w:rPr>
              <w:t>?</w:t>
            </w:r>
          </w:p>
          <w:p w14:paraId="17B25114" w14:textId="0C45F2E7" w:rsidR="00B53F99" w:rsidRPr="00B53F99" w:rsidRDefault="00B53F99" w:rsidP="00655A32">
            <w:pPr>
              <w:rPr>
                <w:rFonts w:ascii="Times New Roman" w:hAnsi="Times New Roman" w:cs="Times New Roman"/>
                <w:i/>
                <w:iCs/>
                <w:sz w:val="24"/>
                <w:szCs w:val="24"/>
              </w:rPr>
            </w:pPr>
            <w:r>
              <w:rPr>
                <w:rFonts w:ascii="Times New Roman" w:hAnsi="Times New Roman" w:cs="Times New Roman"/>
                <w:i/>
                <w:iCs/>
                <w:sz w:val="24"/>
                <w:szCs w:val="24"/>
              </w:rPr>
              <w:t>(seminārā)</w:t>
            </w:r>
          </w:p>
        </w:tc>
        <w:tc>
          <w:tcPr>
            <w:tcW w:w="2630" w:type="pct"/>
            <w:tcBorders>
              <w:left w:val="single" w:sz="4" w:space="0" w:color="auto"/>
              <w:bottom w:val="single" w:sz="4" w:space="0" w:color="000000" w:themeColor="text1"/>
            </w:tcBorders>
            <w:shd w:val="clear" w:color="auto" w:fill="auto"/>
          </w:tcPr>
          <w:p w14:paraId="671350E7" w14:textId="137D46CC" w:rsidR="00CA1D88" w:rsidRPr="00D1575D" w:rsidRDefault="00CA1D88" w:rsidP="00D244A4">
            <w:pPr>
              <w:spacing w:after="120" w:line="240" w:lineRule="auto"/>
              <w:jc w:val="both"/>
              <w:rPr>
                <w:rFonts w:ascii="Times New Roman" w:hAnsi="Times New Roman" w:cs="Times New Roman"/>
                <w:color w:val="4472C4" w:themeColor="accent1"/>
                <w:sz w:val="24"/>
                <w:szCs w:val="24"/>
              </w:rPr>
            </w:pPr>
            <w:r w:rsidRPr="00DD0981">
              <w:rPr>
                <w:rFonts w:ascii="Times New Roman" w:eastAsia="Times New Roman" w:hAnsi="Times New Roman" w:cs="Times New Roman"/>
                <w:bCs/>
                <w:color w:val="4472C4" w:themeColor="accent1"/>
                <w:spacing w:val="-4"/>
                <w:kern w:val="28"/>
                <w:sz w:val="24"/>
                <w:szCs w:val="24"/>
              </w:rPr>
              <w:t>Uzsākot</w:t>
            </w:r>
            <w:r w:rsidRPr="00CA1D88">
              <w:rPr>
                <w:rFonts w:ascii="Times New Roman" w:eastAsia="Times New Roman" w:hAnsi="Times New Roman" w:cs="Times New Roman"/>
                <w:bCs/>
                <w:color w:val="4472C4" w:themeColor="accent1"/>
                <w:spacing w:val="-4"/>
                <w:kern w:val="28"/>
                <w:sz w:val="24"/>
                <w:szCs w:val="24"/>
              </w:rPr>
              <w:t xml:space="preserve"> iepirkumu</w:t>
            </w:r>
            <w:r w:rsidRPr="00DD0981">
              <w:rPr>
                <w:rFonts w:ascii="Times New Roman" w:eastAsia="Times New Roman" w:hAnsi="Times New Roman" w:cs="Times New Roman"/>
                <w:bCs/>
                <w:color w:val="4472C4" w:themeColor="accent1"/>
                <w:spacing w:val="-4"/>
                <w:kern w:val="28"/>
                <w:sz w:val="24"/>
                <w:szCs w:val="24"/>
              </w:rPr>
              <w:t xml:space="preserve"> procesu p</w:t>
            </w:r>
            <w:r w:rsidRPr="00CA1D88">
              <w:rPr>
                <w:rFonts w:ascii="Times New Roman" w:eastAsia="Times New Roman" w:hAnsi="Times New Roman" w:cs="Times New Roman"/>
                <w:bCs/>
                <w:color w:val="4472C4" w:themeColor="accent1"/>
                <w:spacing w:val="-4"/>
                <w:kern w:val="28"/>
                <w:sz w:val="24"/>
                <w:szCs w:val="24"/>
              </w:rPr>
              <w:t xml:space="preserve">rojekta vajadzībām, </w:t>
            </w:r>
            <w:r w:rsidRPr="00DD0981">
              <w:rPr>
                <w:rFonts w:ascii="Times New Roman" w:eastAsia="Times New Roman" w:hAnsi="Times New Roman" w:cs="Times New Roman"/>
                <w:bCs/>
                <w:color w:val="4472C4" w:themeColor="accent1"/>
                <w:spacing w:val="-4"/>
                <w:kern w:val="28"/>
                <w:sz w:val="24"/>
                <w:szCs w:val="24"/>
              </w:rPr>
              <w:t xml:space="preserve">projekta iesniedzējs </w:t>
            </w:r>
            <w:r w:rsidRPr="00CA1D88">
              <w:rPr>
                <w:rFonts w:ascii="Times New Roman" w:eastAsia="Times New Roman" w:hAnsi="Times New Roman" w:cs="Times New Roman"/>
                <w:color w:val="4472C4" w:themeColor="accent1"/>
                <w:spacing w:val="-4"/>
                <w:sz w:val="24"/>
                <w:szCs w:val="24"/>
                <w:lang w:eastAsia="lv-LV"/>
              </w:rPr>
              <w:t xml:space="preserve">aizpilda iepirkuma dokumentācijas atbilstības pašpārbaudes lapu un iepirkuma norises atbilstības pašpārbaudes lapu, kas pieejama </w:t>
            </w:r>
            <w:r w:rsidRPr="00DD0981">
              <w:rPr>
                <w:rFonts w:ascii="Times New Roman" w:eastAsia="Times New Roman" w:hAnsi="Times New Roman" w:cs="Times New Roman"/>
                <w:color w:val="4472C4" w:themeColor="accent1"/>
                <w:spacing w:val="-4"/>
                <w:sz w:val="24"/>
                <w:szCs w:val="24"/>
                <w:lang w:eastAsia="lv-LV"/>
              </w:rPr>
              <w:t>aģentūras</w:t>
            </w:r>
            <w:r w:rsidRPr="00CA1D88">
              <w:rPr>
                <w:rFonts w:ascii="Times New Roman" w:eastAsia="Times New Roman" w:hAnsi="Times New Roman" w:cs="Times New Roman"/>
                <w:color w:val="4472C4" w:themeColor="accent1"/>
                <w:spacing w:val="-4"/>
                <w:sz w:val="24"/>
                <w:szCs w:val="24"/>
                <w:lang w:eastAsia="lv-LV"/>
              </w:rPr>
              <w:t xml:space="preserve"> tīmekļa vietnē, par katru iepirkumu, kura līgumcena sasniedz robežu, no kuras iepirkums ir jāveic saskaņā ar Publisko iepirkumu likumu</w:t>
            </w:r>
            <w:r w:rsidRPr="00DD0981">
              <w:rPr>
                <w:rFonts w:ascii="Times New Roman" w:eastAsia="Times New Roman" w:hAnsi="Times New Roman" w:cs="Times New Roman"/>
                <w:color w:val="4472C4" w:themeColor="accent1"/>
                <w:spacing w:val="-4"/>
                <w:sz w:val="24"/>
                <w:szCs w:val="24"/>
                <w:lang w:eastAsia="lv-LV"/>
              </w:rPr>
              <w:t xml:space="preserve">, attiecīgi pārbaudes lapas pievieno projekta iesniegumam. </w:t>
            </w:r>
            <w:r w:rsidRPr="00CA1D88">
              <w:rPr>
                <w:rFonts w:ascii="Times New Roman" w:eastAsia="Times New Roman" w:hAnsi="Times New Roman" w:cs="Times New Roman"/>
                <w:color w:val="4472C4" w:themeColor="accent1"/>
                <w:spacing w:val="-4"/>
                <w:sz w:val="24"/>
                <w:szCs w:val="24"/>
                <w:lang w:eastAsia="lv-LV"/>
              </w:rPr>
              <w:t xml:space="preserve"> </w:t>
            </w:r>
            <w:r w:rsidRPr="00DD0981">
              <w:rPr>
                <w:rFonts w:ascii="Times New Roman" w:eastAsia="Times New Roman" w:hAnsi="Times New Roman" w:cs="Times New Roman"/>
                <w:color w:val="4472C4" w:themeColor="accent1"/>
                <w:spacing w:val="-4"/>
                <w:sz w:val="24"/>
                <w:szCs w:val="24"/>
                <w:lang w:eastAsia="lv-LV"/>
              </w:rPr>
              <w:t xml:space="preserve">Par jau notikušiem iepirkumiem un iepirkumiem par kuriem </w:t>
            </w:r>
            <w:r w:rsidRPr="00DD0981">
              <w:rPr>
                <w:rFonts w:ascii="Times New Roman" w:hAnsi="Times New Roman" w:cs="Times New Roman"/>
                <w:color w:val="4472C4" w:themeColor="accent1"/>
                <w:sz w:val="24"/>
                <w:szCs w:val="24"/>
              </w:rPr>
              <w:t xml:space="preserve">IUB jau ir veicis dokumentācijas/ norises </w:t>
            </w:r>
            <w:proofErr w:type="spellStart"/>
            <w:r w:rsidRPr="00DD0981">
              <w:rPr>
                <w:rFonts w:ascii="Times New Roman" w:hAnsi="Times New Roman" w:cs="Times New Roman"/>
                <w:color w:val="4472C4" w:themeColor="accent1"/>
                <w:sz w:val="24"/>
                <w:szCs w:val="24"/>
              </w:rPr>
              <w:t>pirmspārbaudi</w:t>
            </w:r>
            <w:proofErr w:type="spellEnd"/>
            <w:r w:rsidRPr="00DD0981">
              <w:rPr>
                <w:rFonts w:ascii="Times New Roman" w:hAnsi="Times New Roman" w:cs="Times New Roman"/>
                <w:color w:val="4472C4" w:themeColor="accent1"/>
                <w:sz w:val="24"/>
                <w:szCs w:val="24"/>
              </w:rPr>
              <w:t xml:space="preserve"> minētās atbilstības  pārbaudes lapas nav jāaizpilda. </w:t>
            </w:r>
          </w:p>
          <w:p w14:paraId="5439F0C6" w14:textId="77777777" w:rsidR="00B53F99" w:rsidRDefault="00D244A4" w:rsidP="00DD0981">
            <w:pPr>
              <w:spacing w:after="120" w:line="240" w:lineRule="auto"/>
              <w:jc w:val="both"/>
              <w:rPr>
                <w:rFonts w:ascii="Times New Roman" w:eastAsia="Times New Roman" w:hAnsi="Times New Roman" w:cs="Times New Roman"/>
                <w:color w:val="4472C4" w:themeColor="accent1"/>
                <w:sz w:val="24"/>
                <w:szCs w:val="24"/>
                <w:lang w:eastAsia="lv-LV"/>
              </w:rPr>
            </w:pPr>
            <w:r w:rsidRPr="00D1575D">
              <w:rPr>
                <w:rFonts w:ascii="Times New Roman" w:eastAsia="Times New Roman" w:hAnsi="Times New Roman" w:cs="Times New Roman"/>
                <w:color w:val="4472C4" w:themeColor="accent1"/>
                <w:sz w:val="24"/>
                <w:szCs w:val="24"/>
                <w:lang w:eastAsia="lv-LV"/>
              </w:rPr>
              <w:t>P</w:t>
            </w:r>
            <w:r w:rsidR="00CA3850" w:rsidRPr="00D1575D">
              <w:rPr>
                <w:rFonts w:ascii="Times New Roman" w:eastAsia="Times New Roman" w:hAnsi="Times New Roman" w:cs="Times New Roman"/>
                <w:color w:val="4472C4" w:themeColor="accent1"/>
                <w:sz w:val="24"/>
                <w:szCs w:val="24"/>
                <w:lang w:eastAsia="lv-LV"/>
              </w:rPr>
              <w:t>ublisko iepirkumu dokumentācijas atbilstības pārbaudes lapa</w:t>
            </w:r>
            <w:r w:rsidR="009B4C6E" w:rsidRPr="00D1575D">
              <w:rPr>
                <w:rFonts w:ascii="Times New Roman" w:eastAsia="Times New Roman" w:hAnsi="Times New Roman" w:cs="Times New Roman"/>
                <w:color w:val="4472C4" w:themeColor="accent1"/>
                <w:sz w:val="24"/>
                <w:szCs w:val="24"/>
                <w:lang w:eastAsia="lv-LV"/>
              </w:rPr>
              <w:t xml:space="preserve">s </w:t>
            </w:r>
            <w:r w:rsidR="00CA3850" w:rsidRPr="00D1575D">
              <w:rPr>
                <w:rFonts w:ascii="Times New Roman" w:eastAsia="Times New Roman" w:hAnsi="Times New Roman" w:cs="Times New Roman"/>
                <w:color w:val="4472C4" w:themeColor="accent1"/>
                <w:sz w:val="24"/>
                <w:szCs w:val="24"/>
                <w:lang w:eastAsia="lv-LV"/>
              </w:rPr>
              <w:t xml:space="preserve"> un iepirkuma norises atbilstības pārbaudes lapa</w:t>
            </w:r>
            <w:r w:rsidR="009B4C6E" w:rsidRPr="00D1575D">
              <w:rPr>
                <w:rFonts w:ascii="Times New Roman" w:eastAsia="Times New Roman" w:hAnsi="Times New Roman" w:cs="Times New Roman"/>
                <w:color w:val="4472C4" w:themeColor="accent1"/>
                <w:sz w:val="24"/>
                <w:szCs w:val="24"/>
                <w:lang w:eastAsia="lv-LV"/>
              </w:rPr>
              <w:t>s</w:t>
            </w:r>
            <w:r w:rsidR="00CA3850" w:rsidRPr="00D1575D">
              <w:rPr>
                <w:rFonts w:ascii="Times New Roman" w:eastAsia="Times New Roman" w:hAnsi="Times New Roman" w:cs="Times New Roman"/>
                <w:color w:val="4472C4" w:themeColor="accent1"/>
                <w:sz w:val="24"/>
                <w:szCs w:val="24"/>
                <w:lang w:eastAsia="lv-LV"/>
              </w:rPr>
              <w:t xml:space="preserve"> (ja uz projekta iesnieguma iesniegšanas brīdi ir pieņemts lēmums par iepirkuma rezultātiem)</w:t>
            </w:r>
            <w:r w:rsidR="009B4C6E" w:rsidRPr="00D1575D">
              <w:rPr>
                <w:rFonts w:ascii="Times New Roman" w:eastAsia="Times New Roman" w:hAnsi="Times New Roman" w:cs="Times New Roman"/>
                <w:color w:val="4472C4" w:themeColor="accent1"/>
                <w:sz w:val="24"/>
                <w:szCs w:val="24"/>
                <w:lang w:eastAsia="lv-LV"/>
              </w:rPr>
              <w:t xml:space="preserve"> formas ir </w:t>
            </w:r>
            <w:r w:rsidR="003E3479" w:rsidRPr="00D1575D">
              <w:rPr>
                <w:rFonts w:ascii="Times New Roman" w:eastAsia="Times New Roman" w:hAnsi="Times New Roman" w:cs="Times New Roman"/>
                <w:color w:val="4472C4" w:themeColor="accent1"/>
                <w:sz w:val="24"/>
                <w:szCs w:val="24"/>
                <w:lang w:eastAsia="lv-LV"/>
              </w:rPr>
              <w:t xml:space="preserve">pieejamas </w:t>
            </w:r>
            <w:r w:rsidR="003D319D" w:rsidRPr="00D1575D">
              <w:rPr>
                <w:rFonts w:ascii="Times New Roman" w:eastAsia="Times New Roman" w:hAnsi="Times New Roman" w:cs="Times New Roman"/>
                <w:color w:val="4472C4" w:themeColor="accent1"/>
                <w:sz w:val="24"/>
                <w:szCs w:val="24"/>
                <w:lang w:eastAsia="lv-LV"/>
              </w:rPr>
              <w:t xml:space="preserve">aģentūras tīmekļa </w:t>
            </w:r>
            <w:r w:rsidR="001F18E9" w:rsidRPr="00D1575D">
              <w:rPr>
                <w:rFonts w:ascii="Times New Roman" w:eastAsia="Times New Roman" w:hAnsi="Times New Roman" w:cs="Times New Roman"/>
                <w:color w:val="4472C4" w:themeColor="accent1"/>
                <w:sz w:val="24"/>
                <w:szCs w:val="24"/>
                <w:lang w:eastAsia="lv-LV"/>
              </w:rPr>
              <w:t xml:space="preserve">vietnē </w:t>
            </w:r>
            <w:r w:rsidR="00D518E0" w:rsidRPr="00D1575D">
              <w:rPr>
                <w:rFonts w:ascii="Times New Roman" w:eastAsia="Times New Roman" w:hAnsi="Times New Roman" w:cs="Times New Roman"/>
                <w:color w:val="4472C4" w:themeColor="accent1"/>
                <w:sz w:val="24"/>
                <w:szCs w:val="24"/>
                <w:lang w:eastAsia="lv-LV"/>
              </w:rPr>
              <w:t xml:space="preserve">- </w:t>
            </w:r>
            <w:hyperlink r:id="rId14" w:history="1">
              <w:r w:rsidR="00066E8C" w:rsidRPr="00D1575D">
                <w:rPr>
                  <w:rStyle w:val="Hyperlink"/>
                  <w:rFonts w:ascii="Times New Roman" w:eastAsia="Times New Roman" w:hAnsi="Times New Roman" w:cs="Times New Roman"/>
                  <w:color w:val="4472C4" w:themeColor="accent1"/>
                  <w:sz w:val="24"/>
                  <w:szCs w:val="24"/>
                  <w:lang w:eastAsia="lv-LV"/>
                </w:rPr>
                <w:t>https://www.cfla.gov.lv/lv/media/108/download?attachment</w:t>
              </w:r>
            </w:hyperlink>
            <w:r w:rsidR="00066E8C" w:rsidRPr="00D1575D">
              <w:rPr>
                <w:rFonts w:ascii="Times New Roman" w:eastAsia="Times New Roman" w:hAnsi="Times New Roman" w:cs="Times New Roman"/>
                <w:color w:val="4472C4" w:themeColor="accent1"/>
                <w:sz w:val="24"/>
                <w:szCs w:val="24"/>
                <w:lang w:eastAsia="lv-LV"/>
              </w:rPr>
              <w:t xml:space="preserve"> “Iepirkuma dokumentācijas atbilstības pārbaudes lapa” un </w:t>
            </w:r>
            <w:hyperlink r:id="rId15" w:history="1">
              <w:r w:rsidR="00066E8C" w:rsidRPr="00D1575D">
                <w:rPr>
                  <w:rStyle w:val="Hyperlink"/>
                  <w:rFonts w:ascii="Times New Roman" w:eastAsia="Times New Roman" w:hAnsi="Times New Roman" w:cs="Times New Roman"/>
                  <w:color w:val="4472C4" w:themeColor="accent1"/>
                  <w:sz w:val="24"/>
                  <w:szCs w:val="24"/>
                  <w:lang w:eastAsia="lv-LV"/>
                </w:rPr>
                <w:t>https://www.cfla.gov.lv/lv/media/109/download?attachment</w:t>
              </w:r>
            </w:hyperlink>
            <w:r w:rsidR="00066E8C" w:rsidRPr="00D1575D">
              <w:rPr>
                <w:rFonts w:ascii="Times New Roman" w:eastAsia="Times New Roman" w:hAnsi="Times New Roman" w:cs="Times New Roman"/>
                <w:color w:val="4472C4" w:themeColor="accent1"/>
                <w:sz w:val="24"/>
                <w:szCs w:val="24"/>
                <w:lang w:eastAsia="lv-LV"/>
              </w:rPr>
              <w:t xml:space="preserve"> “Iepirkuma norises atbilstības pārbaudes lapa”</w:t>
            </w:r>
            <w:r w:rsidR="00F527DE" w:rsidRPr="00D1575D">
              <w:rPr>
                <w:rFonts w:ascii="Times New Roman" w:eastAsia="Times New Roman" w:hAnsi="Times New Roman" w:cs="Times New Roman"/>
                <w:color w:val="4472C4" w:themeColor="accent1"/>
                <w:sz w:val="24"/>
                <w:szCs w:val="24"/>
                <w:lang w:eastAsia="lv-LV"/>
              </w:rPr>
              <w:t>.</w:t>
            </w:r>
          </w:p>
          <w:p w14:paraId="10393218" w14:textId="1DB1745E" w:rsidR="00DD0981" w:rsidRPr="00DD0981" w:rsidRDefault="00DD0981" w:rsidP="00DD0981">
            <w:pPr>
              <w:spacing w:after="120" w:line="240" w:lineRule="auto"/>
              <w:jc w:val="both"/>
              <w:rPr>
                <w:rFonts w:ascii="Times New Roman" w:eastAsia="Times New Roman" w:hAnsi="Times New Roman" w:cs="Times New Roman"/>
                <w:bCs/>
                <w:color w:val="4472C4" w:themeColor="accent1"/>
                <w:sz w:val="24"/>
                <w:szCs w:val="24"/>
                <w:lang w:eastAsia="lv-LV"/>
              </w:rPr>
            </w:pPr>
            <w:r w:rsidRPr="00D1575D">
              <w:rPr>
                <w:rFonts w:ascii="Times New Roman" w:hAnsi="Times New Roman" w:cs="Times New Roman"/>
                <w:i/>
                <w:iCs/>
                <w:color w:val="4472C4" w:themeColor="accent1"/>
                <w:sz w:val="24"/>
                <w:szCs w:val="24"/>
              </w:rPr>
              <w:t>(atbilde sniegta 25.10.2023. semināra laikā)</w:t>
            </w:r>
          </w:p>
        </w:tc>
      </w:tr>
      <w:tr w:rsidR="00640E97" w:rsidRPr="001F6A34" w14:paraId="259B0EE0" w14:textId="77777777" w:rsidTr="13C4B9BC">
        <w:trPr>
          <w:trHeight w:val="465"/>
        </w:trPr>
        <w:tc>
          <w:tcPr>
            <w:tcW w:w="317" w:type="pct"/>
            <w:tcBorders>
              <w:bottom w:val="single" w:sz="4" w:space="0" w:color="000000" w:themeColor="text1"/>
              <w:right w:val="single" w:sz="4" w:space="0" w:color="auto"/>
            </w:tcBorders>
          </w:tcPr>
          <w:p w14:paraId="75BDB5AB" w14:textId="313648A2" w:rsidR="00640E97" w:rsidRPr="001F6A34" w:rsidRDefault="00640E97">
            <w:pPr>
              <w:rPr>
                <w:rFonts w:ascii="Times New Roman" w:hAnsi="Times New Roman" w:cs="Times New Roman"/>
                <w:sz w:val="24"/>
                <w:szCs w:val="24"/>
              </w:rPr>
            </w:pPr>
            <w:r>
              <w:rPr>
                <w:rFonts w:ascii="Times New Roman" w:hAnsi="Times New Roman" w:cs="Times New Roman"/>
                <w:sz w:val="24"/>
                <w:szCs w:val="24"/>
              </w:rPr>
              <w:t>1.2.</w:t>
            </w:r>
          </w:p>
        </w:tc>
        <w:tc>
          <w:tcPr>
            <w:tcW w:w="2053" w:type="pct"/>
            <w:tcBorders>
              <w:bottom w:val="single" w:sz="4" w:space="0" w:color="000000" w:themeColor="text1"/>
              <w:right w:val="single" w:sz="4" w:space="0" w:color="auto"/>
            </w:tcBorders>
            <w:shd w:val="clear" w:color="auto" w:fill="auto"/>
          </w:tcPr>
          <w:p w14:paraId="5BABD691" w14:textId="7C363CED" w:rsidR="00640E97" w:rsidRDefault="002925CB" w:rsidP="002939EC">
            <w:pPr>
              <w:jc w:val="both"/>
              <w:rPr>
                <w:rFonts w:ascii="Times New Roman" w:hAnsi="Times New Roman" w:cs="Times New Roman"/>
                <w:sz w:val="24"/>
                <w:szCs w:val="24"/>
              </w:rPr>
            </w:pPr>
            <w:r w:rsidRPr="002925CB">
              <w:rPr>
                <w:rFonts w:ascii="Times New Roman" w:hAnsi="Times New Roman" w:cs="Times New Roman"/>
                <w:sz w:val="24"/>
                <w:szCs w:val="24"/>
              </w:rPr>
              <w:t>Vai grūtībās nonākušā komersanta status</w:t>
            </w:r>
            <w:r w:rsidR="00635DD6">
              <w:rPr>
                <w:rFonts w:ascii="Times New Roman" w:hAnsi="Times New Roman" w:cs="Times New Roman"/>
                <w:sz w:val="24"/>
                <w:szCs w:val="24"/>
              </w:rPr>
              <w:t>a</w:t>
            </w:r>
            <w:r w:rsidRPr="002925CB">
              <w:rPr>
                <w:rFonts w:ascii="Times New Roman" w:hAnsi="Times New Roman" w:cs="Times New Roman"/>
                <w:sz w:val="24"/>
                <w:szCs w:val="24"/>
              </w:rPr>
              <w:t xml:space="preserve"> aprēķins jāveic arī valsts kapitālsabiedrībām?</w:t>
            </w:r>
          </w:p>
          <w:p w14:paraId="174C57F3" w14:textId="2CA68FF7" w:rsidR="002925CB" w:rsidRPr="002925CB" w:rsidRDefault="002925CB" w:rsidP="002939EC">
            <w:pPr>
              <w:jc w:val="both"/>
              <w:rPr>
                <w:rFonts w:ascii="Times New Roman" w:hAnsi="Times New Roman" w:cs="Times New Roman"/>
                <w:i/>
                <w:iCs/>
                <w:sz w:val="24"/>
                <w:szCs w:val="24"/>
              </w:rPr>
            </w:pPr>
            <w:r>
              <w:rPr>
                <w:rFonts w:ascii="Times New Roman" w:hAnsi="Times New Roman" w:cs="Times New Roman"/>
                <w:i/>
                <w:iCs/>
                <w:sz w:val="24"/>
                <w:szCs w:val="24"/>
              </w:rPr>
              <w:t>(seminārā)</w:t>
            </w:r>
          </w:p>
        </w:tc>
        <w:tc>
          <w:tcPr>
            <w:tcW w:w="2630" w:type="pct"/>
            <w:tcBorders>
              <w:left w:val="single" w:sz="4" w:space="0" w:color="auto"/>
              <w:bottom w:val="single" w:sz="4" w:space="0" w:color="000000" w:themeColor="text1"/>
            </w:tcBorders>
            <w:shd w:val="clear" w:color="auto" w:fill="auto"/>
          </w:tcPr>
          <w:p w14:paraId="3AC1D9C2" w14:textId="77777777" w:rsidR="0012239A" w:rsidRPr="00D1575D" w:rsidRDefault="003D675C" w:rsidP="0081162D">
            <w:pPr>
              <w:jc w:val="both"/>
              <w:rPr>
                <w:rFonts w:ascii="Times New Roman" w:hAnsi="Times New Roman" w:cs="Times New Roman"/>
                <w:color w:val="4472C4" w:themeColor="accent1"/>
                <w:sz w:val="24"/>
                <w:szCs w:val="24"/>
              </w:rPr>
            </w:pPr>
            <w:r w:rsidRPr="00D1575D">
              <w:rPr>
                <w:rFonts w:ascii="Times New Roman" w:hAnsi="Times New Roman" w:cs="Times New Roman"/>
                <w:color w:val="4472C4" w:themeColor="accent1"/>
                <w:sz w:val="24"/>
                <w:szCs w:val="24"/>
              </w:rPr>
              <w:t xml:space="preserve">Jā, GNU prasība ir attiecināma arī valsts kapitālsabiedrībām. </w:t>
            </w:r>
            <w:r w:rsidR="00D94F3C" w:rsidRPr="00D1575D">
              <w:rPr>
                <w:rFonts w:ascii="Times New Roman" w:hAnsi="Times New Roman" w:cs="Times New Roman"/>
                <w:color w:val="4472C4" w:themeColor="accent1"/>
                <w:sz w:val="24"/>
                <w:szCs w:val="24"/>
              </w:rPr>
              <w:t xml:space="preserve">GNU definīcija pieejama </w:t>
            </w:r>
            <w:hyperlink r:id="rId16" w:history="1">
              <w:r w:rsidR="00D94F3C" w:rsidRPr="00D1575D">
                <w:rPr>
                  <w:rStyle w:val="Hyperlink"/>
                  <w:rFonts w:ascii="Times New Roman" w:hAnsi="Times New Roman" w:cs="Times New Roman"/>
                  <w:color w:val="4472C4" w:themeColor="accent1"/>
                  <w:sz w:val="24"/>
                  <w:szCs w:val="24"/>
                </w:rPr>
                <w:t>šeit</w:t>
              </w:r>
            </w:hyperlink>
            <w:r w:rsidR="00D94F3C" w:rsidRPr="00D1575D">
              <w:rPr>
                <w:rFonts w:ascii="Times New Roman" w:hAnsi="Times New Roman" w:cs="Times New Roman"/>
                <w:color w:val="4472C4" w:themeColor="accent1"/>
                <w:sz w:val="24"/>
                <w:szCs w:val="24"/>
              </w:rPr>
              <w:t>.</w:t>
            </w:r>
            <w:r w:rsidR="00DE6797" w:rsidRPr="00D1575D">
              <w:rPr>
                <w:rFonts w:ascii="Times New Roman" w:hAnsi="Times New Roman" w:cs="Times New Roman"/>
                <w:color w:val="4472C4" w:themeColor="accent1"/>
                <w:sz w:val="24"/>
                <w:szCs w:val="24"/>
              </w:rPr>
              <w:t xml:space="preserve"> </w:t>
            </w:r>
            <w:r w:rsidR="00690393" w:rsidRPr="00D1575D">
              <w:rPr>
                <w:rFonts w:ascii="Times New Roman" w:hAnsi="Times New Roman" w:cs="Times New Roman"/>
                <w:color w:val="4472C4" w:themeColor="accent1"/>
                <w:sz w:val="24"/>
                <w:szCs w:val="24"/>
              </w:rPr>
              <w:t>Prasības par GNU</w:t>
            </w:r>
            <w:r w:rsidR="00E93C42" w:rsidRPr="00D1575D">
              <w:rPr>
                <w:rFonts w:ascii="Times New Roman" w:hAnsi="Times New Roman" w:cs="Times New Roman"/>
                <w:color w:val="4472C4" w:themeColor="accent1"/>
                <w:sz w:val="24"/>
                <w:szCs w:val="24"/>
              </w:rPr>
              <w:t xml:space="preserve"> noteiktas </w:t>
            </w:r>
            <w:hyperlink r:id="rId17" w:history="1">
              <w:r w:rsidR="00E93C42" w:rsidRPr="00D1575D">
                <w:rPr>
                  <w:rStyle w:val="Hyperlink"/>
                  <w:rFonts w:ascii="Times New Roman" w:hAnsi="Times New Roman" w:cs="Times New Roman"/>
                  <w:color w:val="4472C4" w:themeColor="accent1"/>
                  <w:sz w:val="24"/>
                  <w:szCs w:val="24"/>
                </w:rPr>
                <w:t>MK noteikum</w:t>
              </w:r>
              <w:r w:rsidR="005217A6" w:rsidRPr="00D1575D">
                <w:rPr>
                  <w:rStyle w:val="Hyperlink"/>
                  <w:rFonts w:ascii="Times New Roman" w:hAnsi="Times New Roman" w:cs="Times New Roman"/>
                  <w:color w:val="4472C4" w:themeColor="accent1"/>
                  <w:sz w:val="24"/>
                  <w:szCs w:val="24"/>
                </w:rPr>
                <w:t>os</w:t>
              </w:r>
            </w:hyperlink>
            <w:r w:rsidR="005217A6" w:rsidRPr="00D1575D">
              <w:rPr>
                <w:rFonts w:ascii="Times New Roman" w:hAnsi="Times New Roman" w:cs="Times New Roman"/>
                <w:color w:val="4472C4" w:themeColor="accent1"/>
                <w:sz w:val="24"/>
                <w:szCs w:val="24"/>
              </w:rPr>
              <w:t xml:space="preserve">  un </w:t>
            </w:r>
            <w:r w:rsidR="00016F8B" w:rsidRPr="00D1575D">
              <w:rPr>
                <w:rFonts w:ascii="Times New Roman" w:hAnsi="Times New Roman" w:cs="Times New Roman"/>
                <w:color w:val="4472C4" w:themeColor="accent1"/>
                <w:sz w:val="24"/>
                <w:szCs w:val="24"/>
              </w:rPr>
              <w:t>vienotajā izvēles kritērijā 2.2.</w:t>
            </w:r>
            <w:r w:rsidR="0035626C" w:rsidRPr="00D1575D">
              <w:rPr>
                <w:rFonts w:ascii="Times New Roman" w:hAnsi="Times New Roman" w:cs="Times New Roman"/>
                <w:color w:val="4472C4" w:themeColor="accent1"/>
                <w:sz w:val="24"/>
                <w:szCs w:val="24"/>
              </w:rPr>
              <w:t xml:space="preserve"> </w:t>
            </w:r>
            <w:hyperlink r:id="rId18" w:history="1">
              <w:r w:rsidR="0035626C" w:rsidRPr="00D1575D">
                <w:rPr>
                  <w:rStyle w:val="Hyperlink"/>
                  <w:rFonts w:ascii="Times New Roman" w:hAnsi="Times New Roman" w:cs="Times New Roman"/>
                  <w:color w:val="4472C4" w:themeColor="accent1"/>
                  <w:sz w:val="24"/>
                  <w:szCs w:val="24"/>
                </w:rPr>
                <w:t>kritēriju metodikā</w:t>
              </w:r>
            </w:hyperlink>
            <w:r w:rsidR="008A5A39" w:rsidRPr="00D1575D">
              <w:rPr>
                <w:rFonts w:ascii="Times New Roman" w:hAnsi="Times New Roman" w:cs="Times New Roman"/>
                <w:color w:val="4472C4" w:themeColor="accent1"/>
                <w:sz w:val="24"/>
                <w:szCs w:val="24"/>
              </w:rPr>
              <w:t xml:space="preserve">. </w:t>
            </w:r>
          </w:p>
          <w:p w14:paraId="1BDB3F40" w14:textId="417A5C3A" w:rsidR="003D675C" w:rsidRPr="00D1575D" w:rsidRDefault="00F6632C" w:rsidP="0081162D">
            <w:pPr>
              <w:jc w:val="both"/>
              <w:rPr>
                <w:rFonts w:ascii="Times New Roman" w:hAnsi="Times New Roman" w:cs="Times New Roman"/>
                <w:color w:val="4472C4" w:themeColor="accent1"/>
                <w:sz w:val="24"/>
                <w:szCs w:val="24"/>
              </w:rPr>
            </w:pPr>
            <w:r w:rsidRPr="00D1575D">
              <w:rPr>
                <w:rFonts w:ascii="Times New Roman" w:hAnsi="Times New Roman" w:cs="Times New Roman"/>
                <w:color w:val="4472C4" w:themeColor="accent1"/>
                <w:sz w:val="24"/>
                <w:szCs w:val="24"/>
              </w:rPr>
              <w:t xml:space="preserve">Aicinām paskatīties pēdējo finanšu </w:t>
            </w:r>
            <w:r w:rsidR="00EA6122" w:rsidRPr="00D1575D">
              <w:rPr>
                <w:rFonts w:ascii="Times New Roman" w:hAnsi="Times New Roman" w:cs="Times New Roman"/>
                <w:color w:val="4472C4" w:themeColor="accent1"/>
                <w:sz w:val="24"/>
                <w:szCs w:val="24"/>
              </w:rPr>
              <w:t xml:space="preserve">gadu pārskatu datus, </w:t>
            </w:r>
            <w:r w:rsidR="009344B5" w:rsidRPr="00D1575D">
              <w:rPr>
                <w:rFonts w:ascii="Times New Roman" w:hAnsi="Times New Roman" w:cs="Times New Roman"/>
                <w:color w:val="4472C4" w:themeColor="accent1"/>
                <w:sz w:val="24"/>
                <w:szCs w:val="24"/>
              </w:rPr>
              <w:t xml:space="preserve">attiecībā uz situāciju pret GNU pazīmēm (cik lieli ir zaudējumi, vai tie pārsniedz 50% no </w:t>
            </w:r>
            <w:r w:rsidR="00BE64C8" w:rsidRPr="00D1575D">
              <w:rPr>
                <w:rFonts w:ascii="Times New Roman" w:hAnsi="Times New Roman" w:cs="Times New Roman"/>
                <w:color w:val="4472C4" w:themeColor="accent1"/>
                <w:sz w:val="24"/>
                <w:szCs w:val="24"/>
              </w:rPr>
              <w:t>pamat</w:t>
            </w:r>
            <w:r w:rsidR="009344B5" w:rsidRPr="00D1575D">
              <w:rPr>
                <w:rFonts w:ascii="Times New Roman" w:hAnsi="Times New Roman" w:cs="Times New Roman"/>
                <w:color w:val="4472C4" w:themeColor="accent1"/>
                <w:sz w:val="24"/>
                <w:szCs w:val="24"/>
              </w:rPr>
              <w:t>kapitāla).</w:t>
            </w:r>
            <w:r w:rsidR="002A6AB6" w:rsidRPr="00D1575D">
              <w:rPr>
                <w:rFonts w:ascii="Times New Roman" w:hAnsi="Times New Roman" w:cs="Times New Roman"/>
                <w:color w:val="4472C4" w:themeColor="accent1"/>
                <w:sz w:val="24"/>
                <w:szCs w:val="24"/>
              </w:rPr>
              <w:t xml:space="preserve"> </w:t>
            </w:r>
          </w:p>
          <w:p w14:paraId="6B41389A" w14:textId="3BE07273" w:rsidR="00D47A3E" w:rsidRPr="00D1575D" w:rsidRDefault="00D47A3E" w:rsidP="0081162D">
            <w:pPr>
              <w:jc w:val="both"/>
              <w:rPr>
                <w:rFonts w:ascii="Times New Roman" w:hAnsi="Times New Roman" w:cs="Times New Roman"/>
                <w:color w:val="4472C4" w:themeColor="accent1"/>
                <w:sz w:val="24"/>
                <w:szCs w:val="24"/>
              </w:rPr>
            </w:pPr>
            <w:r w:rsidRPr="00D1575D">
              <w:rPr>
                <w:rFonts w:ascii="Times New Roman" w:hAnsi="Times New Roman" w:cs="Times New Roman"/>
                <w:color w:val="4472C4" w:themeColor="accent1"/>
                <w:sz w:val="24"/>
                <w:szCs w:val="24"/>
              </w:rPr>
              <w:t>Ja ir būtiskas izmaiņas projekta iesniedzēja un tā saistīto uzņēmumu (ja attiecināms) situācijā, piemēram, uz projekta iesnieguma iesniegšanas dienu 21.05.2019. projekta iesniedzējs saskaņā ar 2018.gada pārskatā pieejamo informāciju atbilst GNU - vismaz vienai no Komisijas regulas Nr. 651/2014 2. panta 18. punktā minētajām situācijām, tomēr periodā no 2018.gada beigām līdz projekta iesnieguma iesniegšanas brīdim ir būtiski uzlabojusies finanšu situācija, novēršot GNU pazīmes, nolūkā šos faktus pierādīt, projekta iesniedzējam projekta iesniegum</w:t>
            </w:r>
            <w:r w:rsidR="00B242B7" w:rsidRPr="00D1575D">
              <w:rPr>
                <w:rFonts w:ascii="Times New Roman" w:hAnsi="Times New Roman" w:cs="Times New Roman"/>
                <w:color w:val="4472C4" w:themeColor="accent1"/>
                <w:sz w:val="24"/>
                <w:szCs w:val="24"/>
              </w:rPr>
              <w:t xml:space="preserve">am jāpievieno </w:t>
            </w:r>
            <w:r w:rsidRPr="00D1575D">
              <w:rPr>
                <w:rFonts w:ascii="Times New Roman" w:hAnsi="Times New Roman" w:cs="Times New Roman"/>
                <w:color w:val="4472C4" w:themeColor="accent1"/>
                <w:sz w:val="24"/>
                <w:szCs w:val="24"/>
              </w:rPr>
              <w:t xml:space="preserve"> operatīvo </w:t>
            </w:r>
            <w:proofErr w:type="spellStart"/>
            <w:r w:rsidRPr="00D1575D">
              <w:rPr>
                <w:rFonts w:ascii="Times New Roman" w:hAnsi="Times New Roman" w:cs="Times New Roman"/>
                <w:color w:val="4472C4" w:themeColor="accent1"/>
                <w:sz w:val="24"/>
                <w:szCs w:val="24"/>
              </w:rPr>
              <w:t>starpperiodu</w:t>
            </w:r>
            <w:proofErr w:type="spellEnd"/>
            <w:r w:rsidRPr="00D1575D">
              <w:rPr>
                <w:rFonts w:ascii="Times New Roman" w:hAnsi="Times New Roman" w:cs="Times New Roman"/>
                <w:color w:val="4472C4" w:themeColor="accent1"/>
                <w:sz w:val="24"/>
                <w:szCs w:val="24"/>
              </w:rPr>
              <w:t xml:space="preserve"> pārskatu par projekta iesniedzēja un par saistīto uzņēmumu (ja attiecināms) par </w:t>
            </w:r>
            <w:proofErr w:type="spellStart"/>
            <w:r w:rsidRPr="00D1575D">
              <w:rPr>
                <w:rFonts w:ascii="Times New Roman" w:hAnsi="Times New Roman" w:cs="Times New Roman"/>
                <w:color w:val="4472C4" w:themeColor="accent1"/>
                <w:sz w:val="24"/>
                <w:szCs w:val="24"/>
              </w:rPr>
              <w:t>starpperiodu</w:t>
            </w:r>
            <w:proofErr w:type="spellEnd"/>
            <w:r w:rsidRPr="00D1575D">
              <w:rPr>
                <w:rFonts w:ascii="Times New Roman" w:hAnsi="Times New Roman" w:cs="Times New Roman"/>
                <w:color w:val="4472C4" w:themeColor="accent1"/>
                <w:sz w:val="24"/>
                <w:szCs w:val="24"/>
              </w:rPr>
              <w:t>, kuru apstiprinājis zvērināts revidents un ne “vecāku” kā viens mēnesis uz projekta iesnieguma iesniegšanas dienu.</w:t>
            </w:r>
          </w:p>
          <w:p w14:paraId="5968D408" w14:textId="6794B94A" w:rsidR="007E289D" w:rsidRPr="00D1575D" w:rsidRDefault="007E289D">
            <w:pPr>
              <w:rPr>
                <w:rFonts w:ascii="Times New Roman" w:hAnsi="Times New Roman" w:cs="Times New Roman"/>
                <w:i/>
                <w:iCs/>
                <w:color w:val="4472C4" w:themeColor="accent1"/>
                <w:sz w:val="24"/>
                <w:szCs w:val="24"/>
              </w:rPr>
            </w:pPr>
            <w:r w:rsidRPr="00D1575D">
              <w:rPr>
                <w:rFonts w:ascii="Times New Roman" w:hAnsi="Times New Roman" w:cs="Times New Roman"/>
                <w:i/>
                <w:iCs/>
                <w:color w:val="4472C4" w:themeColor="accent1"/>
                <w:sz w:val="24"/>
                <w:szCs w:val="24"/>
              </w:rPr>
              <w:t>(atbilde sniegta rakstiski 25.10.2023. semināra laikā)</w:t>
            </w:r>
          </w:p>
        </w:tc>
      </w:tr>
      <w:tr w:rsidR="00437936" w:rsidRPr="001F6A34" w14:paraId="0A3ABC5A" w14:textId="77777777" w:rsidTr="13C4B9BC">
        <w:trPr>
          <w:trHeight w:val="465"/>
        </w:trPr>
        <w:tc>
          <w:tcPr>
            <w:tcW w:w="317" w:type="pct"/>
            <w:tcBorders>
              <w:bottom w:val="single" w:sz="4" w:space="0" w:color="000000" w:themeColor="text1"/>
              <w:right w:val="single" w:sz="4" w:space="0" w:color="auto"/>
            </w:tcBorders>
          </w:tcPr>
          <w:p w14:paraId="71BBAED4" w14:textId="6DDC8D44" w:rsidR="00437936" w:rsidRDefault="00437936">
            <w:pPr>
              <w:rPr>
                <w:rFonts w:ascii="Times New Roman" w:hAnsi="Times New Roman" w:cs="Times New Roman"/>
                <w:sz w:val="24"/>
                <w:szCs w:val="24"/>
              </w:rPr>
            </w:pPr>
            <w:r>
              <w:rPr>
                <w:rFonts w:ascii="Times New Roman" w:hAnsi="Times New Roman" w:cs="Times New Roman"/>
                <w:sz w:val="24"/>
                <w:szCs w:val="24"/>
              </w:rPr>
              <w:t>1.3.</w:t>
            </w:r>
          </w:p>
        </w:tc>
        <w:tc>
          <w:tcPr>
            <w:tcW w:w="2053" w:type="pct"/>
            <w:tcBorders>
              <w:bottom w:val="single" w:sz="4" w:space="0" w:color="000000" w:themeColor="text1"/>
              <w:right w:val="single" w:sz="4" w:space="0" w:color="auto"/>
            </w:tcBorders>
            <w:shd w:val="clear" w:color="auto" w:fill="auto"/>
          </w:tcPr>
          <w:p w14:paraId="5589653C" w14:textId="77777777" w:rsidR="00437936" w:rsidRPr="00A11288" w:rsidRDefault="00437936" w:rsidP="002939EC">
            <w:pPr>
              <w:jc w:val="both"/>
              <w:rPr>
                <w:rFonts w:ascii="Times New Roman" w:hAnsi="Times New Roman" w:cs="Times New Roman"/>
                <w:b/>
                <w:bCs/>
                <w:sz w:val="24"/>
                <w:szCs w:val="24"/>
              </w:rPr>
            </w:pPr>
            <w:r w:rsidRPr="002939EC">
              <w:rPr>
                <w:rFonts w:ascii="Times New Roman" w:hAnsi="Times New Roman" w:cs="Times New Roman"/>
                <w:sz w:val="24"/>
                <w:szCs w:val="24"/>
              </w:rPr>
              <w:t xml:space="preserve">Jautājums par 4.1.1.1. 1.kārtu Ārstniecības iestāžu infrastruktūras attīstība. Projekta iesnieguma vērtēšanas kritēriju piemērošanas metodikā ir minēts, ka ir </w:t>
            </w:r>
            <w:r w:rsidRPr="00A11288">
              <w:rPr>
                <w:rFonts w:ascii="Times New Roman" w:hAnsi="Times New Roman" w:cs="Times New Roman"/>
                <w:b/>
                <w:bCs/>
                <w:sz w:val="24"/>
                <w:szCs w:val="24"/>
              </w:rPr>
              <w:t xml:space="preserve">jāiesniedz operatīvo </w:t>
            </w:r>
            <w:proofErr w:type="spellStart"/>
            <w:r w:rsidRPr="00A11288">
              <w:rPr>
                <w:rFonts w:ascii="Times New Roman" w:hAnsi="Times New Roman" w:cs="Times New Roman"/>
                <w:b/>
                <w:bCs/>
                <w:sz w:val="24"/>
                <w:szCs w:val="24"/>
              </w:rPr>
              <w:t>starpperiodu</w:t>
            </w:r>
            <w:proofErr w:type="spellEnd"/>
            <w:r w:rsidRPr="00A11288">
              <w:rPr>
                <w:rFonts w:ascii="Times New Roman" w:hAnsi="Times New Roman" w:cs="Times New Roman"/>
                <w:b/>
                <w:bCs/>
                <w:sz w:val="24"/>
                <w:szCs w:val="24"/>
              </w:rPr>
              <w:t xml:space="preserve"> pārskatu ne “vecāku” kā viens mēnesis uz projekta iesnieguma iesniegšanas dienu, kuru apstiprinājis zvērināts revidents.</w:t>
            </w:r>
          </w:p>
          <w:p w14:paraId="12FD98D3" w14:textId="0BA3DC9E" w:rsidR="00437936" w:rsidRDefault="00437936" w:rsidP="002939EC">
            <w:pPr>
              <w:jc w:val="both"/>
              <w:rPr>
                <w:rFonts w:ascii="Times New Roman" w:hAnsi="Times New Roman" w:cs="Times New Roman"/>
                <w:sz w:val="24"/>
                <w:szCs w:val="24"/>
              </w:rPr>
            </w:pPr>
            <w:r w:rsidRPr="002939EC">
              <w:rPr>
                <w:rFonts w:ascii="Times New Roman" w:hAnsi="Times New Roman" w:cs="Times New Roman"/>
                <w:sz w:val="24"/>
                <w:szCs w:val="24"/>
              </w:rPr>
              <w:t xml:space="preserve">Slimnīca operatīvos </w:t>
            </w:r>
            <w:proofErr w:type="spellStart"/>
            <w:r w:rsidRPr="002939EC">
              <w:rPr>
                <w:rFonts w:ascii="Times New Roman" w:hAnsi="Times New Roman" w:cs="Times New Roman"/>
                <w:sz w:val="24"/>
                <w:szCs w:val="24"/>
              </w:rPr>
              <w:t>starpperiodu</w:t>
            </w:r>
            <w:proofErr w:type="spellEnd"/>
            <w:r w:rsidRPr="002939EC">
              <w:rPr>
                <w:rFonts w:ascii="Times New Roman" w:hAnsi="Times New Roman" w:cs="Times New Roman"/>
                <w:sz w:val="24"/>
                <w:szCs w:val="24"/>
              </w:rPr>
              <w:t xml:space="preserve"> pārskatus sagatavo atbilstoši Publiskas personas kapitāla daļu un kapitālsabiedrību pārvaldības likuma 58.panta “Informācijas par kapitālsabiedrību publiskošana” prasībām un iesniedzot projektu 2024.gada 5.janvārī, tam var pievienot 2023.gada 9 mēnešu neauditētu operatīvo pārskatu. Vai tas būtu pietiekami, lai izpildītu prasības? </w:t>
            </w:r>
          </w:p>
          <w:p w14:paraId="617F3A2C" w14:textId="6191CBC5" w:rsidR="002939EC" w:rsidRPr="002939EC" w:rsidRDefault="002939EC" w:rsidP="002939EC">
            <w:pPr>
              <w:jc w:val="both"/>
              <w:rPr>
                <w:rFonts w:ascii="Times New Roman" w:eastAsia="Times New Roman" w:hAnsi="Times New Roman" w:cs="Times New Roman"/>
                <w:i/>
                <w:iCs/>
                <w:sz w:val="24"/>
                <w:szCs w:val="24"/>
                <w:lang w:eastAsia="lv-LV"/>
              </w:rPr>
            </w:pPr>
            <w:r w:rsidRPr="002939EC">
              <w:rPr>
                <w:rFonts w:ascii="Times New Roman" w:eastAsia="Times New Roman" w:hAnsi="Times New Roman" w:cs="Times New Roman"/>
                <w:i/>
                <w:iCs/>
                <w:sz w:val="24"/>
                <w:szCs w:val="24"/>
                <w:lang w:eastAsia="lv-LV"/>
              </w:rPr>
              <w:t>(rakstiski)</w:t>
            </w:r>
          </w:p>
          <w:p w14:paraId="482EE650" w14:textId="77777777" w:rsidR="00437936" w:rsidRPr="002925CB" w:rsidRDefault="00437936">
            <w:pPr>
              <w:rPr>
                <w:rFonts w:ascii="Times New Roman" w:hAnsi="Times New Roman" w:cs="Times New Roman"/>
                <w:sz w:val="24"/>
                <w:szCs w:val="24"/>
              </w:rPr>
            </w:pPr>
          </w:p>
        </w:tc>
        <w:tc>
          <w:tcPr>
            <w:tcW w:w="2630" w:type="pct"/>
            <w:tcBorders>
              <w:left w:val="single" w:sz="4" w:space="0" w:color="auto"/>
              <w:bottom w:val="single" w:sz="4" w:space="0" w:color="000000" w:themeColor="text1"/>
            </w:tcBorders>
            <w:shd w:val="clear" w:color="auto" w:fill="auto"/>
          </w:tcPr>
          <w:p w14:paraId="52FBCEAA" w14:textId="7D95091D" w:rsidR="00437936" w:rsidRPr="00D1575D" w:rsidRDefault="00437936" w:rsidP="00A11288">
            <w:pPr>
              <w:pStyle w:val="xmsonormal"/>
              <w:jc w:val="both"/>
              <w:rPr>
                <w:color w:val="4472C4" w:themeColor="accent1"/>
                <w:sz w:val="24"/>
                <w:szCs w:val="24"/>
              </w:rPr>
            </w:pPr>
            <w:r w:rsidRPr="00D1575D">
              <w:rPr>
                <w:rFonts w:ascii="Times New Roman" w:hAnsi="Times New Roman" w:cs="Times New Roman"/>
                <w:color w:val="4472C4" w:themeColor="accent1"/>
                <w:sz w:val="24"/>
                <w:szCs w:val="24"/>
              </w:rPr>
              <w:t xml:space="preserve">Atbildot uz jautājumu skaidrojam, ka  </w:t>
            </w:r>
            <w:hyperlink r:id="rId19" w:history="1">
              <w:r w:rsidRPr="00D1575D">
                <w:rPr>
                  <w:rStyle w:val="Hyperlink"/>
                  <w:rFonts w:ascii="Times New Roman" w:hAnsi="Times New Roman"/>
                  <w:color w:val="4472C4" w:themeColor="accent1"/>
                  <w:sz w:val="24"/>
                  <w:szCs w:val="24"/>
                </w:rPr>
                <w:t>SAMP 4.1.1.1.  1.kārtas</w:t>
              </w:r>
            </w:hyperlink>
            <w:r w:rsidRPr="00D1575D">
              <w:rPr>
                <w:rFonts w:ascii="Times New Roman" w:hAnsi="Times New Roman" w:cs="Times New Roman"/>
                <w:color w:val="4472C4" w:themeColor="accent1"/>
                <w:sz w:val="24"/>
                <w:szCs w:val="24"/>
              </w:rPr>
              <w:t xml:space="preserve">  prasības (vienotais izvēlēs kritērijs Nr. 2.2.)  nosaka par pienākumu iesniegt operatīvos pārskatus tikai tiem projektu  iesniedzējiem, kuri pēc iepriekšējā perioda gada pārskata ir grūtībās nonākuši komersanti. Parasti visiem projekta iesniedzējiem grūtībās nonākuša uzņēmuma (turpmāk - GNU) pazīmes vērtē pēc publiski pieejamiem gada pārskatiem.</w:t>
            </w:r>
            <w:r w:rsidR="00A11288">
              <w:rPr>
                <w:rFonts w:ascii="Times New Roman" w:hAnsi="Times New Roman" w:cs="Times New Roman"/>
                <w:color w:val="4472C4" w:themeColor="accent1"/>
                <w:sz w:val="24"/>
                <w:szCs w:val="24"/>
              </w:rPr>
              <w:t xml:space="preserve"> </w:t>
            </w:r>
            <w:r w:rsidRPr="00D1575D">
              <w:rPr>
                <w:rFonts w:ascii="Times New Roman" w:hAnsi="Times New Roman" w:cs="Times New Roman"/>
                <w:color w:val="4472C4" w:themeColor="accent1"/>
                <w:sz w:val="24"/>
                <w:szCs w:val="24"/>
              </w:rPr>
              <w:t xml:space="preserve">Attiecīgi,  2024.gada 5.janvārī GNU pazīmes tiktu vērtētas pēc </w:t>
            </w:r>
            <w:r w:rsidRPr="00D1575D">
              <w:rPr>
                <w:rFonts w:ascii="Times New Roman" w:hAnsi="Times New Roman" w:cs="Times New Roman"/>
                <w:b/>
                <w:bCs/>
                <w:color w:val="4472C4" w:themeColor="accent1"/>
                <w:sz w:val="24"/>
                <w:szCs w:val="24"/>
              </w:rPr>
              <w:t>2022.gada pārskata</w:t>
            </w:r>
            <w:r w:rsidRPr="00D1575D">
              <w:rPr>
                <w:rFonts w:ascii="Times New Roman" w:hAnsi="Times New Roman" w:cs="Times New Roman"/>
                <w:color w:val="4472C4" w:themeColor="accent1"/>
                <w:sz w:val="24"/>
                <w:szCs w:val="24"/>
              </w:rPr>
              <w:t>. </w:t>
            </w:r>
          </w:p>
          <w:p w14:paraId="6B296D5C" w14:textId="5BF91939" w:rsidR="00437936" w:rsidRPr="00D1575D" w:rsidRDefault="00437936" w:rsidP="002939EC">
            <w:pPr>
              <w:pStyle w:val="NormalWeb"/>
              <w:shd w:val="clear" w:color="auto" w:fill="FFFFFF"/>
              <w:jc w:val="both"/>
              <w:rPr>
                <w:color w:val="4472C4" w:themeColor="accent1"/>
                <w:sz w:val="24"/>
                <w:szCs w:val="24"/>
              </w:rPr>
            </w:pPr>
            <w:r w:rsidRPr="00D1575D">
              <w:rPr>
                <w:rFonts w:ascii="Times New Roman" w:hAnsi="Times New Roman" w:cs="Times New Roman"/>
                <w:color w:val="4472C4" w:themeColor="accent1"/>
                <w:sz w:val="24"/>
                <w:szCs w:val="24"/>
              </w:rPr>
              <w:t>Visos gadījumos GNU pazīmes tiks vērtētas arī uz atbalsta piešķiršanas dienu, t.i., tajā dienā, kurā aģentūra pieņems lēmumu par projekta iesnieguma apstiprināšanu vai lēmumu par nosacījumu izpildi. Šis datums šobrīd</w:t>
            </w:r>
            <w:r w:rsidR="00A11288">
              <w:rPr>
                <w:rFonts w:ascii="Times New Roman" w:hAnsi="Times New Roman" w:cs="Times New Roman"/>
                <w:color w:val="4472C4" w:themeColor="accent1"/>
                <w:sz w:val="24"/>
                <w:szCs w:val="24"/>
              </w:rPr>
              <w:t xml:space="preserve"> </w:t>
            </w:r>
            <w:r w:rsidRPr="00D1575D">
              <w:rPr>
                <w:rFonts w:ascii="Times New Roman" w:hAnsi="Times New Roman" w:cs="Times New Roman"/>
                <w:color w:val="4472C4" w:themeColor="accent1"/>
                <w:sz w:val="24"/>
                <w:szCs w:val="24"/>
              </w:rPr>
              <w:t xml:space="preserve">nav zināms. Tādējādi līdz brīdim, kamēr nav iesniegts 2023.gada pārskats, GNU vērtējumam tiks izmantots 2022.gada pārskata dati. </w:t>
            </w:r>
            <w:r w:rsidRPr="00D1575D">
              <w:rPr>
                <w:rFonts w:ascii="Times New Roman" w:hAnsi="Times New Roman" w:cs="Times New Roman"/>
                <w:b/>
                <w:bCs/>
                <w:color w:val="4472C4" w:themeColor="accent1"/>
                <w:sz w:val="24"/>
                <w:szCs w:val="24"/>
              </w:rPr>
              <w:t>Ja uz atbalsta piešķiršanas dienu būs pieejams 2023.gada pārskats, aģentūra GNU vērtējumam izmantos tā datus</w:t>
            </w:r>
            <w:r w:rsidRPr="00D1575D">
              <w:rPr>
                <w:rFonts w:ascii="Times New Roman" w:hAnsi="Times New Roman" w:cs="Times New Roman"/>
                <w:color w:val="4472C4" w:themeColor="accent1"/>
                <w:sz w:val="24"/>
                <w:szCs w:val="24"/>
              </w:rPr>
              <w:t>.</w:t>
            </w:r>
          </w:p>
          <w:p w14:paraId="799007A0" w14:textId="4281790C" w:rsidR="00437936" w:rsidRPr="00D1575D" w:rsidRDefault="00437936" w:rsidP="002939EC">
            <w:pPr>
              <w:pStyle w:val="NormalWeb"/>
              <w:shd w:val="clear" w:color="auto" w:fill="FFFFFF"/>
              <w:jc w:val="both"/>
              <w:rPr>
                <w:color w:val="4472C4" w:themeColor="accent1"/>
                <w:sz w:val="24"/>
                <w:szCs w:val="24"/>
              </w:rPr>
            </w:pPr>
            <w:r w:rsidRPr="00D1575D">
              <w:rPr>
                <w:rFonts w:ascii="Times New Roman" w:hAnsi="Times New Roman" w:cs="Times New Roman"/>
                <w:color w:val="4472C4" w:themeColor="accent1"/>
                <w:sz w:val="24"/>
                <w:szCs w:val="24"/>
              </w:rPr>
              <w:t xml:space="preserve">Šobrīd veicot indikatīvu </w:t>
            </w:r>
            <w:proofErr w:type="spellStart"/>
            <w:r w:rsidRPr="00D1575D">
              <w:rPr>
                <w:rFonts w:ascii="Times New Roman" w:hAnsi="Times New Roman" w:cs="Times New Roman"/>
                <w:color w:val="4472C4" w:themeColor="accent1"/>
                <w:sz w:val="24"/>
                <w:szCs w:val="24"/>
              </w:rPr>
              <w:t>izvērtējumu</w:t>
            </w:r>
            <w:proofErr w:type="spellEnd"/>
            <w:r w:rsidR="002939EC" w:rsidRPr="00D1575D">
              <w:rPr>
                <w:rFonts w:ascii="Times New Roman" w:hAnsi="Times New Roman" w:cs="Times New Roman"/>
                <w:color w:val="4472C4" w:themeColor="accent1"/>
                <w:sz w:val="24"/>
                <w:szCs w:val="24"/>
              </w:rPr>
              <w:t xml:space="preserve"> konkrētai slimnīcai</w:t>
            </w:r>
            <w:r w:rsidRPr="00D1575D">
              <w:rPr>
                <w:rFonts w:ascii="Times New Roman" w:hAnsi="Times New Roman" w:cs="Times New Roman"/>
                <w:color w:val="4472C4" w:themeColor="accent1"/>
                <w:sz w:val="24"/>
                <w:szCs w:val="24"/>
              </w:rPr>
              <w:t xml:space="preserve">, nav konstatēts, ka atbilstoši 2022.gada datiem </w:t>
            </w:r>
            <w:r w:rsidR="002939EC" w:rsidRPr="00D1575D">
              <w:rPr>
                <w:rFonts w:ascii="Times New Roman" w:hAnsi="Times New Roman" w:cs="Times New Roman"/>
                <w:color w:val="4472C4" w:themeColor="accent1"/>
                <w:sz w:val="24"/>
                <w:szCs w:val="24"/>
              </w:rPr>
              <w:t xml:space="preserve">slimnīcai </w:t>
            </w:r>
            <w:r w:rsidRPr="00D1575D">
              <w:rPr>
                <w:rFonts w:ascii="Times New Roman" w:hAnsi="Times New Roman" w:cs="Times New Roman"/>
                <w:color w:val="4472C4" w:themeColor="accent1"/>
                <w:sz w:val="24"/>
                <w:szCs w:val="24"/>
              </w:rPr>
              <w:t xml:space="preserve">būtu problēmas GNU kritērija vērtējumā. Tomēr, ja ir risks, ka 2023.gada pārskatā varētu būt problemātiski izpildīt atbilstību GNU prasībām, </w:t>
            </w:r>
            <w:r w:rsidR="002939EC" w:rsidRPr="00D1575D">
              <w:rPr>
                <w:rFonts w:ascii="Times New Roman" w:hAnsi="Times New Roman" w:cs="Times New Roman"/>
                <w:color w:val="4472C4" w:themeColor="accent1"/>
                <w:sz w:val="24"/>
                <w:szCs w:val="24"/>
              </w:rPr>
              <w:t xml:space="preserve">slimnīcai </w:t>
            </w:r>
            <w:r w:rsidRPr="00D1575D">
              <w:rPr>
                <w:rFonts w:ascii="Times New Roman" w:hAnsi="Times New Roman" w:cs="Times New Roman"/>
                <w:color w:val="4472C4" w:themeColor="accent1"/>
                <w:sz w:val="24"/>
                <w:szCs w:val="24"/>
              </w:rPr>
              <w:t>ir iespēja līdz gadam beigām to novērst, lai arī 2023.gada pārskata dati būtu atbilstoši.</w:t>
            </w:r>
          </w:p>
          <w:p w14:paraId="25817BAA" w14:textId="37C4740C" w:rsidR="00437936" w:rsidRPr="00D1575D" w:rsidRDefault="002939EC" w:rsidP="002939EC">
            <w:pPr>
              <w:pStyle w:val="NormalWeb"/>
              <w:shd w:val="clear" w:color="auto" w:fill="FFFFFF"/>
              <w:jc w:val="both"/>
              <w:rPr>
                <w:color w:val="4472C4" w:themeColor="accent1"/>
                <w:sz w:val="24"/>
                <w:szCs w:val="24"/>
              </w:rPr>
            </w:pPr>
            <w:r w:rsidRPr="00D1575D">
              <w:rPr>
                <w:rFonts w:ascii="Times New Roman" w:hAnsi="Times New Roman" w:cs="Times New Roman"/>
                <w:color w:val="4472C4" w:themeColor="accent1"/>
                <w:sz w:val="24"/>
                <w:szCs w:val="24"/>
              </w:rPr>
              <w:t>Slimnīcai p</w:t>
            </w:r>
            <w:r w:rsidR="00437936" w:rsidRPr="00D1575D">
              <w:rPr>
                <w:rFonts w:ascii="Times New Roman" w:hAnsi="Times New Roman" w:cs="Times New Roman"/>
                <w:color w:val="4472C4" w:themeColor="accent1"/>
                <w:sz w:val="24"/>
                <w:szCs w:val="24"/>
              </w:rPr>
              <w:t>eļņa/zaudējumi pret pamatkapitālu šobrīd ir (4896046 – 50907095 - 1287133)/154736647</w:t>
            </w:r>
            <w:r w:rsidR="00437936" w:rsidRPr="00D1575D">
              <w:rPr>
                <w:rFonts w:ascii="Times New Roman" w:hAnsi="Times New Roman" w:cs="Times New Roman"/>
                <w:b/>
                <w:bCs/>
                <w:color w:val="4472C4" w:themeColor="accent1"/>
                <w:sz w:val="24"/>
                <w:szCs w:val="24"/>
              </w:rPr>
              <w:t>= -0,3056689</w:t>
            </w:r>
            <w:r w:rsidR="00437936" w:rsidRPr="00D1575D">
              <w:rPr>
                <w:rFonts w:ascii="Times New Roman" w:hAnsi="Times New Roman" w:cs="Times New Roman"/>
                <w:color w:val="4472C4" w:themeColor="accent1"/>
                <w:sz w:val="24"/>
                <w:szCs w:val="24"/>
              </w:rPr>
              <w:t> (minimālā vērtība ir -0,5). </w:t>
            </w:r>
          </w:p>
          <w:p w14:paraId="4A466919" w14:textId="145E14BA" w:rsidR="00437936" w:rsidRPr="00D1575D" w:rsidRDefault="002939EC" w:rsidP="0081162D">
            <w:pPr>
              <w:jc w:val="both"/>
              <w:rPr>
                <w:rFonts w:ascii="Times New Roman" w:hAnsi="Times New Roman" w:cs="Times New Roman"/>
                <w:color w:val="4472C4" w:themeColor="accent1"/>
                <w:sz w:val="24"/>
                <w:szCs w:val="24"/>
              </w:rPr>
            </w:pPr>
            <w:r w:rsidRPr="00D1575D">
              <w:rPr>
                <w:rFonts w:ascii="Times New Roman" w:hAnsi="Times New Roman" w:cs="Times New Roman"/>
                <w:i/>
                <w:iCs/>
                <w:color w:val="4472C4" w:themeColor="accent1"/>
                <w:sz w:val="24"/>
                <w:szCs w:val="24"/>
              </w:rPr>
              <w:t>(atbilde sniegta rakstiski 31.10.2023. semināra laikā)</w:t>
            </w:r>
          </w:p>
        </w:tc>
      </w:tr>
      <w:tr w:rsidR="001855F6" w:rsidRPr="001F6A34" w14:paraId="561498B8" w14:textId="77777777" w:rsidTr="13C4B9BC">
        <w:trPr>
          <w:trHeight w:val="465"/>
        </w:trPr>
        <w:tc>
          <w:tcPr>
            <w:tcW w:w="317" w:type="pct"/>
            <w:tcBorders>
              <w:bottom w:val="single" w:sz="4" w:space="0" w:color="000000" w:themeColor="text1"/>
              <w:right w:val="single" w:sz="4" w:space="0" w:color="auto"/>
            </w:tcBorders>
          </w:tcPr>
          <w:p w14:paraId="19D42B6E" w14:textId="61300C1D" w:rsidR="001855F6" w:rsidRDefault="001855F6">
            <w:pPr>
              <w:rPr>
                <w:rFonts w:ascii="Times New Roman" w:hAnsi="Times New Roman" w:cs="Times New Roman"/>
                <w:sz w:val="24"/>
                <w:szCs w:val="24"/>
              </w:rPr>
            </w:pPr>
            <w:r>
              <w:rPr>
                <w:rFonts w:ascii="Times New Roman" w:hAnsi="Times New Roman" w:cs="Times New Roman"/>
                <w:sz w:val="24"/>
                <w:szCs w:val="24"/>
              </w:rPr>
              <w:t>1.4.</w:t>
            </w:r>
          </w:p>
        </w:tc>
        <w:tc>
          <w:tcPr>
            <w:tcW w:w="2053" w:type="pct"/>
            <w:tcBorders>
              <w:bottom w:val="single" w:sz="4" w:space="0" w:color="000000" w:themeColor="text1"/>
              <w:right w:val="single" w:sz="4" w:space="0" w:color="auto"/>
            </w:tcBorders>
            <w:shd w:val="clear" w:color="auto" w:fill="auto"/>
          </w:tcPr>
          <w:p w14:paraId="290A58EE" w14:textId="0E3E036C" w:rsidR="001855F6" w:rsidRPr="001855F6" w:rsidRDefault="001855F6" w:rsidP="001855F6">
            <w:pPr>
              <w:rPr>
                <w:rFonts w:ascii="Times New Roman" w:hAnsi="Times New Roman" w:cs="Times New Roman"/>
                <w:sz w:val="24"/>
                <w:szCs w:val="24"/>
              </w:rPr>
            </w:pPr>
            <w:r w:rsidRPr="001855F6">
              <w:rPr>
                <w:rFonts w:ascii="Times New Roman" w:hAnsi="Times New Roman" w:cs="Times New Roman"/>
                <w:sz w:val="24"/>
                <w:szCs w:val="24"/>
              </w:rPr>
              <w:t xml:space="preserve">MK p 52 – tas ir attiecināms tikai uz būvdarbu ieguldījumu vai arī </w:t>
            </w:r>
            <w:proofErr w:type="spellStart"/>
            <w:r w:rsidRPr="001855F6">
              <w:rPr>
                <w:rFonts w:ascii="Times New Roman" w:hAnsi="Times New Roman" w:cs="Times New Roman"/>
                <w:sz w:val="24"/>
                <w:szCs w:val="24"/>
              </w:rPr>
              <w:t>tsk</w:t>
            </w:r>
            <w:proofErr w:type="spellEnd"/>
            <w:r w:rsidRPr="001855F6">
              <w:rPr>
                <w:rFonts w:ascii="Times New Roman" w:hAnsi="Times New Roman" w:cs="Times New Roman"/>
                <w:sz w:val="24"/>
                <w:szCs w:val="24"/>
              </w:rPr>
              <w:t>. uz tehnoloģijām?</w:t>
            </w:r>
          </w:p>
          <w:p w14:paraId="7B92E06B" w14:textId="3CC89579" w:rsidR="001855F6" w:rsidRPr="001855F6" w:rsidRDefault="001855F6" w:rsidP="002939EC">
            <w:pPr>
              <w:jc w:val="both"/>
              <w:rPr>
                <w:rFonts w:ascii="Times New Roman" w:eastAsia="Times New Roman" w:hAnsi="Times New Roman" w:cs="Times New Roman"/>
                <w:i/>
                <w:iCs/>
                <w:sz w:val="24"/>
                <w:szCs w:val="24"/>
                <w:lang w:eastAsia="lv-LV"/>
              </w:rPr>
            </w:pPr>
            <w:r w:rsidRPr="002939EC">
              <w:rPr>
                <w:rFonts w:ascii="Times New Roman" w:eastAsia="Times New Roman" w:hAnsi="Times New Roman" w:cs="Times New Roman"/>
                <w:i/>
                <w:iCs/>
                <w:sz w:val="24"/>
                <w:szCs w:val="24"/>
                <w:lang w:eastAsia="lv-LV"/>
              </w:rPr>
              <w:t>(rakstiski)</w:t>
            </w:r>
          </w:p>
        </w:tc>
        <w:tc>
          <w:tcPr>
            <w:tcW w:w="2630" w:type="pct"/>
            <w:tcBorders>
              <w:left w:val="single" w:sz="4" w:space="0" w:color="auto"/>
              <w:bottom w:val="single" w:sz="4" w:space="0" w:color="000000" w:themeColor="text1"/>
            </w:tcBorders>
            <w:shd w:val="clear" w:color="auto" w:fill="auto"/>
          </w:tcPr>
          <w:p w14:paraId="2ED55D3E" w14:textId="77777777" w:rsidR="001855F6" w:rsidRPr="001855F6" w:rsidRDefault="001855F6" w:rsidP="001855F6">
            <w:pPr>
              <w:jc w:val="both"/>
              <w:rPr>
                <w:rFonts w:ascii="Times New Roman" w:eastAsia="Times New Roman" w:hAnsi="Times New Roman" w:cs="Times New Roman"/>
                <w:color w:val="4472C4" w:themeColor="accent1"/>
                <w:sz w:val="24"/>
                <w:szCs w:val="24"/>
                <w:lang w:eastAsia="lv-LV"/>
              </w:rPr>
            </w:pPr>
            <w:r w:rsidRPr="001855F6">
              <w:rPr>
                <w:rFonts w:ascii="Times New Roman" w:eastAsia="Times New Roman" w:hAnsi="Times New Roman" w:cs="Times New Roman"/>
                <w:color w:val="4472C4" w:themeColor="accent1"/>
                <w:sz w:val="24"/>
                <w:szCs w:val="24"/>
                <w:lang w:eastAsia="lv-LV"/>
              </w:rPr>
              <w:t xml:space="preserve">Sniedzam skaidrojumu, ka saskaņā ar </w:t>
            </w:r>
            <w:hyperlink r:id="rId20" w:history="1">
              <w:r w:rsidRPr="001855F6">
                <w:rPr>
                  <w:rFonts w:eastAsia="Times New Roman"/>
                  <w:color w:val="4472C4" w:themeColor="accent1"/>
                  <w:lang w:eastAsia="lv-LV"/>
                </w:rPr>
                <w:t>MK noteikumu</w:t>
              </w:r>
            </w:hyperlink>
            <w:r w:rsidRPr="001855F6">
              <w:rPr>
                <w:rFonts w:ascii="Times New Roman" w:eastAsia="Times New Roman" w:hAnsi="Times New Roman" w:cs="Times New Roman"/>
                <w:color w:val="4472C4" w:themeColor="accent1"/>
                <w:sz w:val="24"/>
                <w:szCs w:val="24"/>
                <w:lang w:eastAsia="lv-LV"/>
              </w:rPr>
              <w:t xml:space="preserve"> 52.punktu  finansējuma saņēmējs veicina, ka atbalsts ne mazāk kā 30 procentu apmērā tiek ieguldīts infrastruktūras attīstībai, kurā tiek nodrošināti sekundārie ambulatorie veselības aprūpes pakalpojumi, šajā gadījumā tiek skatīti visi projekta ieguldījumi, t.sk. arī tehnoloģiju iegādei. </w:t>
            </w:r>
          </w:p>
          <w:p w14:paraId="4CB85152" w14:textId="77777777" w:rsidR="001855F6" w:rsidRPr="00D1575D" w:rsidRDefault="001855F6" w:rsidP="00A11288">
            <w:pPr>
              <w:pStyle w:val="xmsonormal"/>
              <w:jc w:val="both"/>
              <w:rPr>
                <w:rFonts w:ascii="Times New Roman" w:hAnsi="Times New Roman" w:cs="Times New Roman"/>
                <w:color w:val="4472C4" w:themeColor="accent1"/>
                <w:sz w:val="24"/>
                <w:szCs w:val="24"/>
              </w:rPr>
            </w:pPr>
          </w:p>
        </w:tc>
      </w:tr>
      <w:tr w:rsidR="0038395A" w:rsidRPr="001F6A34" w14:paraId="2FEB01EF" w14:textId="77777777" w:rsidTr="13C4B9BC">
        <w:tc>
          <w:tcPr>
            <w:tcW w:w="5000" w:type="pct"/>
            <w:gridSpan w:val="3"/>
            <w:tcBorders>
              <w:bottom w:val="single" w:sz="4" w:space="0" w:color="000000" w:themeColor="text1"/>
            </w:tcBorders>
            <w:shd w:val="clear" w:color="auto" w:fill="D0CECE" w:themeFill="background2" w:themeFillShade="E6"/>
          </w:tcPr>
          <w:p w14:paraId="699262F3" w14:textId="0732996C" w:rsidR="0038395A" w:rsidRPr="00D1575D" w:rsidRDefault="0038395A" w:rsidP="0038395A">
            <w:pPr>
              <w:pStyle w:val="Heading1"/>
              <w:numPr>
                <w:ilvl w:val="0"/>
                <w:numId w:val="17"/>
              </w:numPr>
              <w:tabs>
                <w:tab w:val="num" w:pos="360"/>
              </w:tabs>
              <w:ind w:left="0" w:firstLine="0"/>
              <w:rPr>
                <w:rFonts w:cs="Times New Roman"/>
                <w:color w:val="4472C4" w:themeColor="accent1"/>
                <w:sz w:val="24"/>
                <w:szCs w:val="24"/>
              </w:rPr>
            </w:pPr>
            <w:bookmarkStart w:id="3" w:name="_Toc20918681"/>
            <w:bookmarkStart w:id="4" w:name="_Toc46148087"/>
            <w:bookmarkStart w:id="5" w:name="_Toc127803613"/>
            <w:r w:rsidRPr="00D1575D">
              <w:rPr>
                <w:rFonts w:cs="Times New Roman"/>
                <w:color w:val="4472C4" w:themeColor="accent1"/>
                <w:sz w:val="24"/>
                <w:szCs w:val="24"/>
              </w:rPr>
              <w:t>Īstenošanas nosacījumi</w:t>
            </w:r>
            <w:bookmarkEnd w:id="3"/>
            <w:bookmarkEnd w:id="4"/>
            <w:bookmarkEnd w:id="5"/>
          </w:p>
        </w:tc>
      </w:tr>
      <w:tr w:rsidR="00640E97" w:rsidRPr="001F6A34" w14:paraId="4183D992" w14:textId="77777777" w:rsidTr="00CF0B56">
        <w:tc>
          <w:tcPr>
            <w:tcW w:w="317" w:type="pct"/>
          </w:tcPr>
          <w:p w14:paraId="222CF867" w14:textId="668094EA" w:rsidR="00640E97" w:rsidRPr="001F6A34" w:rsidRDefault="001855F6">
            <w:pPr>
              <w:shd w:val="clear" w:color="auto" w:fill="FFFFFF"/>
              <w:spacing w:line="300" w:lineRule="atLeast"/>
              <w:rPr>
                <w:rFonts w:ascii="Times New Roman" w:hAnsi="Times New Roman" w:cs="Times New Roman"/>
                <w:sz w:val="24"/>
                <w:szCs w:val="24"/>
              </w:rPr>
            </w:pPr>
            <w:r>
              <w:rPr>
                <w:rFonts w:ascii="Times New Roman" w:hAnsi="Times New Roman" w:cs="Times New Roman"/>
                <w:sz w:val="24"/>
                <w:szCs w:val="24"/>
              </w:rPr>
              <w:t>2.1.</w:t>
            </w:r>
          </w:p>
        </w:tc>
        <w:tc>
          <w:tcPr>
            <w:tcW w:w="2053" w:type="pct"/>
            <w:shd w:val="clear" w:color="auto" w:fill="auto"/>
          </w:tcPr>
          <w:p w14:paraId="0F0F394C" w14:textId="77777777" w:rsidR="001855F6" w:rsidRPr="001855F6" w:rsidRDefault="001855F6" w:rsidP="001855F6">
            <w:pPr>
              <w:pStyle w:val="NormalWeb"/>
              <w:rPr>
                <w:rFonts w:ascii="Times New Roman" w:eastAsiaTheme="minorHAnsi" w:hAnsi="Times New Roman" w:cs="Times New Roman"/>
                <w:sz w:val="24"/>
                <w:szCs w:val="24"/>
                <w:lang w:eastAsia="en-US"/>
              </w:rPr>
            </w:pPr>
            <w:r w:rsidRPr="001855F6">
              <w:rPr>
                <w:rFonts w:ascii="Times New Roman" w:eastAsiaTheme="minorHAnsi" w:hAnsi="Times New Roman" w:cs="Times New Roman"/>
                <w:sz w:val="24"/>
                <w:szCs w:val="24"/>
                <w:lang w:eastAsia="en-US"/>
              </w:rPr>
              <w:t>Lūgums skaidrot, kas notiks gadījumā, ja pēc proporcijas pārrēķina pēc projekta īstenošanas privāto izmaksu īpatsvars būs jāpalielina?</w:t>
            </w:r>
          </w:p>
          <w:p w14:paraId="5615C329" w14:textId="77777777" w:rsidR="001855F6" w:rsidRPr="001855F6" w:rsidRDefault="001855F6" w:rsidP="001855F6">
            <w:pPr>
              <w:pStyle w:val="NormalWeb"/>
              <w:rPr>
                <w:rFonts w:ascii="Times New Roman" w:eastAsiaTheme="minorHAnsi" w:hAnsi="Times New Roman" w:cs="Times New Roman"/>
                <w:sz w:val="24"/>
                <w:szCs w:val="24"/>
                <w:lang w:eastAsia="en-US"/>
              </w:rPr>
            </w:pPr>
            <w:r w:rsidRPr="001855F6">
              <w:rPr>
                <w:rFonts w:ascii="Times New Roman" w:eastAsiaTheme="minorHAnsi" w:hAnsi="Times New Roman" w:cs="Times New Roman"/>
                <w:sz w:val="24"/>
                <w:szCs w:val="24"/>
                <w:lang w:eastAsia="en-US"/>
              </w:rPr>
              <w:t xml:space="preserve">Piemēram, šobrīd mums pēc aprēķina sanāk 5% valsts un 10 % slimnīcas finansējums. Ja gadījumā pie noslēguma maksājuma (vai </w:t>
            </w:r>
            <w:proofErr w:type="spellStart"/>
            <w:r w:rsidRPr="001855F6">
              <w:rPr>
                <w:rFonts w:ascii="Times New Roman" w:eastAsiaTheme="minorHAnsi" w:hAnsi="Times New Roman" w:cs="Times New Roman"/>
                <w:sz w:val="24"/>
                <w:szCs w:val="24"/>
                <w:lang w:eastAsia="en-US"/>
              </w:rPr>
              <w:t>pēcuzraudzības</w:t>
            </w:r>
            <w:proofErr w:type="spellEnd"/>
            <w:r w:rsidRPr="001855F6">
              <w:rPr>
                <w:rFonts w:ascii="Times New Roman" w:eastAsiaTheme="minorHAnsi" w:hAnsi="Times New Roman" w:cs="Times New Roman"/>
                <w:sz w:val="24"/>
                <w:szCs w:val="24"/>
                <w:lang w:eastAsia="en-US"/>
              </w:rPr>
              <w:t xml:space="preserve"> periodā) pēc proporcijas pārrēķina slimnīcas finansējums jāpalielina līdz 12%, vai projekta īstenošanas laikā saņemtais valsts finansējums būs jāatmaksā (ar visiem %?) vai jāpalielina privātais finansējums, palielinot attiecināmās izmaksas?</w:t>
            </w:r>
          </w:p>
          <w:p w14:paraId="1BECCD15" w14:textId="77777777" w:rsidR="001855F6" w:rsidRPr="001855F6" w:rsidRDefault="001855F6" w:rsidP="001855F6">
            <w:pPr>
              <w:pStyle w:val="NormalWeb"/>
              <w:rPr>
                <w:rFonts w:ascii="Times New Roman" w:eastAsiaTheme="minorHAnsi" w:hAnsi="Times New Roman" w:cs="Times New Roman"/>
                <w:sz w:val="24"/>
                <w:szCs w:val="24"/>
                <w:lang w:eastAsia="en-US"/>
              </w:rPr>
            </w:pPr>
            <w:r w:rsidRPr="001855F6">
              <w:rPr>
                <w:rFonts w:ascii="Times New Roman" w:eastAsiaTheme="minorHAnsi" w:hAnsi="Times New Roman" w:cs="Times New Roman"/>
                <w:sz w:val="24"/>
                <w:szCs w:val="24"/>
                <w:lang w:eastAsia="en-US"/>
              </w:rPr>
              <w:t>Šis jautājums ir aktuāls, ņemot vērā, ka plānojam ambulatoro pieņemšanas telpu atjaunošanu, un tur tās svārstības var būt lielākas, it īpaši, ja kaut kādā periodā ir problēmas ar valsts apmaksātu pakalpojumu pieejamību?</w:t>
            </w:r>
          </w:p>
          <w:p w14:paraId="65B5F8C0" w14:textId="306FC394" w:rsidR="00640E97" w:rsidRPr="0038395A" w:rsidRDefault="00376267" w:rsidP="0038395A">
            <w:pPr>
              <w:rPr>
                <w:rFonts w:ascii="Times New Roman" w:hAnsi="Times New Roman" w:cs="Times New Roman"/>
                <w:sz w:val="24"/>
                <w:szCs w:val="24"/>
              </w:rPr>
            </w:pPr>
            <w:r w:rsidRPr="002939EC">
              <w:rPr>
                <w:rFonts w:ascii="Times New Roman" w:eastAsia="Times New Roman" w:hAnsi="Times New Roman" w:cs="Times New Roman"/>
                <w:i/>
                <w:iCs/>
                <w:sz w:val="24"/>
                <w:szCs w:val="24"/>
                <w:lang w:eastAsia="lv-LV"/>
              </w:rPr>
              <w:t>(rakstiski)</w:t>
            </w:r>
          </w:p>
        </w:tc>
        <w:tc>
          <w:tcPr>
            <w:tcW w:w="2630" w:type="pct"/>
            <w:shd w:val="clear" w:color="auto" w:fill="auto"/>
          </w:tcPr>
          <w:p w14:paraId="31140421" w14:textId="42633622" w:rsidR="001855F6" w:rsidRPr="001855F6" w:rsidRDefault="001855F6" w:rsidP="001855F6">
            <w:pPr>
              <w:jc w:val="both"/>
              <w:rPr>
                <w:rFonts w:ascii="Times New Roman" w:hAnsi="Times New Roman" w:cs="Times New Roman"/>
                <w:color w:val="4472C4" w:themeColor="accent1"/>
                <w:sz w:val="24"/>
                <w:szCs w:val="24"/>
              </w:rPr>
            </w:pPr>
            <w:r w:rsidRPr="001855F6">
              <w:rPr>
                <w:rFonts w:ascii="Times New Roman" w:hAnsi="Times New Roman" w:cs="Times New Roman"/>
                <w:color w:val="4472C4" w:themeColor="accent1"/>
                <w:sz w:val="24"/>
                <w:szCs w:val="24"/>
              </w:rPr>
              <w:t xml:space="preserve">Skaidrojam, ka atbilstoši </w:t>
            </w:r>
            <w:hyperlink r:id="rId21" w:tooltip="https://likumi.lv/ta/id/344734-eiropas-savienibas-kohezijas-politikas-programmas-2021-2027-gadam-4-1-1-specifiska-atbalsta-merka-nodrosinat-vienlidzigu" w:history="1">
              <w:r w:rsidRPr="001855F6">
                <w:rPr>
                  <w:rStyle w:val="Hyperlink"/>
                  <w:rFonts w:ascii="Times New Roman" w:hAnsi="Times New Roman" w:cs="Times New Roman"/>
                  <w:color w:val="4472C4" w:themeColor="accent1"/>
                  <w:sz w:val="24"/>
                  <w:szCs w:val="24"/>
                </w:rPr>
                <w:t>MK noteikumu Nr.462</w:t>
              </w:r>
            </w:hyperlink>
            <w:r w:rsidRPr="001855F6">
              <w:rPr>
                <w:rFonts w:ascii="Times New Roman" w:hAnsi="Times New Roman" w:cs="Times New Roman"/>
                <w:color w:val="4472C4" w:themeColor="accent1"/>
                <w:sz w:val="24"/>
                <w:szCs w:val="24"/>
              </w:rPr>
              <w:t> 44.punktam katrai slimnīcai ir pienākums aprēķināt infrastruktūras izmantošanas atbalstāmo darbību proporciju valsts apmaksāto veselības aprūpes pakalpojumu sniegšanai un citu darbību veikšanai un piemērot to projekta kopējam finansējumam, nosakot publiskā un privātā finansējuma apmēru. Finansējuma saņēmējs šo proporciju iesniedz sadarbības iestādei iesniedzot projekta iesniegumu un iesniedzot projekta noslēguma maksājuma pieprasījumu.</w:t>
            </w:r>
          </w:p>
          <w:p w14:paraId="67EF2E84" w14:textId="77777777" w:rsidR="001855F6" w:rsidRPr="001855F6" w:rsidRDefault="001855F6" w:rsidP="001855F6">
            <w:pPr>
              <w:pStyle w:val="NormalWeb"/>
              <w:jc w:val="both"/>
              <w:rPr>
                <w:rFonts w:ascii="Times New Roman" w:hAnsi="Times New Roman" w:cs="Times New Roman"/>
                <w:color w:val="4472C4" w:themeColor="accent1"/>
                <w:sz w:val="24"/>
                <w:szCs w:val="24"/>
              </w:rPr>
            </w:pPr>
            <w:r w:rsidRPr="001855F6">
              <w:rPr>
                <w:rFonts w:ascii="Times New Roman" w:hAnsi="Times New Roman" w:cs="Times New Roman"/>
                <w:color w:val="4472C4" w:themeColor="accent1"/>
                <w:sz w:val="24"/>
                <w:szCs w:val="24"/>
              </w:rPr>
              <w:t xml:space="preserve">44. Saskaņā ar šo noteikumu </w:t>
            </w:r>
            <w:hyperlink r:id="rId22" w:history="1">
              <w:r w:rsidRPr="001855F6">
                <w:rPr>
                  <w:rStyle w:val="Hyperlink"/>
                  <w:rFonts w:ascii="Times New Roman" w:hAnsi="Times New Roman" w:cs="Times New Roman"/>
                  <w:color w:val="4472C4" w:themeColor="accent1"/>
                  <w:sz w:val="24"/>
                  <w:szCs w:val="24"/>
                </w:rPr>
                <w:t>33.</w:t>
              </w:r>
            </w:hyperlink>
            <w:r w:rsidRPr="001855F6">
              <w:rPr>
                <w:rFonts w:ascii="Times New Roman" w:hAnsi="Times New Roman" w:cs="Times New Roman"/>
                <w:color w:val="4472C4" w:themeColor="accent1"/>
                <w:sz w:val="24"/>
                <w:szCs w:val="24"/>
              </w:rPr>
              <w:t xml:space="preserve"> punktu finansējuma saņēmējs, izņemot 4.1.1.5. pasākuma finansējuma saņēmēju un šo noteikumu </w:t>
            </w:r>
            <w:hyperlink r:id="rId23" w:history="1">
              <w:r w:rsidRPr="001855F6">
                <w:rPr>
                  <w:rStyle w:val="Hyperlink"/>
                  <w:rFonts w:ascii="Times New Roman" w:hAnsi="Times New Roman" w:cs="Times New Roman"/>
                  <w:color w:val="4472C4" w:themeColor="accent1"/>
                  <w:sz w:val="24"/>
                  <w:szCs w:val="24"/>
                </w:rPr>
                <w:t>23.</w:t>
              </w:r>
            </w:hyperlink>
            <w:r w:rsidRPr="001855F6">
              <w:rPr>
                <w:rFonts w:ascii="Times New Roman" w:hAnsi="Times New Roman" w:cs="Times New Roman"/>
                <w:color w:val="4472C4" w:themeColor="accent1"/>
                <w:sz w:val="24"/>
                <w:szCs w:val="24"/>
              </w:rPr>
              <w:t> punktā minēto finansējuma saņēmēju, aprēķina infrastruktūras izmantošanas proporciju un piemēro to projekta kopējam finansējumam, nosakot publiskā un privātā finansējuma apmēru, atbilstoši šādam aprēķinam:</w:t>
            </w:r>
          </w:p>
          <w:p w14:paraId="5DD8778F" w14:textId="3577AC9E" w:rsidR="001855F6" w:rsidRPr="001855F6" w:rsidRDefault="001855F6" w:rsidP="001855F6">
            <w:pPr>
              <w:pStyle w:val="NormalWeb"/>
              <w:shd w:val="clear" w:color="auto" w:fill="FFFFFF"/>
              <w:spacing w:line="293" w:lineRule="atLeast"/>
              <w:jc w:val="both"/>
              <w:rPr>
                <w:rFonts w:ascii="Times New Roman" w:hAnsi="Times New Roman" w:cs="Times New Roman"/>
                <w:color w:val="4472C4" w:themeColor="accent1"/>
                <w:sz w:val="24"/>
                <w:szCs w:val="24"/>
              </w:rPr>
            </w:pPr>
            <w:r w:rsidRPr="001855F6">
              <w:rPr>
                <w:rFonts w:ascii="Times New Roman" w:hAnsi="Times New Roman" w:cs="Times New Roman"/>
                <w:color w:val="4472C4" w:themeColor="accent1"/>
                <w:sz w:val="24"/>
                <w:szCs w:val="24"/>
              </w:rPr>
              <w:t>44.1. projekta kopējo publisko izmaksu maksimālo apmēru nosaka, izmantojot šādu formulu:</w:t>
            </w:r>
            <w:r w:rsidRPr="001855F6">
              <w:rPr>
                <w:rFonts w:ascii="Times New Roman" w:hAnsi="Times New Roman" w:cs="Times New Roman"/>
                <w:color w:val="4472C4" w:themeColor="accent1"/>
                <w:sz w:val="24"/>
                <w:szCs w:val="24"/>
              </w:rPr>
              <w:br/>
            </w:r>
            <w:r w:rsidRPr="001855F6">
              <w:rPr>
                <w:rFonts w:ascii="Times New Roman" w:hAnsi="Times New Roman" w:cs="Times New Roman"/>
                <w:noProof/>
                <w:color w:val="4472C4" w:themeColor="accent1"/>
                <w:sz w:val="24"/>
                <w:szCs w:val="24"/>
              </w:rPr>
              <w:drawing>
                <wp:inline distT="0" distB="0" distL="0" distR="0" wp14:anchorId="439D6A14" wp14:editId="75EA381D">
                  <wp:extent cx="1821180" cy="685800"/>
                  <wp:effectExtent l="0" t="0" r="7620" b="0"/>
                  <wp:docPr id="14890716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821180" cy="685800"/>
                          </a:xfrm>
                          <a:prstGeom prst="rect">
                            <a:avLst/>
                          </a:prstGeom>
                          <a:noFill/>
                          <a:ln>
                            <a:noFill/>
                          </a:ln>
                        </pic:spPr>
                      </pic:pic>
                    </a:graphicData>
                  </a:graphic>
                </wp:inline>
              </w:drawing>
            </w:r>
            <w:r w:rsidRPr="001855F6">
              <w:rPr>
                <w:rFonts w:ascii="Times New Roman" w:hAnsi="Times New Roman" w:cs="Times New Roman"/>
                <w:color w:val="4472C4" w:themeColor="accent1"/>
                <w:sz w:val="24"/>
                <w:szCs w:val="24"/>
              </w:rPr>
              <w:br/>
            </w:r>
            <w:r w:rsidRPr="001855F6">
              <w:rPr>
                <w:rFonts w:ascii="Times New Roman" w:hAnsi="Times New Roman" w:cs="Times New Roman"/>
                <w:b/>
                <w:bCs/>
                <w:i/>
                <w:iCs/>
                <w:color w:val="4472C4" w:themeColor="accent1"/>
                <w:sz w:val="24"/>
                <w:szCs w:val="24"/>
              </w:rPr>
              <w:t>x</w:t>
            </w:r>
            <w:r w:rsidRPr="001855F6">
              <w:rPr>
                <w:rFonts w:ascii="Times New Roman" w:hAnsi="Times New Roman" w:cs="Times New Roman"/>
                <w:color w:val="4472C4" w:themeColor="accent1"/>
                <w:sz w:val="24"/>
                <w:szCs w:val="24"/>
              </w:rPr>
              <w:t> – gadu skaits, kuriem tika aprēķināts projekta publisko izmaksu maksimālais apmērs;</w:t>
            </w:r>
          </w:p>
          <w:p w14:paraId="546FA195" w14:textId="77777777" w:rsidR="001855F6" w:rsidRPr="001855F6" w:rsidRDefault="001855F6" w:rsidP="001855F6">
            <w:pPr>
              <w:pStyle w:val="NormalWeb"/>
              <w:shd w:val="clear" w:color="auto" w:fill="FFFFFF"/>
              <w:spacing w:line="293" w:lineRule="atLeast"/>
              <w:ind w:left="600"/>
              <w:jc w:val="both"/>
              <w:rPr>
                <w:rFonts w:ascii="Times New Roman" w:hAnsi="Times New Roman" w:cs="Times New Roman"/>
                <w:color w:val="4472C4" w:themeColor="accent1"/>
                <w:sz w:val="24"/>
                <w:szCs w:val="24"/>
              </w:rPr>
            </w:pPr>
            <w:proofErr w:type="spellStart"/>
            <w:r w:rsidRPr="001855F6">
              <w:rPr>
                <w:rFonts w:ascii="Times New Roman" w:hAnsi="Times New Roman" w:cs="Times New Roman"/>
                <w:b/>
                <w:bCs/>
                <w:i/>
                <w:iCs/>
                <w:color w:val="4472C4" w:themeColor="accent1"/>
                <w:sz w:val="24"/>
                <w:szCs w:val="24"/>
              </w:rPr>
              <w:t>I</w:t>
            </w:r>
            <w:r w:rsidRPr="001855F6">
              <w:rPr>
                <w:rFonts w:ascii="Times New Roman" w:hAnsi="Times New Roman" w:cs="Times New Roman"/>
                <w:b/>
                <w:bCs/>
                <w:i/>
                <w:iCs/>
                <w:color w:val="4472C4" w:themeColor="accent1"/>
                <w:sz w:val="24"/>
                <w:szCs w:val="24"/>
                <w:vertAlign w:val="subscript"/>
              </w:rPr>
              <w:t>publ</w:t>
            </w:r>
            <w:proofErr w:type="spellEnd"/>
            <w:r w:rsidRPr="001855F6">
              <w:rPr>
                <w:rFonts w:ascii="Times New Roman" w:hAnsi="Times New Roman" w:cs="Times New Roman"/>
                <w:color w:val="4472C4" w:themeColor="accent1"/>
                <w:sz w:val="24"/>
                <w:szCs w:val="24"/>
              </w:rPr>
              <w:t> – attiecīgā gada publisko izmaksu maksimālais apmērs (</w:t>
            </w:r>
            <w:proofErr w:type="spellStart"/>
            <w:r w:rsidRPr="001855F6">
              <w:rPr>
                <w:rFonts w:ascii="Times New Roman" w:hAnsi="Times New Roman" w:cs="Times New Roman"/>
                <w:i/>
                <w:iCs/>
                <w:color w:val="4472C4" w:themeColor="accent1"/>
                <w:sz w:val="24"/>
                <w:szCs w:val="24"/>
              </w:rPr>
              <w:t>euro</w:t>
            </w:r>
            <w:proofErr w:type="spellEnd"/>
            <w:r w:rsidRPr="001855F6">
              <w:rPr>
                <w:rFonts w:ascii="Times New Roman" w:hAnsi="Times New Roman" w:cs="Times New Roman"/>
                <w:color w:val="4472C4" w:themeColor="accent1"/>
                <w:sz w:val="24"/>
                <w:szCs w:val="24"/>
              </w:rPr>
              <w:t>);</w:t>
            </w:r>
          </w:p>
          <w:p w14:paraId="5996BBE7" w14:textId="77777777" w:rsidR="001855F6" w:rsidRPr="001855F6" w:rsidRDefault="001855F6" w:rsidP="001855F6">
            <w:pPr>
              <w:jc w:val="both"/>
              <w:rPr>
                <w:rFonts w:ascii="Times New Roman" w:hAnsi="Times New Roman" w:cs="Times New Roman"/>
                <w:color w:val="4472C4" w:themeColor="accent1"/>
                <w:sz w:val="24"/>
                <w:szCs w:val="24"/>
              </w:rPr>
            </w:pPr>
          </w:p>
          <w:p w14:paraId="2A8B5CE2" w14:textId="7DB37247" w:rsidR="001855F6" w:rsidRPr="001855F6" w:rsidRDefault="001855F6" w:rsidP="001855F6">
            <w:pPr>
              <w:jc w:val="both"/>
              <w:rPr>
                <w:rFonts w:ascii="Times New Roman" w:hAnsi="Times New Roman" w:cs="Times New Roman"/>
                <w:color w:val="4472C4" w:themeColor="accent1"/>
                <w:sz w:val="24"/>
                <w:szCs w:val="24"/>
              </w:rPr>
            </w:pPr>
            <w:r w:rsidRPr="001855F6">
              <w:rPr>
                <w:rFonts w:ascii="Times New Roman" w:hAnsi="Times New Roman" w:cs="Times New Roman"/>
                <w:color w:val="4472C4" w:themeColor="accent1"/>
                <w:sz w:val="24"/>
                <w:szCs w:val="24"/>
              </w:rPr>
              <w:t xml:space="preserve">Ja pēc līguma vai vienošanās par projekta īstenošanu noslēgšanas palielinās projekta publisko izmaksu maksimālais apmērs, kas aprēķināts saskaņā ar </w:t>
            </w:r>
            <w:hyperlink r:id="rId25" w:tooltip="https://likumi.lv/ta/id/344734-eiropas-savienibas-kohezijas-politikas-programmas-2021-2027-gadam-4-1-1-specifiska-atbalsta-merka-nodrosinat-vienlidzigu" w:history="1">
              <w:r w:rsidRPr="001855F6">
                <w:rPr>
                  <w:rStyle w:val="Hyperlink"/>
                  <w:rFonts w:ascii="Times New Roman" w:hAnsi="Times New Roman" w:cs="Times New Roman"/>
                  <w:color w:val="4472C4" w:themeColor="accent1"/>
                  <w:sz w:val="24"/>
                  <w:szCs w:val="24"/>
                </w:rPr>
                <w:t>MK noteikumu Nr.462</w:t>
              </w:r>
            </w:hyperlink>
            <w:r w:rsidRPr="001855F6">
              <w:rPr>
                <w:rFonts w:ascii="Times New Roman" w:hAnsi="Times New Roman" w:cs="Times New Roman"/>
                <w:color w:val="4472C4" w:themeColor="accent1"/>
                <w:sz w:val="24"/>
                <w:szCs w:val="24"/>
              </w:rPr>
              <w:t> 44.1. apakšpunktu, valsts atbalsta sniedzējs kopējās publiskās projekta attiecināmās izmaksas nepalielina. Finansējuma saņēmējs, iesniedzot projekta noslēguma maksājuma pieprasījumu, nodrošina, ka aprēķinātais projekta kopējais publisko izmaksu maksimālais apmērs atbilst piešķirtajam kopējam publisko izmaksu maksimālajam apmēram, palielinot šo noteikumu noteikto privāto līdzfinansējumu. (</w:t>
            </w:r>
            <w:hyperlink r:id="rId26" w:tooltip="https://likumi.lv/ta/id/344734-eiropas-savienibas-kohezijas-politikas-programmas-2021-2027-gadam-4-1-1-specifiska-atbalsta-merka-nodrosinat-vienlidzigu" w:history="1">
              <w:r w:rsidRPr="001855F6">
                <w:rPr>
                  <w:rStyle w:val="Hyperlink"/>
                  <w:rFonts w:ascii="Times New Roman" w:hAnsi="Times New Roman" w:cs="Times New Roman"/>
                  <w:color w:val="4472C4" w:themeColor="accent1"/>
                  <w:sz w:val="24"/>
                  <w:szCs w:val="24"/>
                </w:rPr>
                <w:t>MK noteikumu Nr.462</w:t>
              </w:r>
            </w:hyperlink>
            <w:r w:rsidRPr="001855F6">
              <w:rPr>
                <w:rFonts w:ascii="Times New Roman" w:hAnsi="Times New Roman" w:cs="Times New Roman"/>
                <w:color w:val="4472C4" w:themeColor="accent1"/>
                <w:sz w:val="24"/>
                <w:szCs w:val="24"/>
              </w:rPr>
              <w:t> 47. un 48.punkts)</w:t>
            </w:r>
          </w:p>
          <w:p w14:paraId="3F772045" w14:textId="77777777" w:rsidR="001855F6" w:rsidRPr="001855F6" w:rsidRDefault="001855F6" w:rsidP="001855F6">
            <w:pPr>
              <w:pStyle w:val="NormalWeb"/>
              <w:shd w:val="clear" w:color="auto" w:fill="FFFFFF"/>
              <w:spacing w:line="293" w:lineRule="atLeast"/>
              <w:jc w:val="both"/>
              <w:rPr>
                <w:rFonts w:ascii="Times New Roman" w:hAnsi="Times New Roman" w:cs="Times New Roman"/>
                <w:color w:val="4472C4" w:themeColor="accent1"/>
                <w:sz w:val="24"/>
                <w:szCs w:val="24"/>
              </w:rPr>
            </w:pPr>
            <w:r w:rsidRPr="001855F6">
              <w:rPr>
                <w:rFonts w:ascii="Times New Roman" w:hAnsi="Times New Roman" w:cs="Times New Roman"/>
                <w:color w:val="4472C4" w:themeColor="accent1"/>
                <w:sz w:val="24"/>
                <w:szCs w:val="24"/>
              </w:rPr>
              <w:t xml:space="preserve">47. Ja pēc vienošanās vai līguma par projekta īstenošanu noslēgšanas palielinās projekta publisko izmaksu maksimālais apmērs, kas aprēķināts saskaņā ar šo noteikumu </w:t>
            </w:r>
            <w:hyperlink r:id="rId27" w:history="1">
              <w:r w:rsidRPr="001855F6">
                <w:rPr>
                  <w:rStyle w:val="Hyperlink"/>
                  <w:rFonts w:ascii="Times New Roman" w:hAnsi="Times New Roman" w:cs="Times New Roman"/>
                  <w:color w:val="4472C4" w:themeColor="accent1"/>
                  <w:sz w:val="24"/>
                  <w:szCs w:val="24"/>
                </w:rPr>
                <w:t>44.1.</w:t>
              </w:r>
            </w:hyperlink>
            <w:r w:rsidRPr="001855F6">
              <w:rPr>
                <w:rFonts w:ascii="Times New Roman" w:hAnsi="Times New Roman" w:cs="Times New Roman"/>
                <w:color w:val="4472C4" w:themeColor="accent1"/>
                <w:sz w:val="24"/>
                <w:szCs w:val="24"/>
              </w:rPr>
              <w:t> apakšpunktu, valsts atbalsta sniedzējs kopējās publiskās projekta attiecināmās izmaksas nepalielina.</w:t>
            </w:r>
          </w:p>
          <w:p w14:paraId="0A3D6D75" w14:textId="68340F44" w:rsidR="001855F6" w:rsidRPr="001855F6" w:rsidRDefault="001855F6" w:rsidP="004827FE">
            <w:pPr>
              <w:pStyle w:val="NormalWeb"/>
              <w:shd w:val="clear" w:color="auto" w:fill="FFFFFF"/>
              <w:spacing w:line="293" w:lineRule="atLeast"/>
              <w:jc w:val="both"/>
              <w:rPr>
                <w:rFonts w:ascii="Times New Roman" w:hAnsi="Times New Roman" w:cs="Times New Roman"/>
                <w:color w:val="4472C4" w:themeColor="accent1"/>
                <w:sz w:val="24"/>
                <w:szCs w:val="24"/>
              </w:rPr>
            </w:pPr>
            <w:r w:rsidRPr="001855F6">
              <w:rPr>
                <w:rFonts w:ascii="Times New Roman" w:hAnsi="Times New Roman" w:cs="Times New Roman"/>
                <w:color w:val="4472C4" w:themeColor="accent1"/>
                <w:sz w:val="24"/>
                <w:szCs w:val="24"/>
              </w:rPr>
              <w:t xml:space="preserve">48. Finansējuma saņēmējs, iesniedzot noslēguma maksājuma pieprasījumu, nodrošina, ka saskaņā ar šo noteikumu </w:t>
            </w:r>
            <w:hyperlink r:id="rId28" w:history="1">
              <w:r w:rsidRPr="001855F6">
                <w:rPr>
                  <w:rStyle w:val="Hyperlink"/>
                  <w:rFonts w:ascii="Times New Roman" w:hAnsi="Times New Roman" w:cs="Times New Roman"/>
                  <w:color w:val="4472C4" w:themeColor="accent1"/>
                  <w:sz w:val="24"/>
                  <w:szCs w:val="24"/>
                </w:rPr>
                <w:t>44.1.</w:t>
              </w:r>
            </w:hyperlink>
            <w:r w:rsidRPr="001855F6">
              <w:rPr>
                <w:rFonts w:ascii="Times New Roman" w:hAnsi="Times New Roman" w:cs="Times New Roman"/>
                <w:color w:val="4472C4" w:themeColor="accent1"/>
                <w:sz w:val="24"/>
                <w:szCs w:val="24"/>
              </w:rPr>
              <w:t xml:space="preserve"> apakšpunktu aprēķinātais projekta kopējais publisko izmaksu maksimālais apmērs atbilst piešķirtajam kopējam publisko izmaksu maksimālajam apmēram, attiecīgi palielinot šo noteikumu </w:t>
            </w:r>
            <w:hyperlink r:id="rId29" w:history="1">
              <w:r w:rsidRPr="001855F6">
                <w:rPr>
                  <w:rStyle w:val="Hyperlink"/>
                  <w:rFonts w:ascii="Times New Roman" w:hAnsi="Times New Roman" w:cs="Times New Roman"/>
                  <w:color w:val="4472C4" w:themeColor="accent1"/>
                  <w:sz w:val="24"/>
                  <w:szCs w:val="24"/>
                </w:rPr>
                <w:t>12.</w:t>
              </w:r>
            </w:hyperlink>
            <w:r w:rsidRPr="001855F6">
              <w:rPr>
                <w:rFonts w:ascii="Times New Roman" w:hAnsi="Times New Roman" w:cs="Times New Roman"/>
                <w:color w:val="4472C4" w:themeColor="accent1"/>
                <w:sz w:val="24"/>
                <w:szCs w:val="24"/>
              </w:rPr>
              <w:t> punktā minēto nacionālo privāto finansējumu.</w:t>
            </w:r>
          </w:p>
          <w:p w14:paraId="719CDD5E" w14:textId="77777777" w:rsidR="001855F6" w:rsidRPr="001855F6" w:rsidRDefault="001855F6" w:rsidP="001855F6">
            <w:pPr>
              <w:jc w:val="both"/>
              <w:rPr>
                <w:rFonts w:ascii="Times New Roman" w:hAnsi="Times New Roman" w:cs="Times New Roman"/>
                <w:color w:val="4472C4" w:themeColor="accent1"/>
                <w:sz w:val="24"/>
                <w:szCs w:val="24"/>
              </w:rPr>
            </w:pPr>
            <w:r w:rsidRPr="001855F6">
              <w:rPr>
                <w:rFonts w:ascii="Times New Roman" w:hAnsi="Times New Roman" w:cs="Times New Roman"/>
                <w:color w:val="4472C4" w:themeColor="accent1"/>
                <w:sz w:val="24"/>
                <w:szCs w:val="24"/>
              </w:rPr>
              <w:t>Savukārt, gadījumā, ja veikto aprēķinu rezultātā maksimālais publiskais finansējums ir mazāks par kopējo publisko finansējumu, finansējuma saņēmējs projekta iesniegumā pielikumā “Projekta budžeta kopsavilkums” var iekļaut atbilstoši MK noteikumiem atbalstāmas darbības, kas projekta īstenošanas laikā tiek finansētas no finansējuma saņēmēja privātiem līdzekļiem, bet netika iekļautas projekta budžetā, kā arī atspoguļot jau iekļauto atbalstāmo darbību izmaksas, kas tika segtas no finansējuma saņēmēja privātiem līdzekļiem, bet netika atspoguļotas projekta budžetā. Attiecīgo finansējumu norāda kā neattiecināmās izmaksas un projekta iesnieguma pielikumā “Finansēšanas plāns” atspoguļo atbilstoši izmaksu veikšanas gadam. (VM Infrastruktūras izmantošanas valsts apmaksāto pakalpojumu sniegšanai un citu darbību veikšanai proporcijas aprēķināšanas un aprēķina iekļaušanas projekta iesnieguma veidlapā metodikas 24.punkts)</w:t>
            </w:r>
          </w:p>
          <w:p w14:paraId="6682C31B" w14:textId="25090D5C" w:rsidR="00640E97" w:rsidRPr="001855F6" w:rsidRDefault="00640E97" w:rsidP="001855F6">
            <w:pPr>
              <w:jc w:val="both"/>
              <w:rPr>
                <w:rFonts w:ascii="Times New Roman" w:hAnsi="Times New Roman" w:cs="Times New Roman"/>
                <w:color w:val="4472C4" w:themeColor="accent1"/>
                <w:sz w:val="24"/>
                <w:szCs w:val="24"/>
              </w:rPr>
            </w:pPr>
          </w:p>
        </w:tc>
      </w:tr>
      <w:tr w:rsidR="0038395A" w:rsidRPr="001F6A34" w14:paraId="7DCB6047" w14:textId="77777777" w:rsidTr="0038395A">
        <w:tc>
          <w:tcPr>
            <w:tcW w:w="5000" w:type="pct"/>
            <w:gridSpan w:val="3"/>
            <w:shd w:val="clear" w:color="auto" w:fill="D0CECE" w:themeFill="background2" w:themeFillShade="E6"/>
          </w:tcPr>
          <w:p w14:paraId="3A26CE76" w14:textId="113828FF" w:rsidR="0038395A" w:rsidRPr="00D1575D" w:rsidRDefault="0038395A" w:rsidP="0038395A">
            <w:pPr>
              <w:pStyle w:val="Heading1"/>
              <w:numPr>
                <w:ilvl w:val="0"/>
                <w:numId w:val="17"/>
              </w:numPr>
              <w:tabs>
                <w:tab w:val="num" w:pos="360"/>
              </w:tabs>
              <w:ind w:left="0" w:firstLine="0"/>
              <w:rPr>
                <w:rFonts w:cs="Times New Roman"/>
                <w:color w:val="4472C4" w:themeColor="accent1"/>
                <w:sz w:val="24"/>
                <w:szCs w:val="24"/>
              </w:rPr>
            </w:pPr>
            <w:bookmarkStart w:id="6" w:name="_Toc20918685"/>
            <w:bookmarkStart w:id="7" w:name="_Toc46148091"/>
            <w:bookmarkStart w:id="8" w:name="_Toc127803614"/>
            <w:r w:rsidRPr="00D1575D">
              <w:rPr>
                <w:rFonts w:cs="Times New Roman"/>
                <w:color w:val="4472C4" w:themeColor="accent1"/>
                <w:sz w:val="24"/>
                <w:szCs w:val="24"/>
              </w:rPr>
              <w:t>Vērtēšana</w:t>
            </w:r>
            <w:bookmarkEnd w:id="6"/>
            <w:bookmarkEnd w:id="7"/>
            <w:r w:rsidR="00841E7F" w:rsidRPr="00D1575D">
              <w:rPr>
                <w:rFonts w:cs="Times New Roman"/>
                <w:color w:val="4472C4" w:themeColor="accent1"/>
                <w:sz w:val="24"/>
                <w:szCs w:val="24"/>
              </w:rPr>
              <w:t xml:space="preserve"> un l</w:t>
            </w:r>
            <w:r w:rsidRPr="00D1575D">
              <w:rPr>
                <w:rFonts w:cs="Times New Roman"/>
                <w:color w:val="4472C4" w:themeColor="accent1"/>
                <w:sz w:val="24"/>
                <w:szCs w:val="24"/>
              </w:rPr>
              <w:t>ēmumu pieņemšana</w:t>
            </w:r>
            <w:bookmarkEnd w:id="8"/>
          </w:p>
        </w:tc>
      </w:tr>
      <w:tr w:rsidR="00640E97" w:rsidRPr="001F6A34" w14:paraId="7C88D4FB" w14:textId="77777777" w:rsidTr="13C4B9BC">
        <w:tc>
          <w:tcPr>
            <w:tcW w:w="317" w:type="pct"/>
            <w:tcBorders>
              <w:bottom w:val="single" w:sz="4" w:space="0" w:color="000000" w:themeColor="text1"/>
            </w:tcBorders>
          </w:tcPr>
          <w:p w14:paraId="5E7A97CE" w14:textId="35CAFA42" w:rsidR="00640E97" w:rsidRPr="001F6A34" w:rsidRDefault="0038395A">
            <w:pPr>
              <w:shd w:val="clear" w:color="auto" w:fill="FFFFFF"/>
              <w:spacing w:line="20" w:lineRule="atLeas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3.1.</w:t>
            </w:r>
          </w:p>
        </w:tc>
        <w:tc>
          <w:tcPr>
            <w:tcW w:w="2053" w:type="pct"/>
            <w:tcBorders>
              <w:bottom w:val="single" w:sz="4" w:space="0" w:color="000000" w:themeColor="text1"/>
            </w:tcBorders>
            <w:shd w:val="clear" w:color="auto" w:fill="auto"/>
          </w:tcPr>
          <w:p w14:paraId="55962FA3" w14:textId="77777777" w:rsidR="00640E97" w:rsidRPr="004E5451" w:rsidRDefault="00834F73">
            <w:pPr>
              <w:shd w:val="clear" w:color="auto" w:fill="FFFFFF"/>
              <w:spacing w:line="20" w:lineRule="atLeast"/>
              <w:rPr>
                <w:rFonts w:ascii="Times New Roman" w:eastAsia="Times New Roman" w:hAnsi="Times New Roman" w:cs="Times New Roman"/>
                <w:sz w:val="24"/>
                <w:szCs w:val="24"/>
                <w:lang w:eastAsia="lv-LV"/>
              </w:rPr>
            </w:pPr>
            <w:r w:rsidRPr="004E5451">
              <w:rPr>
                <w:rFonts w:ascii="Times New Roman" w:eastAsia="Times New Roman" w:hAnsi="Times New Roman" w:cs="Times New Roman"/>
                <w:sz w:val="24"/>
                <w:szCs w:val="24"/>
                <w:lang w:eastAsia="lv-LV"/>
              </w:rPr>
              <w:t>Kā var sasniegt šādu iznākuma radītāju slimnīca, kas ir domāta pieaugušiem pacientiem ( respektīvi, LR iedzīvotāji zem 18. gadiem to neapmeklē)?</w:t>
            </w:r>
          </w:p>
          <w:p w14:paraId="7E3974B5" w14:textId="2EF1F75C" w:rsidR="00834F73" w:rsidRPr="00834F73" w:rsidRDefault="00834F73">
            <w:pPr>
              <w:shd w:val="clear" w:color="auto" w:fill="FFFFFF"/>
              <w:spacing w:line="20" w:lineRule="atLeast"/>
              <w:rPr>
                <w:rFonts w:ascii="Times New Roman" w:eastAsia="Times New Roman" w:hAnsi="Times New Roman" w:cs="Times New Roman"/>
                <w:i/>
                <w:iCs/>
                <w:sz w:val="24"/>
                <w:szCs w:val="24"/>
                <w:highlight w:val="yellow"/>
                <w:lang w:eastAsia="lv-LV"/>
              </w:rPr>
            </w:pPr>
            <w:r w:rsidRPr="004E5451">
              <w:rPr>
                <w:rFonts w:ascii="Times New Roman" w:eastAsia="Times New Roman" w:hAnsi="Times New Roman" w:cs="Times New Roman"/>
                <w:i/>
                <w:iCs/>
                <w:sz w:val="24"/>
                <w:szCs w:val="24"/>
                <w:lang w:eastAsia="lv-LV"/>
              </w:rPr>
              <w:t>(seminārā)</w:t>
            </w:r>
          </w:p>
        </w:tc>
        <w:tc>
          <w:tcPr>
            <w:tcW w:w="2630" w:type="pct"/>
            <w:tcBorders>
              <w:bottom w:val="single" w:sz="4" w:space="0" w:color="000000" w:themeColor="text1"/>
            </w:tcBorders>
            <w:shd w:val="clear" w:color="auto" w:fill="auto"/>
          </w:tcPr>
          <w:p w14:paraId="31B8C559" w14:textId="699BA518" w:rsidR="005F1754" w:rsidRPr="00D1575D" w:rsidRDefault="00AD6DE7" w:rsidP="00AD6DE7">
            <w:pPr>
              <w:spacing w:before="120" w:after="120" w:line="240" w:lineRule="auto"/>
              <w:jc w:val="both"/>
              <w:rPr>
                <w:rFonts w:ascii="Times New Roman" w:hAnsi="Times New Roman" w:cs="Times New Roman"/>
                <w:color w:val="4472C4" w:themeColor="accent1"/>
                <w:sz w:val="24"/>
                <w:szCs w:val="24"/>
              </w:rPr>
            </w:pPr>
            <w:bookmarkStart w:id="9" w:name="_Ref111535821"/>
            <w:r w:rsidRPr="00D1575D">
              <w:rPr>
                <w:rFonts w:ascii="Times New Roman" w:hAnsi="Times New Roman" w:cs="Times New Roman"/>
                <w:color w:val="4472C4" w:themeColor="accent1"/>
                <w:sz w:val="24"/>
                <w:szCs w:val="24"/>
              </w:rPr>
              <w:t xml:space="preserve">Projekta iesniegumā jāsniedz informāciju par rezultāta rādītāju - </w:t>
            </w:r>
            <w:r w:rsidR="005E6B58" w:rsidRPr="00D1575D">
              <w:rPr>
                <w:rFonts w:ascii="Times New Roman" w:hAnsi="Times New Roman" w:cs="Times New Roman"/>
                <w:color w:val="4472C4" w:themeColor="accent1"/>
                <w:sz w:val="24"/>
                <w:szCs w:val="24"/>
              </w:rPr>
              <w:t xml:space="preserve"> </w:t>
            </w:r>
            <w:r w:rsidR="005E6B58" w:rsidRPr="00D1575D">
              <w:rPr>
                <w:rFonts w:ascii="Times New Roman" w:hAnsi="Times New Roman" w:cs="Times New Roman"/>
                <w:i/>
                <w:iCs/>
                <w:color w:val="4472C4" w:themeColor="accent1"/>
                <w:sz w:val="24"/>
                <w:szCs w:val="24"/>
              </w:rPr>
              <w:t>“</w:t>
            </w:r>
            <w:r w:rsidR="00472F67" w:rsidRPr="00D1575D">
              <w:rPr>
                <w:rFonts w:ascii="Times New Roman" w:hAnsi="Times New Roman" w:cs="Times New Roman"/>
                <w:i/>
                <w:iCs/>
                <w:color w:val="4472C4" w:themeColor="accent1"/>
                <w:sz w:val="24"/>
                <w:szCs w:val="24"/>
              </w:rPr>
              <w:t>P</w:t>
            </w:r>
            <w:r w:rsidR="005E6B58" w:rsidRPr="00D1575D">
              <w:rPr>
                <w:rFonts w:ascii="Times New Roman" w:hAnsi="Times New Roman" w:cs="Times New Roman"/>
                <w:i/>
                <w:iCs/>
                <w:color w:val="4472C4" w:themeColor="accent1"/>
                <w:sz w:val="24"/>
                <w:szCs w:val="24"/>
              </w:rPr>
              <w:t>ersonu skaits, kuras izmanto jaunu vai modernizētu veselības aprūpes iestāžu pakalpojumus, skaits gadā”</w:t>
            </w:r>
            <w:r w:rsidR="005E6B58" w:rsidRPr="00D1575D">
              <w:rPr>
                <w:rFonts w:ascii="Times New Roman" w:hAnsi="Times New Roman" w:cs="Times New Roman"/>
                <w:color w:val="4472C4" w:themeColor="accent1"/>
                <w:sz w:val="24"/>
                <w:szCs w:val="24"/>
              </w:rPr>
              <w:t xml:space="preserve"> - </w:t>
            </w:r>
            <w:r w:rsidR="00FC218A" w:rsidRPr="00D1575D">
              <w:rPr>
                <w:rFonts w:ascii="Times New Roman" w:hAnsi="Times New Roman" w:cs="Times New Roman"/>
                <w:color w:val="4472C4" w:themeColor="accent1"/>
                <w:sz w:val="24"/>
                <w:szCs w:val="24"/>
              </w:rPr>
              <w:t xml:space="preserve"> </w:t>
            </w:r>
            <w:r w:rsidR="005E6B58" w:rsidRPr="00D1575D">
              <w:rPr>
                <w:rFonts w:ascii="Times New Roman" w:hAnsi="Times New Roman" w:cs="Times New Roman"/>
                <w:color w:val="4472C4" w:themeColor="accent1"/>
                <w:sz w:val="24"/>
                <w:szCs w:val="24"/>
              </w:rPr>
              <w:t>katr</w:t>
            </w:r>
            <w:r w:rsidR="00AE56A1" w:rsidRPr="00D1575D">
              <w:rPr>
                <w:rFonts w:ascii="Times New Roman" w:hAnsi="Times New Roman" w:cs="Times New Roman"/>
                <w:color w:val="4472C4" w:themeColor="accent1"/>
                <w:sz w:val="24"/>
                <w:szCs w:val="24"/>
              </w:rPr>
              <w:t>a ārstniecības iestāde</w:t>
            </w:r>
            <w:r w:rsidR="00B83AE1" w:rsidRPr="00D1575D">
              <w:rPr>
                <w:rFonts w:ascii="Times New Roman" w:hAnsi="Times New Roman" w:cs="Times New Roman"/>
                <w:color w:val="4472C4" w:themeColor="accent1"/>
                <w:sz w:val="24"/>
                <w:szCs w:val="24"/>
              </w:rPr>
              <w:t xml:space="preserve"> projektā </w:t>
            </w:r>
            <w:r w:rsidR="00094BFD" w:rsidRPr="00D1575D">
              <w:rPr>
                <w:rFonts w:ascii="Times New Roman" w:hAnsi="Times New Roman" w:cs="Times New Roman"/>
                <w:color w:val="4472C4" w:themeColor="accent1"/>
                <w:sz w:val="24"/>
                <w:szCs w:val="24"/>
              </w:rPr>
              <w:t xml:space="preserve"> norādīs savu informāciju par </w:t>
            </w:r>
            <w:r w:rsidR="00331BDD" w:rsidRPr="00D1575D">
              <w:rPr>
                <w:rFonts w:ascii="Times New Roman" w:hAnsi="Times New Roman" w:cs="Times New Roman"/>
                <w:color w:val="4472C4" w:themeColor="accent1"/>
                <w:sz w:val="24"/>
                <w:szCs w:val="24"/>
              </w:rPr>
              <w:t>pacientu apmeklējumu reizēm</w:t>
            </w:r>
            <w:r w:rsidR="008D3E17" w:rsidRPr="00D1575D">
              <w:rPr>
                <w:rFonts w:ascii="Times New Roman" w:hAnsi="Times New Roman" w:cs="Times New Roman"/>
                <w:color w:val="4472C4" w:themeColor="accent1"/>
                <w:sz w:val="24"/>
                <w:szCs w:val="24"/>
              </w:rPr>
              <w:t xml:space="preserve"> (nav unikāls pacientu sk</w:t>
            </w:r>
            <w:r w:rsidR="00A610C1" w:rsidRPr="00D1575D">
              <w:rPr>
                <w:rFonts w:ascii="Times New Roman" w:hAnsi="Times New Roman" w:cs="Times New Roman"/>
                <w:color w:val="4472C4" w:themeColor="accent1"/>
                <w:sz w:val="24"/>
                <w:szCs w:val="24"/>
              </w:rPr>
              <w:t>aits</w:t>
            </w:r>
            <w:r w:rsidR="008D3E17" w:rsidRPr="00D1575D">
              <w:rPr>
                <w:rFonts w:ascii="Times New Roman" w:hAnsi="Times New Roman" w:cs="Times New Roman"/>
                <w:color w:val="4472C4" w:themeColor="accent1"/>
                <w:sz w:val="24"/>
                <w:szCs w:val="24"/>
              </w:rPr>
              <w:t>)</w:t>
            </w:r>
            <w:r w:rsidR="005E6B58" w:rsidRPr="00D1575D">
              <w:rPr>
                <w:rFonts w:ascii="Times New Roman" w:hAnsi="Times New Roman" w:cs="Times New Roman"/>
                <w:color w:val="4472C4" w:themeColor="accent1"/>
                <w:sz w:val="24"/>
                <w:szCs w:val="24"/>
              </w:rPr>
              <w:t xml:space="preserve">, </w:t>
            </w:r>
            <w:r w:rsidR="00DC6BF1" w:rsidRPr="00D1575D">
              <w:rPr>
                <w:rFonts w:ascii="Times New Roman" w:hAnsi="Times New Roman" w:cs="Times New Roman"/>
                <w:color w:val="4472C4" w:themeColor="accent1"/>
                <w:sz w:val="24"/>
                <w:szCs w:val="24"/>
              </w:rPr>
              <w:t xml:space="preserve">tādējādi </w:t>
            </w:r>
            <w:r w:rsidR="005E6B58" w:rsidRPr="00D1575D">
              <w:rPr>
                <w:rFonts w:ascii="Times New Roman" w:hAnsi="Times New Roman" w:cs="Times New Roman"/>
                <w:color w:val="4472C4" w:themeColor="accent1"/>
                <w:sz w:val="24"/>
                <w:szCs w:val="24"/>
              </w:rPr>
              <w:t xml:space="preserve"> kopā </w:t>
            </w:r>
            <w:r w:rsidR="00A610C1" w:rsidRPr="00D1575D">
              <w:rPr>
                <w:rFonts w:ascii="Times New Roman" w:hAnsi="Times New Roman" w:cs="Times New Roman"/>
                <w:color w:val="4472C4" w:themeColor="accent1"/>
                <w:sz w:val="24"/>
                <w:szCs w:val="24"/>
              </w:rPr>
              <w:t>SAM</w:t>
            </w:r>
            <w:r w:rsidR="000A55D3" w:rsidRPr="00D1575D">
              <w:rPr>
                <w:rFonts w:ascii="Times New Roman" w:hAnsi="Times New Roman" w:cs="Times New Roman"/>
                <w:color w:val="4472C4" w:themeColor="accent1"/>
                <w:sz w:val="24"/>
                <w:szCs w:val="24"/>
              </w:rPr>
              <w:t xml:space="preserve">P 4.1.1.1. 1.kārtas </w:t>
            </w:r>
            <w:r w:rsidR="00D25591" w:rsidRPr="00D1575D">
              <w:rPr>
                <w:rFonts w:ascii="Times New Roman" w:hAnsi="Times New Roman" w:cs="Times New Roman"/>
                <w:color w:val="4472C4" w:themeColor="accent1"/>
                <w:sz w:val="24"/>
                <w:szCs w:val="24"/>
              </w:rPr>
              <w:t xml:space="preserve">ietvaros </w:t>
            </w:r>
            <w:r w:rsidR="00A610C1" w:rsidRPr="00D1575D">
              <w:rPr>
                <w:rFonts w:ascii="Times New Roman" w:hAnsi="Times New Roman" w:cs="Times New Roman"/>
                <w:color w:val="4472C4" w:themeColor="accent1"/>
                <w:sz w:val="24"/>
                <w:szCs w:val="24"/>
              </w:rPr>
              <w:t xml:space="preserve"> </w:t>
            </w:r>
            <w:r w:rsidR="005E6B58" w:rsidRPr="00D1575D">
              <w:rPr>
                <w:rFonts w:ascii="Times New Roman" w:hAnsi="Times New Roman" w:cs="Times New Roman"/>
                <w:color w:val="4472C4" w:themeColor="accent1"/>
                <w:sz w:val="24"/>
                <w:szCs w:val="24"/>
              </w:rPr>
              <w:t>līdz 2029.gada 31.decembrim tiks sasniegta vērtība</w:t>
            </w:r>
            <w:r w:rsidR="005E4DFD" w:rsidRPr="00D1575D">
              <w:rPr>
                <w:rFonts w:ascii="Times New Roman" w:hAnsi="Times New Roman" w:cs="Times New Roman"/>
                <w:color w:val="4472C4" w:themeColor="accent1"/>
                <w:sz w:val="24"/>
                <w:szCs w:val="24"/>
              </w:rPr>
              <w:t xml:space="preserve"> - </w:t>
            </w:r>
            <w:r w:rsidR="005E6B58" w:rsidRPr="00D1575D">
              <w:rPr>
                <w:rFonts w:ascii="Times New Roman" w:hAnsi="Times New Roman" w:cs="Times New Roman"/>
                <w:color w:val="4472C4" w:themeColor="accent1"/>
                <w:sz w:val="24"/>
                <w:szCs w:val="24"/>
              </w:rPr>
              <w:t xml:space="preserve"> </w:t>
            </w:r>
            <w:r w:rsidR="00F067AB" w:rsidRPr="00D1575D">
              <w:rPr>
                <w:rFonts w:ascii="Times New Roman" w:hAnsi="Times New Roman" w:cs="Times New Roman"/>
                <w:color w:val="4472C4" w:themeColor="accent1"/>
                <w:sz w:val="24"/>
                <w:szCs w:val="24"/>
              </w:rPr>
              <w:t xml:space="preserve">             </w:t>
            </w:r>
            <w:r w:rsidR="005E6B58" w:rsidRPr="00D1575D">
              <w:rPr>
                <w:rFonts w:ascii="Times New Roman" w:hAnsi="Times New Roman" w:cs="Times New Roman"/>
                <w:color w:val="4472C4" w:themeColor="accent1"/>
                <w:sz w:val="24"/>
                <w:szCs w:val="24"/>
              </w:rPr>
              <w:t>2 024 531  lietotāji gadā.</w:t>
            </w:r>
            <w:bookmarkEnd w:id="9"/>
            <w:r w:rsidR="005E6B58" w:rsidRPr="00D1575D">
              <w:rPr>
                <w:rFonts w:ascii="Times New Roman" w:hAnsi="Times New Roman" w:cs="Times New Roman"/>
                <w:color w:val="4472C4" w:themeColor="accent1"/>
                <w:sz w:val="24"/>
                <w:szCs w:val="24"/>
              </w:rPr>
              <w:t xml:space="preserve"> </w:t>
            </w:r>
          </w:p>
          <w:p w14:paraId="4D86B56E" w14:textId="77777777" w:rsidR="00684E1E" w:rsidRPr="00D1575D" w:rsidRDefault="005E6B58" w:rsidP="00F067AB">
            <w:pPr>
              <w:spacing w:before="120" w:after="120" w:line="240" w:lineRule="auto"/>
              <w:jc w:val="both"/>
              <w:rPr>
                <w:rFonts w:ascii="Times New Roman" w:hAnsi="Times New Roman" w:cs="Times New Roman"/>
                <w:color w:val="4472C4" w:themeColor="accent1"/>
                <w:sz w:val="24"/>
                <w:szCs w:val="24"/>
              </w:rPr>
            </w:pPr>
            <w:r w:rsidRPr="00D1575D">
              <w:rPr>
                <w:rFonts w:ascii="Times New Roman" w:hAnsi="Times New Roman" w:cs="Times New Roman"/>
                <w:color w:val="4472C4" w:themeColor="accent1"/>
                <w:sz w:val="24"/>
                <w:szCs w:val="24"/>
              </w:rPr>
              <w:t xml:space="preserve">Piemēram, viens iedzīvotājs </w:t>
            </w:r>
            <w:r w:rsidR="00F067AB" w:rsidRPr="00D1575D">
              <w:rPr>
                <w:rFonts w:ascii="Times New Roman" w:hAnsi="Times New Roman" w:cs="Times New Roman"/>
                <w:color w:val="4472C4" w:themeColor="accent1"/>
                <w:sz w:val="24"/>
                <w:szCs w:val="24"/>
              </w:rPr>
              <w:t xml:space="preserve">(arī bērni) </w:t>
            </w:r>
            <w:r w:rsidRPr="00D1575D">
              <w:rPr>
                <w:rFonts w:ascii="Times New Roman" w:hAnsi="Times New Roman" w:cs="Times New Roman"/>
                <w:color w:val="4472C4" w:themeColor="accent1"/>
                <w:sz w:val="24"/>
                <w:szCs w:val="24"/>
              </w:rPr>
              <w:t>vienu reizi gadā vai pat biežāk var apmeklēt ārstniecības iestādes, kas sniedz gan primārās veselības aprūpes pakalpojumus, gan sekundārās ambulatorās veselības aprūpes pakalpojumus, gan stacionārās veselības aprūpes pakalpojumus,  attiecīgi uzlabojot infrastruktūru dažāda veida ārstniecības iestādēs (piemēram, ģimenes ārstu kabinetos, poliklīnikās, slimnīcās), kopīgi 4.1.1.SAM ietvaros (atbalsts paredzēts gan ģimenes ārstu infrastruktūras attīstībai, gan ambulatoro ārstniecības iestāžu, kā arī poliklīniku un slimnīcu infrastruktūras attīstībai) sasniedzot šo rādītāju.</w:t>
            </w:r>
          </w:p>
          <w:p w14:paraId="21A41263" w14:textId="051969DC" w:rsidR="002D4C96" w:rsidRPr="00D1575D" w:rsidRDefault="00D45EE0" w:rsidP="00F067AB">
            <w:pPr>
              <w:spacing w:before="120" w:after="120" w:line="240" w:lineRule="auto"/>
              <w:jc w:val="both"/>
              <w:rPr>
                <w:rFonts w:ascii="Times New Roman" w:hAnsi="Times New Roman" w:cs="Times New Roman"/>
                <w:color w:val="4472C4" w:themeColor="accent1"/>
                <w:sz w:val="24"/>
                <w:szCs w:val="24"/>
              </w:rPr>
            </w:pPr>
            <w:r w:rsidRPr="00D1575D">
              <w:rPr>
                <w:rFonts w:ascii="Times New Roman" w:hAnsi="Times New Roman" w:cs="Times New Roman"/>
                <w:color w:val="4472C4" w:themeColor="accent1"/>
                <w:sz w:val="24"/>
                <w:szCs w:val="24"/>
              </w:rPr>
              <w:t>L</w:t>
            </w:r>
            <w:r w:rsidR="002D4C96" w:rsidRPr="00D1575D">
              <w:rPr>
                <w:rFonts w:ascii="Times New Roman" w:hAnsi="Times New Roman" w:cs="Times New Roman"/>
                <w:color w:val="4472C4" w:themeColor="accent1"/>
                <w:sz w:val="24"/>
                <w:szCs w:val="24"/>
              </w:rPr>
              <w:t xml:space="preserve">ai </w:t>
            </w:r>
            <w:r w:rsidR="006470B6" w:rsidRPr="00D1575D">
              <w:rPr>
                <w:rFonts w:ascii="Times New Roman" w:hAnsi="Times New Roman" w:cs="Times New Roman"/>
                <w:color w:val="4472C4" w:themeColor="accent1"/>
                <w:sz w:val="24"/>
                <w:szCs w:val="24"/>
              </w:rPr>
              <w:t>noteiktu rādītāj</w:t>
            </w:r>
            <w:r w:rsidR="002D4C96" w:rsidRPr="00D1575D">
              <w:rPr>
                <w:rFonts w:ascii="Times New Roman" w:hAnsi="Times New Roman" w:cs="Times New Roman"/>
                <w:color w:val="4472C4" w:themeColor="accent1"/>
                <w:sz w:val="24"/>
                <w:szCs w:val="24"/>
              </w:rPr>
              <w:t>a</w:t>
            </w:r>
            <w:r w:rsidR="006470B6" w:rsidRPr="00D1575D">
              <w:rPr>
                <w:rFonts w:ascii="Times New Roman" w:hAnsi="Times New Roman" w:cs="Times New Roman"/>
                <w:color w:val="4472C4" w:themeColor="accent1"/>
                <w:sz w:val="24"/>
                <w:szCs w:val="24"/>
              </w:rPr>
              <w:t xml:space="preserve"> </w:t>
            </w:r>
            <w:r w:rsidR="002D4C96" w:rsidRPr="00D1575D">
              <w:rPr>
                <w:rFonts w:ascii="Times New Roman" w:hAnsi="Times New Roman" w:cs="Times New Roman"/>
                <w:color w:val="4472C4" w:themeColor="accent1"/>
                <w:sz w:val="24"/>
                <w:szCs w:val="24"/>
              </w:rPr>
              <w:t>“</w:t>
            </w:r>
            <w:r w:rsidRPr="00D1575D">
              <w:rPr>
                <w:rFonts w:ascii="Times New Roman" w:hAnsi="Times New Roman" w:cs="Times New Roman"/>
                <w:color w:val="4472C4" w:themeColor="accent1"/>
                <w:sz w:val="24"/>
                <w:szCs w:val="24"/>
              </w:rPr>
              <w:t>P</w:t>
            </w:r>
            <w:r w:rsidR="002D4C96" w:rsidRPr="00D1575D">
              <w:rPr>
                <w:rFonts w:ascii="Times New Roman" w:hAnsi="Times New Roman" w:cs="Times New Roman"/>
                <w:color w:val="4472C4" w:themeColor="accent1"/>
                <w:sz w:val="24"/>
                <w:szCs w:val="24"/>
              </w:rPr>
              <w:t>ersonu skait</w:t>
            </w:r>
            <w:r w:rsidRPr="00D1575D">
              <w:rPr>
                <w:rFonts w:ascii="Times New Roman" w:hAnsi="Times New Roman" w:cs="Times New Roman"/>
                <w:color w:val="4472C4" w:themeColor="accent1"/>
                <w:sz w:val="24"/>
                <w:szCs w:val="24"/>
              </w:rPr>
              <w:t>s</w:t>
            </w:r>
            <w:r w:rsidR="002D4C96" w:rsidRPr="00D1575D">
              <w:rPr>
                <w:rFonts w:ascii="Times New Roman" w:hAnsi="Times New Roman" w:cs="Times New Roman"/>
                <w:color w:val="4472C4" w:themeColor="accent1"/>
                <w:sz w:val="24"/>
                <w:szCs w:val="24"/>
              </w:rPr>
              <w:t xml:space="preserve">, kas izmanto jaunas vai modernizētas veselības aprūpes iestādes pakalpojumus, gadā” bāzes un sasniedzamo vērtību, </w:t>
            </w:r>
            <w:r w:rsidR="006470B6" w:rsidRPr="00D1575D">
              <w:rPr>
                <w:rFonts w:ascii="Times New Roman" w:hAnsi="Times New Roman" w:cs="Times New Roman"/>
                <w:color w:val="4472C4" w:themeColor="accent1"/>
                <w:sz w:val="24"/>
                <w:szCs w:val="24"/>
              </w:rPr>
              <w:t>tika izmantoti Nacionālā veselības dienesta rīcībā esošie statistikas dati</w:t>
            </w:r>
            <w:r w:rsidR="00E9554E" w:rsidRPr="00D1575D">
              <w:rPr>
                <w:rFonts w:ascii="Times New Roman" w:hAnsi="Times New Roman" w:cs="Times New Roman"/>
                <w:color w:val="4472C4" w:themeColor="accent1"/>
                <w:sz w:val="24"/>
                <w:szCs w:val="24"/>
              </w:rPr>
              <w:t xml:space="preserve"> par 2020.gadu</w:t>
            </w:r>
            <w:r w:rsidR="006470B6" w:rsidRPr="00D1575D">
              <w:rPr>
                <w:rFonts w:ascii="Times New Roman" w:hAnsi="Times New Roman" w:cs="Times New Roman"/>
                <w:color w:val="4472C4" w:themeColor="accent1"/>
                <w:sz w:val="24"/>
                <w:szCs w:val="24"/>
              </w:rPr>
              <w:t>, kurus Nacionālajam veselības dienestam sniegušas ārstniecības iestādes</w:t>
            </w:r>
            <w:r w:rsidR="002D4C96" w:rsidRPr="00D1575D">
              <w:rPr>
                <w:rFonts w:ascii="Times New Roman" w:hAnsi="Times New Roman" w:cs="Times New Roman"/>
                <w:color w:val="4472C4" w:themeColor="accent1"/>
                <w:sz w:val="24"/>
                <w:szCs w:val="24"/>
              </w:rPr>
              <w:t>. Līdz ar to</w:t>
            </w:r>
            <w:r w:rsidRPr="00D1575D">
              <w:rPr>
                <w:rFonts w:ascii="Times New Roman" w:hAnsi="Times New Roman" w:cs="Times New Roman"/>
                <w:color w:val="4472C4" w:themeColor="accent1"/>
                <w:sz w:val="24"/>
                <w:szCs w:val="24"/>
              </w:rPr>
              <w:t xml:space="preserve"> projekta iesniegumā kā bāzes vērtība </w:t>
            </w:r>
            <w:r w:rsidR="002D4C96" w:rsidRPr="00D1575D">
              <w:rPr>
                <w:rFonts w:ascii="Times New Roman" w:hAnsi="Times New Roman" w:cs="Times New Roman"/>
                <w:color w:val="4472C4" w:themeColor="accent1"/>
                <w:sz w:val="24"/>
                <w:szCs w:val="24"/>
              </w:rPr>
              <w:t>ārstniecības iestādēm ir jānorāda reģistrēto pacientu skaits, kuru veselības aprūpes iestāde apkalpoja 2020.gadā.</w:t>
            </w:r>
          </w:p>
          <w:p w14:paraId="57F1CEEE" w14:textId="77D0B79A" w:rsidR="00F33BDD" w:rsidRPr="00D1575D" w:rsidRDefault="00F33BDD" w:rsidP="00F067AB">
            <w:pPr>
              <w:spacing w:before="120" w:after="120" w:line="240" w:lineRule="auto"/>
              <w:jc w:val="both"/>
              <w:rPr>
                <w:rFonts w:ascii="Times New Roman" w:hAnsi="Times New Roman" w:cs="Times New Roman"/>
                <w:color w:val="4472C4" w:themeColor="accent1"/>
                <w:sz w:val="24"/>
                <w:szCs w:val="24"/>
              </w:rPr>
            </w:pPr>
            <w:r w:rsidRPr="00D1575D">
              <w:rPr>
                <w:rFonts w:ascii="Times New Roman" w:hAnsi="Times New Roman" w:cs="Times New Roman"/>
                <w:color w:val="4472C4" w:themeColor="accent1"/>
                <w:sz w:val="24"/>
                <w:szCs w:val="24"/>
              </w:rPr>
              <w:t xml:space="preserve">Savukārt, ņemot vērā, ka investīciju mērķis ir uzlabot veselības aprūpes pakalpojumu pieejamību, kvalitāti un efektivitāti iedzīvotājiem, nevis mainīt apkalpoto pacientu skaitu ārstniecības iestādēs, tad </w:t>
            </w:r>
            <w:r w:rsidR="00704ED2" w:rsidRPr="00D1575D">
              <w:rPr>
                <w:rFonts w:ascii="Times New Roman" w:hAnsi="Times New Roman" w:cs="Times New Roman"/>
                <w:color w:val="4472C4" w:themeColor="accent1"/>
                <w:sz w:val="24"/>
                <w:szCs w:val="24"/>
              </w:rPr>
              <w:t>projekta iesniegumā,</w:t>
            </w:r>
            <w:r w:rsidRPr="00D1575D">
              <w:rPr>
                <w:rFonts w:ascii="Times New Roman" w:hAnsi="Times New Roman" w:cs="Times New Roman"/>
                <w:color w:val="4472C4" w:themeColor="accent1"/>
                <w:sz w:val="24"/>
                <w:szCs w:val="24"/>
              </w:rPr>
              <w:t xml:space="preserve"> katra no ārstniecības iestādēm kā plānoto jeb sasniedzamo vērtību norādīs to pašu vērtību, kas bija 2020.gadā.</w:t>
            </w:r>
          </w:p>
          <w:p w14:paraId="47615864" w14:textId="6EA10ECE" w:rsidR="00E9554E" w:rsidRPr="00D1575D" w:rsidRDefault="00005791" w:rsidP="00F067AB">
            <w:pPr>
              <w:spacing w:before="120" w:after="120" w:line="240" w:lineRule="auto"/>
              <w:jc w:val="both"/>
              <w:rPr>
                <w:rFonts w:ascii="Times New Roman" w:hAnsi="Times New Roman" w:cs="Times New Roman"/>
                <w:color w:val="4472C4" w:themeColor="accent1"/>
                <w:sz w:val="24"/>
                <w:szCs w:val="24"/>
              </w:rPr>
            </w:pPr>
            <w:r w:rsidRPr="00D1575D">
              <w:rPr>
                <w:rFonts w:ascii="Times New Roman" w:hAnsi="Times New Roman" w:cs="Times New Roman"/>
                <w:color w:val="4472C4" w:themeColor="accent1"/>
                <w:sz w:val="24"/>
                <w:szCs w:val="24"/>
              </w:rPr>
              <w:t xml:space="preserve">Pēc projekta </w:t>
            </w:r>
            <w:r w:rsidR="00704ED2" w:rsidRPr="00D1575D">
              <w:rPr>
                <w:rFonts w:ascii="Times New Roman" w:hAnsi="Times New Roman" w:cs="Times New Roman"/>
                <w:color w:val="4472C4" w:themeColor="accent1"/>
                <w:sz w:val="24"/>
                <w:szCs w:val="24"/>
              </w:rPr>
              <w:t xml:space="preserve">pilnīgas </w:t>
            </w:r>
            <w:r w:rsidRPr="00D1575D">
              <w:rPr>
                <w:rFonts w:ascii="Times New Roman" w:hAnsi="Times New Roman" w:cs="Times New Roman"/>
                <w:color w:val="4472C4" w:themeColor="accent1"/>
                <w:sz w:val="24"/>
                <w:szCs w:val="24"/>
              </w:rPr>
              <w:t xml:space="preserve">pabeigšanas </w:t>
            </w:r>
            <w:r w:rsidR="00704ED2" w:rsidRPr="00D1575D">
              <w:rPr>
                <w:rFonts w:ascii="Times New Roman" w:hAnsi="Times New Roman" w:cs="Times New Roman"/>
                <w:color w:val="4472C4" w:themeColor="accent1"/>
                <w:sz w:val="24"/>
                <w:szCs w:val="24"/>
              </w:rPr>
              <w:t xml:space="preserve">ārstniecības iestādes norādīs to </w:t>
            </w:r>
            <w:r w:rsidR="00C425EF" w:rsidRPr="00D1575D">
              <w:rPr>
                <w:rFonts w:ascii="Times New Roman" w:hAnsi="Times New Roman" w:cs="Times New Roman"/>
                <w:color w:val="4472C4" w:themeColor="accent1"/>
                <w:sz w:val="24"/>
                <w:szCs w:val="24"/>
              </w:rPr>
              <w:t>p</w:t>
            </w:r>
            <w:r w:rsidR="00D45EE0" w:rsidRPr="00D1575D">
              <w:rPr>
                <w:rFonts w:ascii="Times New Roman" w:hAnsi="Times New Roman" w:cs="Times New Roman"/>
                <w:color w:val="4472C4" w:themeColor="accent1"/>
                <w:sz w:val="24"/>
                <w:szCs w:val="24"/>
              </w:rPr>
              <w:t>acientu skait</w:t>
            </w:r>
            <w:r w:rsidR="00C425EF" w:rsidRPr="00D1575D">
              <w:rPr>
                <w:rFonts w:ascii="Times New Roman" w:hAnsi="Times New Roman" w:cs="Times New Roman"/>
                <w:color w:val="4472C4" w:themeColor="accent1"/>
                <w:sz w:val="24"/>
                <w:szCs w:val="24"/>
              </w:rPr>
              <w:t>u</w:t>
            </w:r>
            <w:r w:rsidR="00D45EE0" w:rsidRPr="00D1575D">
              <w:rPr>
                <w:rFonts w:ascii="Times New Roman" w:hAnsi="Times New Roman" w:cs="Times New Roman"/>
                <w:color w:val="4472C4" w:themeColor="accent1"/>
                <w:sz w:val="24"/>
                <w:szCs w:val="24"/>
              </w:rPr>
              <w:t>, kas gada laikā pēc atbalstāmo darbību pabeigšanas vismaz vienu reizi apkalpoti jaunajā vai modernizētajā veselības aprūpes iestādē.</w:t>
            </w:r>
            <w:r w:rsidR="00704ED2" w:rsidRPr="00D1575D">
              <w:rPr>
                <w:rFonts w:ascii="Times New Roman" w:hAnsi="Times New Roman" w:cs="Times New Roman"/>
                <w:color w:val="4472C4" w:themeColor="accent1"/>
                <w:sz w:val="24"/>
                <w:szCs w:val="24"/>
              </w:rPr>
              <w:t xml:space="preserve"> Pienākums sniegt informāciju par faktisko rādītāja izpildi tiks noteikts </w:t>
            </w:r>
            <w:r w:rsidR="00F33BDD" w:rsidRPr="00D1575D">
              <w:rPr>
                <w:rFonts w:ascii="Times New Roman" w:hAnsi="Times New Roman" w:cs="Times New Roman"/>
                <w:color w:val="4472C4" w:themeColor="accent1"/>
                <w:sz w:val="24"/>
                <w:szCs w:val="24"/>
              </w:rPr>
              <w:t>līgumā par projekta īstenošanu.</w:t>
            </w:r>
          </w:p>
        </w:tc>
      </w:tr>
      <w:tr w:rsidR="00640E97" w:rsidRPr="001F6A34" w14:paraId="437F3CC3" w14:textId="77777777" w:rsidTr="13C4B9BC">
        <w:tc>
          <w:tcPr>
            <w:tcW w:w="317" w:type="pct"/>
            <w:tcBorders>
              <w:bottom w:val="single" w:sz="4" w:space="0" w:color="000000" w:themeColor="text1"/>
            </w:tcBorders>
          </w:tcPr>
          <w:p w14:paraId="3C02BDF1" w14:textId="4E83C3C0" w:rsidR="00640E97" w:rsidRPr="001F6A34" w:rsidRDefault="00F4089E">
            <w:pPr>
              <w:shd w:val="clear" w:color="auto" w:fill="FFFFFF"/>
              <w:spacing w:line="20" w:lineRule="atLeas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3.2.</w:t>
            </w:r>
          </w:p>
        </w:tc>
        <w:tc>
          <w:tcPr>
            <w:tcW w:w="2053" w:type="pct"/>
            <w:tcBorders>
              <w:bottom w:val="single" w:sz="4" w:space="0" w:color="000000" w:themeColor="text1"/>
            </w:tcBorders>
            <w:shd w:val="clear" w:color="auto" w:fill="auto"/>
          </w:tcPr>
          <w:p w14:paraId="19DD0775" w14:textId="25CBABAD" w:rsidR="00F4089E" w:rsidRPr="00F4089E" w:rsidRDefault="001926F3" w:rsidP="00F4089E">
            <w:pPr>
              <w:shd w:val="clear" w:color="auto" w:fill="FFFFFF"/>
              <w:spacing w:line="20" w:lineRule="atLeas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Lūgums sniegt skaidrojumu</w:t>
            </w:r>
            <w:r w:rsidR="00F4089E" w:rsidRPr="00F4089E">
              <w:rPr>
                <w:rFonts w:ascii="Times New Roman" w:eastAsia="Times New Roman" w:hAnsi="Times New Roman" w:cs="Times New Roman"/>
                <w:sz w:val="24"/>
                <w:szCs w:val="24"/>
                <w:lang w:eastAsia="lv-LV"/>
              </w:rPr>
              <w:t xml:space="preserve">, kas šo sasniedzamo rādītāju uzskaitīs: 4.1.1.1. pasākuma pirmās kārtas ietvaros sasniedzamais iznākuma rādītājs ir jaunu vai modernizētu veselības aprūpes iestāžu kapacitāte – līdz 2029. gada 31. decembrim sasniegt, ka pasākuma ietvaros izveidotās vai uzlabotās veselības aprūpes iestādes vismaz vienu reizi gada laikā apmeklē 2 226 984 iedzīvotāji. </w:t>
            </w:r>
            <w:r>
              <w:rPr>
                <w:rFonts w:ascii="Times New Roman" w:eastAsia="Times New Roman" w:hAnsi="Times New Roman" w:cs="Times New Roman"/>
                <w:sz w:val="24"/>
                <w:szCs w:val="24"/>
                <w:lang w:eastAsia="lv-LV"/>
              </w:rPr>
              <w:t>K</w:t>
            </w:r>
            <w:r w:rsidR="00F4089E" w:rsidRPr="00F4089E">
              <w:rPr>
                <w:rFonts w:ascii="Times New Roman" w:eastAsia="Times New Roman" w:hAnsi="Times New Roman" w:cs="Times New Roman"/>
                <w:sz w:val="24"/>
                <w:szCs w:val="24"/>
                <w:lang w:eastAsia="lv-LV"/>
              </w:rPr>
              <w:t xml:space="preserve">ā tas attieksies uz </w:t>
            </w:r>
            <w:r>
              <w:rPr>
                <w:rFonts w:ascii="Times New Roman" w:eastAsia="Times New Roman" w:hAnsi="Times New Roman" w:cs="Times New Roman"/>
                <w:sz w:val="24"/>
                <w:szCs w:val="24"/>
                <w:lang w:eastAsia="lv-LV"/>
              </w:rPr>
              <w:t>finansējuma saņēmējiem?</w:t>
            </w:r>
          </w:p>
          <w:p w14:paraId="14627D2A" w14:textId="3BD914D9" w:rsidR="00640E97" w:rsidRDefault="00E15513" w:rsidP="00F4089E">
            <w:pPr>
              <w:shd w:val="clear" w:color="auto" w:fill="FFFFFF"/>
              <w:spacing w:line="20" w:lineRule="atLeas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Kas uzskaitīs šo sasniedzamo</w:t>
            </w:r>
            <w:r w:rsidR="00F4089E" w:rsidRPr="00F4089E">
              <w:rPr>
                <w:rFonts w:ascii="Times New Roman" w:eastAsia="Times New Roman" w:hAnsi="Times New Roman" w:cs="Times New Roman"/>
                <w:sz w:val="24"/>
                <w:szCs w:val="24"/>
                <w:lang w:eastAsia="lv-LV"/>
              </w:rPr>
              <w:t xml:space="preserve"> rādītāju</w:t>
            </w:r>
            <w:r>
              <w:rPr>
                <w:rFonts w:ascii="Times New Roman" w:eastAsia="Times New Roman" w:hAnsi="Times New Roman" w:cs="Times New Roman"/>
                <w:sz w:val="24"/>
                <w:szCs w:val="24"/>
                <w:lang w:eastAsia="lv-LV"/>
              </w:rPr>
              <w:t>:</w:t>
            </w:r>
            <w:r w:rsidR="00F4089E" w:rsidRPr="00F4089E">
              <w:rPr>
                <w:rFonts w:ascii="Times New Roman" w:eastAsia="Times New Roman" w:hAnsi="Times New Roman" w:cs="Times New Roman"/>
                <w:sz w:val="24"/>
                <w:szCs w:val="24"/>
                <w:lang w:eastAsia="lv-LV"/>
              </w:rPr>
              <w:t xml:space="preserve"> Specifiskā atbalsta mērķa rezultāta rādītājs ir to personu skaits gadā, kuras izmanto jaunu vai modernizētu veselības aprūpes iestāžu pakalpojumus, – līdz 2029. gada 31. decembrim sasniegt 3 878 460 personu gadā, ko iegūst, īstenojot 4.1.1.1., 4.1.1.2., 4.1.1.3. un 4.1.1.6. pasākumu, tai skaitā 4.1.1.1. pasākuma pirmās kārtas ietvaros – 2 024 531 persona gadā.</w:t>
            </w:r>
          </w:p>
          <w:p w14:paraId="285FAD87" w14:textId="56B2B160" w:rsidR="00F4089E" w:rsidRPr="00F4089E" w:rsidRDefault="00F4089E" w:rsidP="00F4089E">
            <w:pPr>
              <w:shd w:val="clear" w:color="auto" w:fill="FFFFFF"/>
              <w:spacing w:line="20" w:lineRule="atLeast"/>
              <w:rPr>
                <w:rFonts w:ascii="Times New Roman" w:eastAsia="Times New Roman" w:hAnsi="Times New Roman" w:cs="Times New Roman"/>
                <w:i/>
                <w:iCs/>
                <w:sz w:val="24"/>
                <w:szCs w:val="24"/>
                <w:lang w:eastAsia="lv-LV"/>
              </w:rPr>
            </w:pPr>
            <w:r>
              <w:rPr>
                <w:rFonts w:ascii="Times New Roman" w:eastAsia="Times New Roman" w:hAnsi="Times New Roman" w:cs="Times New Roman"/>
                <w:i/>
                <w:iCs/>
                <w:sz w:val="24"/>
                <w:szCs w:val="24"/>
                <w:lang w:eastAsia="lv-LV"/>
              </w:rPr>
              <w:t>(seminārā)</w:t>
            </w:r>
          </w:p>
        </w:tc>
        <w:tc>
          <w:tcPr>
            <w:tcW w:w="2630" w:type="pct"/>
            <w:tcBorders>
              <w:bottom w:val="single" w:sz="4" w:space="0" w:color="000000" w:themeColor="text1"/>
            </w:tcBorders>
            <w:shd w:val="clear" w:color="auto" w:fill="auto"/>
          </w:tcPr>
          <w:p w14:paraId="4F7A68C2" w14:textId="0B6F763A" w:rsidR="00640E97" w:rsidRPr="00D1575D" w:rsidRDefault="00640E97">
            <w:pPr>
              <w:rPr>
                <w:rStyle w:val="ui-provider"/>
                <w:rFonts w:ascii="Times New Roman" w:hAnsi="Times New Roman" w:cs="Times New Roman"/>
                <w:color w:val="4472C4" w:themeColor="accent1"/>
                <w:sz w:val="24"/>
                <w:szCs w:val="24"/>
              </w:rPr>
            </w:pPr>
          </w:p>
          <w:p w14:paraId="7990CFC2" w14:textId="42EEA2E5" w:rsidR="00B21521" w:rsidRPr="00D1575D" w:rsidRDefault="00B21521">
            <w:pPr>
              <w:rPr>
                <w:rFonts w:ascii="Times New Roman" w:hAnsi="Times New Roman" w:cs="Times New Roman"/>
                <w:color w:val="4472C4" w:themeColor="accent1"/>
                <w:sz w:val="24"/>
                <w:szCs w:val="24"/>
              </w:rPr>
            </w:pPr>
            <w:r w:rsidRPr="00D1575D">
              <w:rPr>
                <w:rFonts w:ascii="Times New Roman" w:hAnsi="Times New Roman" w:cs="Times New Roman"/>
                <w:color w:val="4472C4" w:themeColor="accent1"/>
                <w:sz w:val="24"/>
                <w:szCs w:val="24"/>
              </w:rPr>
              <w:t xml:space="preserve">Skatīt atbildi pie 3.1. </w:t>
            </w:r>
            <w:r w:rsidR="00AF72FF" w:rsidRPr="00D1575D">
              <w:rPr>
                <w:rFonts w:ascii="Times New Roman" w:hAnsi="Times New Roman" w:cs="Times New Roman"/>
                <w:color w:val="4472C4" w:themeColor="accent1"/>
                <w:sz w:val="24"/>
                <w:szCs w:val="24"/>
              </w:rPr>
              <w:t>jautājuma.</w:t>
            </w:r>
          </w:p>
        </w:tc>
      </w:tr>
      <w:tr w:rsidR="00640E97" w:rsidRPr="001F6A34" w14:paraId="240A3FE0" w14:textId="77777777" w:rsidTr="13C4B9BC">
        <w:tc>
          <w:tcPr>
            <w:tcW w:w="317" w:type="pct"/>
            <w:tcBorders>
              <w:bottom w:val="single" w:sz="4" w:space="0" w:color="000000" w:themeColor="text1"/>
            </w:tcBorders>
          </w:tcPr>
          <w:p w14:paraId="646B1C5F" w14:textId="7AB09695" w:rsidR="00640E97" w:rsidRPr="001F6A34" w:rsidRDefault="00472434">
            <w:pPr>
              <w:shd w:val="clear" w:color="auto" w:fill="FFFFFF"/>
              <w:spacing w:line="20" w:lineRule="atLeas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3.3.</w:t>
            </w:r>
          </w:p>
        </w:tc>
        <w:tc>
          <w:tcPr>
            <w:tcW w:w="2053" w:type="pct"/>
            <w:tcBorders>
              <w:bottom w:val="single" w:sz="4" w:space="0" w:color="000000" w:themeColor="text1"/>
            </w:tcBorders>
            <w:shd w:val="clear" w:color="auto" w:fill="auto"/>
          </w:tcPr>
          <w:p w14:paraId="125CDDFB" w14:textId="482D8275" w:rsidR="009B1747" w:rsidRDefault="001A3B23">
            <w:pPr>
              <w:shd w:val="clear" w:color="auto" w:fill="FFFFFF"/>
              <w:spacing w:line="20" w:lineRule="atLeast"/>
              <w:rPr>
                <w:rFonts w:ascii="Times New Roman" w:eastAsia="Times New Roman" w:hAnsi="Times New Roman" w:cs="Times New Roman"/>
                <w:sz w:val="24"/>
                <w:szCs w:val="24"/>
                <w:lang w:eastAsia="lv-LV"/>
              </w:rPr>
            </w:pPr>
            <w:r w:rsidRPr="007E2AEE">
              <w:rPr>
                <w:rFonts w:ascii="Times New Roman" w:eastAsia="Times New Roman" w:hAnsi="Times New Roman" w:cs="Times New Roman"/>
                <w:sz w:val="24"/>
                <w:szCs w:val="24"/>
                <w:lang w:eastAsia="lv-LV"/>
              </w:rPr>
              <w:t>Vai</w:t>
            </w:r>
            <w:r w:rsidR="00690032">
              <w:rPr>
                <w:rFonts w:ascii="Times New Roman" w:eastAsia="Times New Roman" w:hAnsi="Times New Roman" w:cs="Times New Roman"/>
                <w:sz w:val="24"/>
                <w:szCs w:val="24"/>
                <w:lang w:eastAsia="lv-LV"/>
              </w:rPr>
              <w:t xml:space="preserve"> norādot</w:t>
            </w:r>
            <w:r w:rsidRPr="007E2AEE">
              <w:rPr>
                <w:rFonts w:ascii="Times New Roman" w:eastAsia="Times New Roman" w:hAnsi="Times New Roman" w:cs="Times New Roman"/>
                <w:sz w:val="24"/>
                <w:szCs w:val="24"/>
                <w:lang w:eastAsia="lv-LV"/>
              </w:rPr>
              <w:t xml:space="preserve"> </w:t>
            </w:r>
            <w:r w:rsidR="001619C4">
              <w:rPr>
                <w:rFonts w:ascii="Times New Roman" w:eastAsia="Times New Roman" w:hAnsi="Times New Roman" w:cs="Times New Roman"/>
                <w:sz w:val="24"/>
                <w:szCs w:val="24"/>
                <w:lang w:eastAsia="lv-LV"/>
              </w:rPr>
              <w:t>rādītāj</w:t>
            </w:r>
            <w:r w:rsidR="00690032">
              <w:rPr>
                <w:rFonts w:ascii="Times New Roman" w:eastAsia="Times New Roman" w:hAnsi="Times New Roman" w:cs="Times New Roman"/>
                <w:sz w:val="24"/>
                <w:szCs w:val="24"/>
                <w:lang w:eastAsia="lv-LV"/>
              </w:rPr>
              <w:t>us</w:t>
            </w:r>
            <w:r w:rsidR="001619C4">
              <w:rPr>
                <w:rFonts w:ascii="Times New Roman" w:eastAsia="Times New Roman" w:hAnsi="Times New Roman" w:cs="Times New Roman"/>
                <w:sz w:val="24"/>
                <w:szCs w:val="24"/>
                <w:lang w:eastAsia="lv-LV"/>
              </w:rPr>
              <w:t xml:space="preserve"> par apkalpoto personu skaitu</w:t>
            </w:r>
            <w:r w:rsidRPr="007E2AEE">
              <w:rPr>
                <w:rFonts w:ascii="Times New Roman" w:eastAsia="Times New Roman" w:hAnsi="Times New Roman" w:cs="Times New Roman"/>
                <w:sz w:val="24"/>
                <w:szCs w:val="24"/>
                <w:lang w:eastAsia="lv-LV"/>
              </w:rPr>
              <w:t xml:space="preserve"> uzskait</w:t>
            </w:r>
            <w:r w:rsidR="00690032">
              <w:rPr>
                <w:rFonts w:ascii="Times New Roman" w:eastAsia="Times New Roman" w:hAnsi="Times New Roman" w:cs="Times New Roman"/>
                <w:sz w:val="24"/>
                <w:szCs w:val="24"/>
                <w:lang w:eastAsia="lv-LV"/>
              </w:rPr>
              <w:t>i</w:t>
            </w:r>
            <w:r w:rsidRPr="007E2AEE">
              <w:rPr>
                <w:rFonts w:ascii="Times New Roman" w:eastAsia="Times New Roman" w:hAnsi="Times New Roman" w:cs="Times New Roman"/>
                <w:sz w:val="24"/>
                <w:szCs w:val="24"/>
                <w:lang w:eastAsia="lv-LV"/>
              </w:rPr>
              <w:t xml:space="preserve"> drīkstēs uzrādīt patieso skaitu, vai VM </w:t>
            </w:r>
            <w:r w:rsidR="00F349F3">
              <w:rPr>
                <w:rFonts w:ascii="Times New Roman" w:eastAsia="Times New Roman" w:hAnsi="Times New Roman" w:cs="Times New Roman"/>
                <w:sz w:val="24"/>
                <w:szCs w:val="24"/>
                <w:lang w:eastAsia="lv-LV"/>
              </w:rPr>
              <w:t>ir</w:t>
            </w:r>
            <w:r w:rsidRPr="007E2AEE">
              <w:rPr>
                <w:rFonts w:ascii="Times New Roman" w:eastAsia="Times New Roman" w:hAnsi="Times New Roman" w:cs="Times New Roman"/>
                <w:sz w:val="24"/>
                <w:szCs w:val="24"/>
                <w:lang w:eastAsia="lv-LV"/>
              </w:rPr>
              <w:t xml:space="preserve"> noteikusi limitu, kas jāsasniedz</w:t>
            </w:r>
            <w:r w:rsidR="007E2AEE">
              <w:rPr>
                <w:rFonts w:ascii="Times New Roman" w:eastAsia="Times New Roman" w:hAnsi="Times New Roman" w:cs="Times New Roman"/>
                <w:sz w:val="24"/>
                <w:szCs w:val="24"/>
                <w:lang w:eastAsia="lv-LV"/>
              </w:rPr>
              <w:t>?</w:t>
            </w:r>
          </w:p>
          <w:p w14:paraId="034AE547" w14:textId="530AEA25" w:rsidR="007E2AEE" w:rsidRPr="007E2AEE" w:rsidRDefault="007E2AEE">
            <w:pPr>
              <w:shd w:val="clear" w:color="auto" w:fill="FFFFFF"/>
              <w:spacing w:line="20" w:lineRule="atLeast"/>
              <w:rPr>
                <w:rFonts w:ascii="Times New Roman" w:eastAsia="Times New Roman" w:hAnsi="Times New Roman" w:cs="Times New Roman"/>
                <w:i/>
                <w:iCs/>
                <w:sz w:val="24"/>
                <w:szCs w:val="24"/>
                <w:lang w:eastAsia="lv-LV"/>
              </w:rPr>
            </w:pPr>
            <w:r>
              <w:rPr>
                <w:rFonts w:ascii="Times New Roman" w:eastAsia="Times New Roman" w:hAnsi="Times New Roman" w:cs="Times New Roman"/>
                <w:i/>
                <w:iCs/>
                <w:sz w:val="24"/>
                <w:szCs w:val="24"/>
                <w:lang w:eastAsia="lv-LV"/>
              </w:rPr>
              <w:t>(seminārā)</w:t>
            </w:r>
          </w:p>
        </w:tc>
        <w:tc>
          <w:tcPr>
            <w:tcW w:w="2630" w:type="pct"/>
            <w:tcBorders>
              <w:bottom w:val="single" w:sz="4" w:space="0" w:color="000000" w:themeColor="text1"/>
            </w:tcBorders>
            <w:shd w:val="clear" w:color="auto" w:fill="auto"/>
          </w:tcPr>
          <w:p w14:paraId="5E530C00" w14:textId="4438E3A6" w:rsidR="00640E97" w:rsidRPr="00D1575D" w:rsidRDefault="0016771C">
            <w:pPr>
              <w:rPr>
                <w:rFonts w:ascii="Times New Roman" w:hAnsi="Times New Roman" w:cs="Times New Roman"/>
                <w:color w:val="4472C4" w:themeColor="accent1"/>
                <w:sz w:val="24"/>
                <w:szCs w:val="24"/>
              </w:rPr>
            </w:pPr>
            <w:r w:rsidRPr="00D1575D">
              <w:rPr>
                <w:rFonts w:ascii="Times New Roman" w:hAnsi="Times New Roman" w:cs="Times New Roman"/>
                <w:color w:val="4472C4" w:themeColor="accent1"/>
                <w:sz w:val="24"/>
                <w:szCs w:val="24"/>
              </w:rPr>
              <w:t>Limits netiks noteikts, būs jānorāda patiesai</w:t>
            </w:r>
            <w:r w:rsidR="00FA14B6" w:rsidRPr="00D1575D">
              <w:rPr>
                <w:rFonts w:ascii="Times New Roman" w:hAnsi="Times New Roman" w:cs="Times New Roman"/>
                <w:color w:val="4472C4" w:themeColor="accent1"/>
                <w:sz w:val="24"/>
                <w:szCs w:val="24"/>
              </w:rPr>
              <w:t>s pacientu skaits</w:t>
            </w:r>
            <w:r w:rsidRPr="00D1575D">
              <w:rPr>
                <w:rFonts w:ascii="Times New Roman" w:hAnsi="Times New Roman" w:cs="Times New Roman"/>
                <w:color w:val="4472C4" w:themeColor="accent1"/>
                <w:sz w:val="24"/>
                <w:szCs w:val="24"/>
              </w:rPr>
              <w:t>.</w:t>
            </w:r>
          </w:p>
          <w:p w14:paraId="6B4A7F80" w14:textId="2413481F" w:rsidR="00FA14B6" w:rsidRPr="00D1575D" w:rsidRDefault="00FA14B6">
            <w:pPr>
              <w:rPr>
                <w:rFonts w:ascii="Times New Roman" w:hAnsi="Times New Roman" w:cs="Times New Roman"/>
                <w:i/>
                <w:iCs/>
                <w:color w:val="4472C4" w:themeColor="accent1"/>
                <w:sz w:val="24"/>
                <w:szCs w:val="24"/>
              </w:rPr>
            </w:pPr>
            <w:r w:rsidRPr="00D1575D">
              <w:rPr>
                <w:rFonts w:ascii="Times New Roman" w:hAnsi="Times New Roman" w:cs="Times New Roman"/>
                <w:i/>
                <w:iCs/>
                <w:color w:val="4472C4" w:themeColor="accent1"/>
                <w:sz w:val="24"/>
                <w:szCs w:val="24"/>
              </w:rPr>
              <w:t xml:space="preserve">(atbilde sniegta rakstiski </w:t>
            </w:r>
            <w:r w:rsidR="00023FBC" w:rsidRPr="00D1575D">
              <w:rPr>
                <w:rFonts w:ascii="Times New Roman" w:hAnsi="Times New Roman" w:cs="Times New Roman"/>
                <w:i/>
                <w:iCs/>
                <w:color w:val="4472C4" w:themeColor="accent1"/>
                <w:sz w:val="24"/>
                <w:szCs w:val="24"/>
              </w:rPr>
              <w:t xml:space="preserve">25.10.2023. </w:t>
            </w:r>
            <w:r w:rsidRPr="00D1575D">
              <w:rPr>
                <w:rFonts w:ascii="Times New Roman" w:hAnsi="Times New Roman" w:cs="Times New Roman"/>
                <w:i/>
                <w:iCs/>
                <w:color w:val="4472C4" w:themeColor="accent1"/>
                <w:sz w:val="24"/>
                <w:szCs w:val="24"/>
              </w:rPr>
              <w:t>seminā</w:t>
            </w:r>
            <w:r w:rsidR="00023FBC" w:rsidRPr="00D1575D">
              <w:rPr>
                <w:rFonts w:ascii="Times New Roman" w:hAnsi="Times New Roman" w:cs="Times New Roman"/>
                <w:i/>
                <w:iCs/>
                <w:color w:val="4472C4" w:themeColor="accent1"/>
                <w:sz w:val="24"/>
                <w:szCs w:val="24"/>
              </w:rPr>
              <w:t>ra laikā)</w:t>
            </w:r>
          </w:p>
        </w:tc>
      </w:tr>
      <w:tr w:rsidR="00640E97" w:rsidRPr="001F6A34" w14:paraId="0F0FE04B" w14:textId="77777777" w:rsidTr="13C4B9BC">
        <w:tc>
          <w:tcPr>
            <w:tcW w:w="317" w:type="pct"/>
            <w:tcBorders>
              <w:bottom w:val="single" w:sz="4" w:space="0" w:color="000000" w:themeColor="text1"/>
            </w:tcBorders>
          </w:tcPr>
          <w:p w14:paraId="3AD19DAA" w14:textId="5772A353" w:rsidR="00640E97" w:rsidRPr="00301829" w:rsidRDefault="00301829" w:rsidP="00301829">
            <w:pPr>
              <w:shd w:val="clear" w:color="auto" w:fill="FFFFFF"/>
              <w:spacing w:line="20" w:lineRule="atLeast"/>
              <w:rPr>
                <w:rFonts w:ascii="Times New Roman" w:eastAsia="Times New Roman" w:hAnsi="Times New Roman" w:cs="Times New Roman"/>
                <w:sz w:val="24"/>
                <w:szCs w:val="24"/>
                <w:lang w:eastAsia="lv-LV"/>
              </w:rPr>
            </w:pPr>
            <w:r w:rsidRPr="00301829">
              <w:rPr>
                <w:rFonts w:ascii="Times New Roman" w:eastAsia="Times New Roman" w:hAnsi="Times New Roman" w:cs="Times New Roman"/>
                <w:sz w:val="24"/>
                <w:szCs w:val="24"/>
                <w:lang w:eastAsia="lv-LV"/>
              </w:rPr>
              <w:t>3.</w:t>
            </w:r>
            <w:r>
              <w:rPr>
                <w:rFonts w:ascii="Times New Roman" w:eastAsia="Times New Roman" w:hAnsi="Times New Roman" w:cs="Times New Roman"/>
                <w:sz w:val="24"/>
                <w:szCs w:val="24"/>
                <w:lang w:eastAsia="lv-LV"/>
              </w:rPr>
              <w:t xml:space="preserve">4. </w:t>
            </w:r>
          </w:p>
        </w:tc>
        <w:tc>
          <w:tcPr>
            <w:tcW w:w="2053" w:type="pct"/>
            <w:tcBorders>
              <w:bottom w:val="single" w:sz="4" w:space="0" w:color="000000" w:themeColor="text1"/>
            </w:tcBorders>
            <w:shd w:val="clear" w:color="auto" w:fill="auto"/>
          </w:tcPr>
          <w:p w14:paraId="4EC35F60" w14:textId="658B7943" w:rsidR="00640E97" w:rsidRDefault="00187E75">
            <w:pPr>
              <w:shd w:val="clear" w:color="auto" w:fill="FFFFFF"/>
              <w:spacing w:line="20" w:lineRule="atLeas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Ņemot vērā </w:t>
            </w:r>
            <w:r w:rsidR="006372EF">
              <w:rPr>
                <w:rFonts w:ascii="Times New Roman" w:eastAsia="Times New Roman" w:hAnsi="Times New Roman" w:cs="Times New Roman"/>
                <w:sz w:val="24"/>
                <w:szCs w:val="24"/>
                <w:lang w:eastAsia="lv-LV"/>
              </w:rPr>
              <w:t xml:space="preserve">iznākuma </w:t>
            </w:r>
            <w:r>
              <w:rPr>
                <w:rFonts w:ascii="Times New Roman" w:eastAsia="Times New Roman" w:hAnsi="Times New Roman" w:cs="Times New Roman"/>
                <w:sz w:val="24"/>
                <w:szCs w:val="24"/>
                <w:lang w:eastAsia="lv-LV"/>
              </w:rPr>
              <w:t xml:space="preserve">rādītāju un </w:t>
            </w:r>
            <w:r w:rsidR="00301829" w:rsidRPr="00301829">
              <w:rPr>
                <w:rFonts w:ascii="Times New Roman" w:eastAsia="Times New Roman" w:hAnsi="Times New Roman" w:cs="Times New Roman"/>
                <w:sz w:val="24"/>
                <w:szCs w:val="24"/>
                <w:lang w:eastAsia="lv-LV"/>
              </w:rPr>
              <w:t>Latvij</w:t>
            </w:r>
            <w:r>
              <w:rPr>
                <w:rFonts w:ascii="Times New Roman" w:eastAsia="Times New Roman" w:hAnsi="Times New Roman" w:cs="Times New Roman"/>
                <w:sz w:val="24"/>
                <w:szCs w:val="24"/>
                <w:lang w:eastAsia="lv-LV"/>
              </w:rPr>
              <w:t xml:space="preserve">as iedzīvotāju skaitu, </w:t>
            </w:r>
            <w:r w:rsidR="00301829" w:rsidRPr="00301829">
              <w:rPr>
                <w:rFonts w:ascii="Times New Roman" w:eastAsia="Times New Roman" w:hAnsi="Times New Roman" w:cs="Times New Roman"/>
                <w:sz w:val="24"/>
                <w:szCs w:val="24"/>
                <w:lang w:eastAsia="lv-LV"/>
              </w:rPr>
              <w:t xml:space="preserve"> </w:t>
            </w:r>
            <w:r w:rsidR="004B5BAF">
              <w:rPr>
                <w:rFonts w:ascii="Times New Roman" w:eastAsia="Times New Roman" w:hAnsi="Times New Roman" w:cs="Times New Roman"/>
                <w:sz w:val="24"/>
                <w:szCs w:val="24"/>
                <w:lang w:eastAsia="lv-LV"/>
              </w:rPr>
              <w:t>vai viena persona var tikt uzskaitīta vairākkārtīgi?</w:t>
            </w:r>
          </w:p>
          <w:p w14:paraId="38412DD9" w14:textId="77019C1F" w:rsidR="004B5BAF" w:rsidRPr="004B5BAF" w:rsidRDefault="004B5BAF">
            <w:pPr>
              <w:shd w:val="clear" w:color="auto" w:fill="FFFFFF"/>
              <w:spacing w:line="20" w:lineRule="atLeast"/>
              <w:rPr>
                <w:rFonts w:ascii="Times New Roman" w:eastAsia="Times New Roman" w:hAnsi="Times New Roman" w:cs="Times New Roman"/>
                <w:i/>
                <w:iCs/>
                <w:sz w:val="24"/>
                <w:szCs w:val="24"/>
                <w:lang w:eastAsia="lv-LV"/>
              </w:rPr>
            </w:pPr>
            <w:r>
              <w:rPr>
                <w:rFonts w:ascii="Times New Roman" w:eastAsia="Times New Roman" w:hAnsi="Times New Roman" w:cs="Times New Roman"/>
                <w:i/>
                <w:iCs/>
                <w:sz w:val="24"/>
                <w:szCs w:val="24"/>
                <w:lang w:eastAsia="lv-LV"/>
              </w:rPr>
              <w:t>(seminārā)</w:t>
            </w:r>
          </w:p>
        </w:tc>
        <w:tc>
          <w:tcPr>
            <w:tcW w:w="2630" w:type="pct"/>
            <w:tcBorders>
              <w:bottom w:val="single" w:sz="4" w:space="0" w:color="000000" w:themeColor="text1"/>
            </w:tcBorders>
            <w:shd w:val="clear" w:color="auto" w:fill="auto"/>
          </w:tcPr>
          <w:p w14:paraId="41E1F3A0" w14:textId="6B57F584" w:rsidR="00640E97" w:rsidRPr="00D1575D" w:rsidRDefault="00A871A3" w:rsidP="000A4F89">
            <w:pPr>
              <w:jc w:val="both"/>
              <w:rPr>
                <w:rFonts w:ascii="Times New Roman" w:hAnsi="Times New Roman" w:cs="Times New Roman"/>
                <w:color w:val="4472C4" w:themeColor="accent1"/>
                <w:sz w:val="24"/>
                <w:szCs w:val="24"/>
              </w:rPr>
            </w:pPr>
            <w:r w:rsidRPr="00D1575D">
              <w:rPr>
                <w:rFonts w:ascii="Times New Roman" w:hAnsi="Times New Roman" w:cs="Times New Roman"/>
                <w:color w:val="4472C4" w:themeColor="accent1"/>
                <w:sz w:val="24"/>
                <w:szCs w:val="24"/>
              </w:rPr>
              <w:t xml:space="preserve">Viens pacients var tikt uzskaitīts vairākas reizes, nav </w:t>
            </w:r>
            <w:r w:rsidR="00466B6D" w:rsidRPr="00D1575D">
              <w:rPr>
                <w:rFonts w:ascii="Times New Roman" w:hAnsi="Times New Roman" w:cs="Times New Roman"/>
                <w:color w:val="4472C4" w:themeColor="accent1"/>
                <w:sz w:val="24"/>
                <w:szCs w:val="24"/>
              </w:rPr>
              <w:t xml:space="preserve">jānorāda </w:t>
            </w:r>
            <w:r w:rsidRPr="00D1575D">
              <w:rPr>
                <w:rFonts w:ascii="Times New Roman" w:hAnsi="Times New Roman" w:cs="Times New Roman"/>
                <w:color w:val="4472C4" w:themeColor="accent1"/>
                <w:sz w:val="24"/>
                <w:szCs w:val="24"/>
              </w:rPr>
              <w:t xml:space="preserve">unikālais pacientu skaits. </w:t>
            </w:r>
            <w:r w:rsidR="005D3A4E" w:rsidRPr="00D1575D">
              <w:rPr>
                <w:rFonts w:ascii="Times New Roman" w:hAnsi="Times New Roman" w:cs="Times New Roman"/>
                <w:color w:val="4472C4" w:themeColor="accent1"/>
                <w:sz w:val="24"/>
                <w:szCs w:val="24"/>
              </w:rPr>
              <w:t>Kopējs r</w:t>
            </w:r>
            <w:r w:rsidRPr="00D1575D">
              <w:rPr>
                <w:rFonts w:ascii="Times New Roman" w:hAnsi="Times New Roman" w:cs="Times New Roman"/>
                <w:color w:val="4472C4" w:themeColor="accent1"/>
                <w:sz w:val="24"/>
                <w:szCs w:val="24"/>
              </w:rPr>
              <w:t xml:space="preserve">ādītājs noteikts balstoties uz </w:t>
            </w:r>
            <w:r w:rsidR="00817051" w:rsidRPr="00D1575D">
              <w:rPr>
                <w:rFonts w:ascii="Times New Roman" w:hAnsi="Times New Roman" w:cs="Times New Roman"/>
                <w:color w:val="4472C4" w:themeColor="accent1"/>
                <w:sz w:val="24"/>
                <w:szCs w:val="24"/>
              </w:rPr>
              <w:t xml:space="preserve">Nacionālā veselības dienesta  </w:t>
            </w:r>
            <w:r w:rsidRPr="00D1575D">
              <w:rPr>
                <w:rFonts w:ascii="Times New Roman" w:hAnsi="Times New Roman" w:cs="Times New Roman"/>
                <w:color w:val="4472C4" w:themeColor="accent1"/>
                <w:sz w:val="24"/>
                <w:szCs w:val="24"/>
              </w:rPr>
              <w:t xml:space="preserve">datiem par pacientu skaitu ārstniecības iestādēs </w:t>
            </w:r>
            <w:r w:rsidR="000A4F89" w:rsidRPr="00D1575D">
              <w:rPr>
                <w:rFonts w:ascii="Times New Roman" w:hAnsi="Times New Roman" w:cs="Times New Roman"/>
                <w:color w:val="4472C4" w:themeColor="accent1"/>
                <w:sz w:val="24"/>
                <w:szCs w:val="24"/>
              </w:rPr>
              <w:t xml:space="preserve"> (gan primārās veselības aprūpes pakalpojum</w:t>
            </w:r>
            <w:r w:rsidR="00E37E47" w:rsidRPr="00D1575D">
              <w:rPr>
                <w:rFonts w:ascii="Times New Roman" w:hAnsi="Times New Roman" w:cs="Times New Roman"/>
                <w:color w:val="4472C4" w:themeColor="accent1"/>
                <w:sz w:val="24"/>
                <w:szCs w:val="24"/>
              </w:rPr>
              <w:t>i</w:t>
            </w:r>
            <w:r w:rsidR="000A4F89" w:rsidRPr="00D1575D">
              <w:rPr>
                <w:rFonts w:ascii="Times New Roman" w:hAnsi="Times New Roman" w:cs="Times New Roman"/>
                <w:color w:val="4472C4" w:themeColor="accent1"/>
                <w:sz w:val="24"/>
                <w:szCs w:val="24"/>
              </w:rPr>
              <w:t>, gan sekundārās ambulatorās veselības aprūpes pakalpojum</w:t>
            </w:r>
            <w:r w:rsidR="00E37E47" w:rsidRPr="00D1575D">
              <w:rPr>
                <w:rFonts w:ascii="Times New Roman" w:hAnsi="Times New Roman" w:cs="Times New Roman"/>
                <w:color w:val="4472C4" w:themeColor="accent1"/>
                <w:sz w:val="24"/>
                <w:szCs w:val="24"/>
              </w:rPr>
              <w:t>i</w:t>
            </w:r>
            <w:r w:rsidR="000A4F89" w:rsidRPr="00D1575D">
              <w:rPr>
                <w:rFonts w:ascii="Times New Roman" w:hAnsi="Times New Roman" w:cs="Times New Roman"/>
                <w:color w:val="4472C4" w:themeColor="accent1"/>
                <w:sz w:val="24"/>
                <w:szCs w:val="24"/>
              </w:rPr>
              <w:t>, gan stacionārās veselības aprūpes pakalpojum</w:t>
            </w:r>
            <w:r w:rsidR="0081426C" w:rsidRPr="00D1575D">
              <w:rPr>
                <w:rFonts w:ascii="Times New Roman" w:hAnsi="Times New Roman" w:cs="Times New Roman"/>
                <w:color w:val="4472C4" w:themeColor="accent1"/>
                <w:sz w:val="24"/>
                <w:szCs w:val="24"/>
              </w:rPr>
              <w:t>i</w:t>
            </w:r>
            <w:r w:rsidR="000A4F89" w:rsidRPr="00D1575D">
              <w:rPr>
                <w:rFonts w:ascii="Times New Roman" w:hAnsi="Times New Roman" w:cs="Times New Roman"/>
                <w:color w:val="4472C4" w:themeColor="accent1"/>
                <w:sz w:val="24"/>
                <w:szCs w:val="24"/>
              </w:rPr>
              <w:t>)</w:t>
            </w:r>
            <w:r w:rsidRPr="00D1575D">
              <w:rPr>
                <w:rFonts w:ascii="Times New Roman" w:hAnsi="Times New Roman" w:cs="Times New Roman"/>
                <w:color w:val="4472C4" w:themeColor="accent1"/>
                <w:sz w:val="24"/>
                <w:szCs w:val="24"/>
              </w:rPr>
              <w:t>.</w:t>
            </w:r>
          </w:p>
          <w:p w14:paraId="37889D86" w14:textId="0EA45C00" w:rsidR="00A871A3" w:rsidRPr="00D1575D" w:rsidRDefault="00A871A3">
            <w:pPr>
              <w:rPr>
                <w:rFonts w:ascii="Times New Roman" w:hAnsi="Times New Roman" w:cs="Times New Roman"/>
                <w:i/>
                <w:iCs/>
                <w:color w:val="4472C4" w:themeColor="accent1"/>
                <w:sz w:val="24"/>
                <w:szCs w:val="24"/>
              </w:rPr>
            </w:pPr>
            <w:r w:rsidRPr="00D1575D">
              <w:rPr>
                <w:rFonts w:ascii="Times New Roman" w:hAnsi="Times New Roman" w:cs="Times New Roman"/>
                <w:i/>
                <w:iCs/>
                <w:color w:val="4472C4" w:themeColor="accent1"/>
                <w:sz w:val="24"/>
                <w:szCs w:val="24"/>
              </w:rPr>
              <w:t>(atbilde sniegta rakstiski 25.10.2023. semināra laikā)</w:t>
            </w:r>
          </w:p>
        </w:tc>
      </w:tr>
      <w:tr w:rsidR="009731CE" w:rsidRPr="001F6A34" w14:paraId="652160A6" w14:textId="77777777" w:rsidTr="13C4B9BC">
        <w:tc>
          <w:tcPr>
            <w:tcW w:w="317" w:type="pct"/>
            <w:tcBorders>
              <w:bottom w:val="single" w:sz="4" w:space="0" w:color="000000" w:themeColor="text1"/>
            </w:tcBorders>
          </w:tcPr>
          <w:p w14:paraId="1E42403B" w14:textId="2A7015B1" w:rsidR="009731CE" w:rsidRPr="00301829" w:rsidRDefault="009731CE" w:rsidP="00301829">
            <w:pPr>
              <w:shd w:val="clear" w:color="auto" w:fill="FFFFFF"/>
              <w:spacing w:line="20" w:lineRule="atLeast"/>
              <w:rPr>
                <w:rFonts w:ascii="Times New Roman" w:eastAsia="Times New Roman" w:hAnsi="Times New Roman" w:cs="Times New Roman"/>
                <w:sz w:val="24"/>
                <w:szCs w:val="24"/>
                <w:lang w:eastAsia="lv-LV"/>
              </w:rPr>
            </w:pPr>
          </w:p>
        </w:tc>
        <w:tc>
          <w:tcPr>
            <w:tcW w:w="2053" w:type="pct"/>
            <w:tcBorders>
              <w:bottom w:val="single" w:sz="4" w:space="0" w:color="000000" w:themeColor="text1"/>
            </w:tcBorders>
            <w:shd w:val="clear" w:color="auto" w:fill="auto"/>
          </w:tcPr>
          <w:p w14:paraId="6EA6C703" w14:textId="0338D370" w:rsidR="00194C70" w:rsidRPr="00194C70" w:rsidRDefault="00194C70">
            <w:pPr>
              <w:shd w:val="clear" w:color="auto" w:fill="FFFFFF"/>
              <w:spacing w:line="20" w:lineRule="atLeast"/>
              <w:rPr>
                <w:rFonts w:ascii="Times New Roman" w:eastAsia="Times New Roman" w:hAnsi="Times New Roman" w:cs="Times New Roman"/>
                <w:i/>
                <w:iCs/>
                <w:sz w:val="24"/>
                <w:szCs w:val="24"/>
                <w:lang w:eastAsia="lv-LV"/>
              </w:rPr>
            </w:pPr>
          </w:p>
        </w:tc>
        <w:tc>
          <w:tcPr>
            <w:tcW w:w="2630" w:type="pct"/>
            <w:tcBorders>
              <w:bottom w:val="single" w:sz="4" w:space="0" w:color="000000" w:themeColor="text1"/>
            </w:tcBorders>
            <w:shd w:val="clear" w:color="auto" w:fill="auto"/>
          </w:tcPr>
          <w:p w14:paraId="0F2DA50B" w14:textId="77777777" w:rsidR="009731CE" w:rsidRPr="00A871A3" w:rsidRDefault="009731CE">
            <w:pPr>
              <w:rPr>
                <w:rFonts w:ascii="Times New Roman" w:hAnsi="Times New Roman" w:cs="Times New Roman"/>
                <w:color w:val="2F5496" w:themeColor="accent1" w:themeShade="BF"/>
                <w:sz w:val="24"/>
                <w:szCs w:val="24"/>
              </w:rPr>
            </w:pPr>
          </w:p>
        </w:tc>
      </w:tr>
      <w:tr w:rsidR="00841E7F" w:rsidRPr="001F6A34" w14:paraId="2F11DB32" w14:textId="77777777" w:rsidTr="13C4B9BC">
        <w:tc>
          <w:tcPr>
            <w:tcW w:w="5000" w:type="pct"/>
            <w:gridSpan w:val="3"/>
            <w:tcBorders>
              <w:bottom w:val="single" w:sz="4" w:space="0" w:color="000000" w:themeColor="text1"/>
            </w:tcBorders>
            <w:shd w:val="clear" w:color="auto" w:fill="D0CECE" w:themeFill="background2" w:themeFillShade="E6"/>
          </w:tcPr>
          <w:p w14:paraId="6F1C6314" w14:textId="650D5A25" w:rsidR="00841E7F" w:rsidRPr="001F6A34" w:rsidRDefault="00841E7F" w:rsidP="00841E7F">
            <w:pPr>
              <w:pStyle w:val="Heading1"/>
              <w:numPr>
                <w:ilvl w:val="0"/>
                <w:numId w:val="17"/>
              </w:numPr>
              <w:tabs>
                <w:tab w:val="num" w:pos="360"/>
              </w:tabs>
              <w:ind w:left="0" w:firstLine="0"/>
              <w:rPr>
                <w:rFonts w:cs="Times New Roman"/>
                <w:sz w:val="24"/>
                <w:szCs w:val="24"/>
              </w:rPr>
            </w:pPr>
            <w:bookmarkStart w:id="10" w:name="_Toc127803615"/>
            <w:r w:rsidRPr="001F6A34">
              <w:rPr>
                <w:rFonts w:cs="Times New Roman"/>
                <w:sz w:val="24"/>
                <w:szCs w:val="24"/>
              </w:rPr>
              <w:t>Attiecināmās izmaksas</w:t>
            </w:r>
            <w:bookmarkEnd w:id="10"/>
          </w:p>
        </w:tc>
      </w:tr>
      <w:tr w:rsidR="00640E97" w:rsidRPr="001F6A34" w14:paraId="29C2E4A2" w14:textId="77777777" w:rsidTr="00CF0B56">
        <w:tc>
          <w:tcPr>
            <w:tcW w:w="317" w:type="pct"/>
          </w:tcPr>
          <w:p w14:paraId="7A249BB7" w14:textId="5ED7F0CD" w:rsidR="00640E97" w:rsidRPr="001F6A34" w:rsidRDefault="00841E7F">
            <w:pPr>
              <w:shd w:val="clear" w:color="auto" w:fill="FFFFFF"/>
              <w:spacing w:line="300" w:lineRule="atLeast"/>
              <w:rPr>
                <w:rFonts w:ascii="Times New Roman" w:hAnsi="Times New Roman" w:cs="Times New Roman"/>
                <w:sz w:val="24"/>
                <w:szCs w:val="24"/>
              </w:rPr>
            </w:pPr>
            <w:r>
              <w:rPr>
                <w:rFonts w:ascii="Times New Roman" w:hAnsi="Times New Roman" w:cs="Times New Roman"/>
                <w:sz w:val="24"/>
                <w:szCs w:val="24"/>
              </w:rPr>
              <w:t>4.1.</w:t>
            </w:r>
          </w:p>
        </w:tc>
        <w:tc>
          <w:tcPr>
            <w:tcW w:w="2053" w:type="pct"/>
            <w:shd w:val="clear" w:color="auto" w:fill="auto"/>
          </w:tcPr>
          <w:p w14:paraId="29080635" w14:textId="7520E80D" w:rsidR="00640E97" w:rsidRDefault="00431D9B">
            <w:pPr>
              <w:shd w:val="clear" w:color="auto" w:fill="FFFFFF"/>
              <w:spacing w:line="300" w:lineRule="atLeast"/>
              <w:rPr>
                <w:rFonts w:ascii="Times New Roman" w:hAnsi="Times New Roman" w:cs="Times New Roman"/>
                <w:sz w:val="24"/>
                <w:szCs w:val="24"/>
              </w:rPr>
            </w:pPr>
            <w:r>
              <w:rPr>
                <w:rFonts w:ascii="Times New Roman" w:hAnsi="Times New Roman" w:cs="Times New Roman"/>
                <w:sz w:val="24"/>
                <w:szCs w:val="24"/>
              </w:rPr>
              <w:t xml:space="preserve">Vai projektā </w:t>
            </w:r>
            <w:r w:rsidR="0082490B">
              <w:rPr>
                <w:rFonts w:ascii="Times New Roman" w:hAnsi="Times New Roman" w:cs="Times New Roman"/>
                <w:sz w:val="24"/>
                <w:szCs w:val="24"/>
              </w:rPr>
              <w:t>var būt</w:t>
            </w:r>
            <w:r>
              <w:rPr>
                <w:rFonts w:ascii="Times New Roman" w:hAnsi="Times New Roman" w:cs="Times New Roman"/>
                <w:sz w:val="24"/>
                <w:szCs w:val="24"/>
              </w:rPr>
              <w:t xml:space="preserve"> neattiecināmās izmaksas?</w:t>
            </w:r>
          </w:p>
          <w:p w14:paraId="5B12DA6A" w14:textId="5AE7D53F" w:rsidR="00857117" w:rsidRPr="00857117" w:rsidRDefault="00857117">
            <w:pPr>
              <w:shd w:val="clear" w:color="auto" w:fill="FFFFFF"/>
              <w:spacing w:line="300" w:lineRule="atLeast"/>
              <w:rPr>
                <w:rFonts w:ascii="Times New Roman" w:hAnsi="Times New Roman" w:cs="Times New Roman"/>
                <w:i/>
                <w:iCs/>
                <w:sz w:val="24"/>
                <w:szCs w:val="24"/>
              </w:rPr>
            </w:pPr>
            <w:r>
              <w:rPr>
                <w:rFonts w:ascii="Times New Roman" w:hAnsi="Times New Roman" w:cs="Times New Roman"/>
                <w:i/>
                <w:iCs/>
                <w:sz w:val="24"/>
                <w:szCs w:val="24"/>
              </w:rPr>
              <w:t>(seminārā)</w:t>
            </w:r>
          </w:p>
        </w:tc>
        <w:tc>
          <w:tcPr>
            <w:tcW w:w="2630" w:type="pct"/>
            <w:shd w:val="clear" w:color="auto" w:fill="auto"/>
          </w:tcPr>
          <w:p w14:paraId="4CC12C07" w14:textId="79B184DD" w:rsidR="00033A69" w:rsidRPr="00841E7F" w:rsidRDefault="005E6E17" w:rsidP="003718B1">
            <w:pPr>
              <w:jc w:val="both"/>
              <w:rPr>
                <w:rFonts w:ascii="Times New Roman" w:hAnsi="Times New Roman" w:cs="Times New Roman"/>
                <w:color w:val="2F5496" w:themeColor="accent1" w:themeShade="BF"/>
                <w:sz w:val="24"/>
                <w:szCs w:val="24"/>
              </w:rPr>
            </w:pPr>
            <w:r>
              <w:rPr>
                <w:rFonts w:ascii="Times New Roman" w:hAnsi="Times New Roman" w:cs="Times New Roman"/>
                <w:color w:val="2F5496" w:themeColor="accent1" w:themeShade="BF"/>
                <w:sz w:val="24"/>
                <w:szCs w:val="24"/>
              </w:rPr>
              <w:t>SAMP 4.1.1.1. 1.kārtas MK noteikum</w:t>
            </w:r>
            <w:r w:rsidR="00A76EFC">
              <w:rPr>
                <w:rFonts w:ascii="Times New Roman" w:hAnsi="Times New Roman" w:cs="Times New Roman"/>
                <w:color w:val="2F5496" w:themeColor="accent1" w:themeShade="BF"/>
                <w:sz w:val="24"/>
                <w:szCs w:val="24"/>
              </w:rPr>
              <w:t xml:space="preserve">u nosacījumi </w:t>
            </w:r>
            <w:r>
              <w:rPr>
                <w:rFonts w:ascii="Times New Roman" w:hAnsi="Times New Roman" w:cs="Times New Roman"/>
                <w:color w:val="2F5496" w:themeColor="accent1" w:themeShade="BF"/>
                <w:sz w:val="24"/>
                <w:szCs w:val="24"/>
              </w:rPr>
              <w:t xml:space="preserve"> </w:t>
            </w:r>
            <w:r w:rsidR="00D92CAA">
              <w:rPr>
                <w:rFonts w:ascii="Times New Roman" w:hAnsi="Times New Roman" w:cs="Times New Roman"/>
                <w:color w:val="2F5496" w:themeColor="accent1" w:themeShade="BF"/>
                <w:sz w:val="24"/>
                <w:szCs w:val="24"/>
              </w:rPr>
              <w:t>neparedz</w:t>
            </w:r>
            <w:r w:rsidR="00577F08">
              <w:rPr>
                <w:rFonts w:ascii="Times New Roman" w:hAnsi="Times New Roman" w:cs="Times New Roman"/>
                <w:color w:val="2F5496" w:themeColor="accent1" w:themeShade="BF"/>
                <w:sz w:val="24"/>
                <w:szCs w:val="24"/>
              </w:rPr>
              <w:t xml:space="preserve"> projektā norādīt </w:t>
            </w:r>
            <w:r w:rsidR="009C58D3">
              <w:rPr>
                <w:rFonts w:ascii="Times New Roman" w:hAnsi="Times New Roman" w:cs="Times New Roman"/>
                <w:color w:val="2F5496" w:themeColor="accent1" w:themeShade="BF"/>
                <w:sz w:val="24"/>
                <w:szCs w:val="24"/>
              </w:rPr>
              <w:t xml:space="preserve">neattiecināmās </w:t>
            </w:r>
            <w:r w:rsidR="0060237F">
              <w:rPr>
                <w:rFonts w:ascii="Times New Roman" w:hAnsi="Times New Roman" w:cs="Times New Roman"/>
                <w:color w:val="2F5496" w:themeColor="accent1" w:themeShade="BF"/>
                <w:sz w:val="24"/>
                <w:szCs w:val="24"/>
              </w:rPr>
              <w:t>izmaksas.</w:t>
            </w:r>
          </w:p>
        </w:tc>
      </w:tr>
      <w:tr w:rsidR="00841E7F" w:rsidRPr="001F6A34" w14:paraId="39F7567D" w14:textId="77777777" w:rsidTr="13C4B9BC">
        <w:tc>
          <w:tcPr>
            <w:tcW w:w="5000" w:type="pct"/>
            <w:gridSpan w:val="3"/>
            <w:tcBorders>
              <w:bottom w:val="single" w:sz="4" w:space="0" w:color="000000" w:themeColor="text1"/>
            </w:tcBorders>
            <w:shd w:val="clear" w:color="auto" w:fill="D0CECE" w:themeFill="background2" w:themeFillShade="E6"/>
          </w:tcPr>
          <w:p w14:paraId="155D5E4C" w14:textId="1360B42D" w:rsidR="00841E7F" w:rsidRPr="001F6A34" w:rsidRDefault="00841E7F" w:rsidP="00841E7F">
            <w:pPr>
              <w:pStyle w:val="Heading1"/>
              <w:numPr>
                <w:ilvl w:val="0"/>
                <w:numId w:val="17"/>
              </w:numPr>
              <w:tabs>
                <w:tab w:val="num" w:pos="360"/>
              </w:tabs>
              <w:ind w:left="0" w:firstLine="0"/>
              <w:rPr>
                <w:rFonts w:cs="Times New Roman"/>
                <w:sz w:val="24"/>
                <w:szCs w:val="24"/>
              </w:rPr>
            </w:pPr>
            <w:bookmarkStart w:id="11" w:name="_Toc20918689"/>
            <w:bookmarkStart w:id="12" w:name="_Toc46148094"/>
            <w:bookmarkStart w:id="13" w:name="_Toc127803616"/>
            <w:r w:rsidRPr="001F6A34">
              <w:rPr>
                <w:rFonts w:cs="Times New Roman"/>
                <w:sz w:val="24"/>
                <w:szCs w:val="24"/>
              </w:rPr>
              <w:t>Projekta iesnieguma aizpildīšana</w:t>
            </w:r>
            <w:bookmarkEnd w:id="11"/>
            <w:bookmarkEnd w:id="12"/>
            <w:r>
              <w:rPr>
                <w:rFonts w:cs="Times New Roman"/>
                <w:sz w:val="24"/>
                <w:szCs w:val="24"/>
              </w:rPr>
              <w:t xml:space="preserve"> un p</w:t>
            </w:r>
            <w:r w:rsidRPr="001F6A34">
              <w:rPr>
                <w:rFonts w:cs="Times New Roman"/>
                <w:sz w:val="24"/>
                <w:szCs w:val="24"/>
              </w:rPr>
              <w:t>ielikumi</w:t>
            </w:r>
            <w:bookmarkEnd w:id="13"/>
          </w:p>
        </w:tc>
      </w:tr>
      <w:tr w:rsidR="00640E97" w:rsidRPr="001F6A34" w14:paraId="717E39BF" w14:textId="77777777" w:rsidTr="00CF0B56">
        <w:trPr>
          <w:trHeight w:val="465"/>
        </w:trPr>
        <w:tc>
          <w:tcPr>
            <w:tcW w:w="317" w:type="pct"/>
          </w:tcPr>
          <w:p w14:paraId="6FA20451" w14:textId="1B46AFF6" w:rsidR="00640E97" w:rsidRPr="001F6A34" w:rsidRDefault="0072261C">
            <w:pPr>
              <w:rPr>
                <w:rFonts w:ascii="Times New Roman" w:hAnsi="Times New Roman" w:cs="Times New Roman"/>
                <w:sz w:val="24"/>
                <w:szCs w:val="24"/>
              </w:rPr>
            </w:pPr>
            <w:r>
              <w:rPr>
                <w:rFonts w:ascii="Times New Roman" w:hAnsi="Times New Roman" w:cs="Times New Roman"/>
                <w:sz w:val="24"/>
                <w:szCs w:val="24"/>
              </w:rPr>
              <w:t>5.1.</w:t>
            </w:r>
          </w:p>
        </w:tc>
        <w:tc>
          <w:tcPr>
            <w:tcW w:w="2053" w:type="pct"/>
            <w:shd w:val="clear" w:color="auto" w:fill="auto"/>
          </w:tcPr>
          <w:p w14:paraId="2C5114BC" w14:textId="345387FF" w:rsidR="00640E97" w:rsidRDefault="00377E9D" w:rsidP="004F5E88">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Lūgums</w:t>
            </w:r>
            <w:r w:rsidR="0072261C" w:rsidRPr="0072261C">
              <w:rPr>
                <w:rFonts w:ascii="Times New Roman" w:eastAsia="Times New Roman" w:hAnsi="Times New Roman" w:cs="Times New Roman"/>
                <w:sz w:val="24"/>
                <w:szCs w:val="24"/>
                <w:lang w:eastAsia="lv-LV"/>
              </w:rPr>
              <w:t xml:space="preserve"> atsūtīt</w:t>
            </w:r>
            <w:r>
              <w:rPr>
                <w:rFonts w:ascii="Times New Roman" w:eastAsia="Times New Roman" w:hAnsi="Times New Roman" w:cs="Times New Roman"/>
                <w:sz w:val="24"/>
                <w:szCs w:val="24"/>
                <w:lang w:eastAsia="lv-LV"/>
              </w:rPr>
              <w:t xml:space="preserve"> saiti uz vietni,</w:t>
            </w:r>
            <w:r w:rsidR="0072261C" w:rsidRPr="0072261C">
              <w:rPr>
                <w:rFonts w:ascii="Times New Roman" w:eastAsia="Times New Roman" w:hAnsi="Times New Roman" w:cs="Times New Roman"/>
                <w:sz w:val="24"/>
                <w:szCs w:val="24"/>
                <w:lang w:eastAsia="lv-LV"/>
              </w:rPr>
              <w:t xml:space="preserve"> kur var atrast veidlapu</w:t>
            </w:r>
            <w:r w:rsidR="004F5E88">
              <w:rPr>
                <w:rFonts w:ascii="Times New Roman" w:eastAsia="Times New Roman" w:hAnsi="Times New Roman" w:cs="Times New Roman"/>
                <w:sz w:val="24"/>
                <w:szCs w:val="24"/>
                <w:lang w:eastAsia="lv-LV"/>
              </w:rPr>
              <w:t xml:space="preserve"> ā</w:t>
            </w:r>
            <w:r w:rsidR="004F5E88" w:rsidRPr="004F5E88">
              <w:rPr>
                <w:rFonts w:ascii="Times New Roman" w:eastAsia="Times New Roman" w:hAnsi="Times New Roman" w:cs="Times New Roman"/>
                <w:sz w:val="24"/>
                <w:szCs w:val="24"/>
                <w:lang w:eastAsia="lv-LV"/>
              </w:rPr>
              <w:t>rstniecības procesam tieši nepieciešamo medicīnisko</w:t>
            </w:r>
            <w:r w:rsidR="00F504B6">
              <w:rPr>
                <w:rFonts w:ascii="Times New Roman" w:eastAsia="Times New Roman" w:hAnsi="Times New Roman" w:cs="Times New Roman"/>
                <w:sz w:val="24"/>
                <w:szCs w:val="24"/>
                <w:lang w:eastAsia="lv-LV"/>
              </w:rPr>
              <w:t xml:space="preserve"> t</w:t>
            </w:r>
            <w:r w:rsidR="004F5E88" w:rsidRPr="004F5E88">
              <w:rPr>
                <w:rFonts w:ascii="Times New Roman" w:eastAsia="Times New Roman" w:hAnsi="Times New Roman" w:cs="Times New Roman"/>
                <w:sz w:val="24"/>
                <w:szCs w:val="24"/>
                <w:lang w:eastAsia="lv-LV"/>
              </w:rPr>
              <w:t>ehnoloģiju</w:t>
            </w:r>
            <w:r w:rsidR="00F504B6">
              <w:rPr>
                <w:rFonts w:ascii="Times New Roman" w:eastAsia="Times New Roman" w:hAnsi="Times New Roman" w:cs="Times New Roman"/>
                <w:sz w:val="24"/>
                <w:szCs w:val="24"/>
                <w:lang w:eastAsia="lv-LV"/>
              </w:rPr>
              <w:t xml:space="preserve">/ </w:t>
            </w:r>
            <w:r w:rsidR="0072261C" w:rsidRPr="0072261C">
              <w:rPr>
                <w:rFonts w:ascii="Times New Roman" w:eastAsia="Times New Roman" w:hAnsi="Times New Roman" w:cs="Times New Roman"/>
                <w:sz w:val="24"/>
                <w:szCs w:val="24"/>
                <w:lang w:eastAsia="lv-LV"/>
              </w:rPr>
              <w:t>iekārtu</w:t>
            </w:r>
            <w:r w:rsidR="00F504B6">
              <w:rPr>
                <w:rFonts w:ascii="Times New Roman" w:eastAsia="Times New Roman" w:hAnsi="Times New Roman" w:cs="Times New Roman"/>
                <w:sz w:val="24"/>
                <w:szCs w:val="24"/>
                <w:lang w:eastAsia="lv-LV"/>
              </w:rPr>
              <w:t xml:space="preserve"> vērtībā</w:t>
            </w:r>
            <w:r w:rsidR="0072261C" w:rsidRPr="0072261C">
              <w:rPr>
                <w:rFonts w:ascii="Times New Roman" w:eastAsia="Times New Roman" w:hAnsi="Times New Roman" w:cs="Times New Roman"/>
                <w:sz w:val="24"/>
                <w:szCs w:val="24"/>
                <w:lang w:eastAsia="lv-LV"/>
              </w:rPr>
              <w:t xml:space="preserve"> virs 20 000 eiro saskaņošanai.</w:t>
            </w:r>
          </w:p>
          <w:p w14:paraId="60BDBAD2" w14:textId="590E52C4" w:rsidR="00472434" w:rsidRPr="00472434" w:rsidRDefault="00472434">
            <w:pPr>
              <w:rPr>
                <w:rFonts w:ascii="Times New Roman" w:eastAsia="Times New Roman" w:hAnsi="Times New Roman" w:cs="Times New Roman"/>
                <w:i/>
                <w:iCs/>
                <w:sz w:val="24"/>
                <w:szCs w:val="24"/>
                <w:lang w:eastAsia="lv-LV"/>
              </w:rPr>
            </w:pPr>
            <w:r w:rsidRPr="00472434">
              <w:rPr>
                <w:rFonts w:ascii="Times New Roman" w:eastAsia="Times New Roman" w:hAnsi="Times New Roman" w:cs="Times New Roman"/>
                <w:i/>
                <w:iCs/>
                <w:sz w:val="24"/>
                <w:szCs w:val="24"/>
                <w:lang w:eastAsia="lv-LV"/>
              </w:rPr>
              <w:t>(Seminārā)</w:t>
            </w:r>
          </w:p>
        </w:tc>
        <w:tc>
          <w:tcPr>
            <w:tcW w:w="2630" w:type="pct"/>
            <w:shd w:val="clear" w:color="auto" w:fill="auto"/>
          </w:tcPr>
          <w:p w14:paraId="11549CD1" w14:textId="4F02EDA0" w:rsidR="00397B53" w:rsidRDefault="00EA706C" w:rsidP="007045F7">
            <w:pPr>
              <w:jc w:val="both"/>
              <w:rPr>
                <w:rFonts w:ascii="Times New Roman" w:hAnsi="Times New Roman" w:cs="Times New Roman"/>
                <w:color w:val="2F5496" w:themeColor="accent1" w:themeShade="BF"/>
                <w:sz w:val="24"/>
                <w:szCs w:val="24"/>
              </w:rPr>
            </w:pPr>
            <w:r w:rsidRPr="007045F7">
              <w:rPr>
                <w:rFonts w:ascii="Times New Roman" w:hAnsi="Times New Roman" w:cs="Times New Roman"/>
                <w:color w:val="2F5496" w:themeColor="accent1" w:themeShade="BF"/>
                <w:sz w:val="24"/>
                <w:szCs w:val="24"/>
              </w:rPr>
              <w:t>Informācija ir pieejama V</w:t>
            </w:r>
            <w:r w:rsidR="00554DE5" w:rsidRPr="007045F7">
              <w:rPr>
                <w:rFonts w:ascii="Times New Roman" w:hAnsi="Times New Roman" w:cs="Times New Roman"/>
                <w:color w:val="2F5496" w:themeColor="accent1" w:themeShade="BF"/>
                <w:sz w:val="24"/>
                <w:szCs w:val="24"/>
              </w:rPr>
              <w:t xml:space="preserve">M tīmekļvietnē </w:t>
            </w:r>
            <w:r w:rsidR="00C735E4">
              <w:rPr>
                <w:rFonts w:ascii="Times New Roman" w:hAnsi="Times New Roman" w:cs="Times New Roman"/>
                <w:color w:val="2F5496" w:themeColor="accent1" w:themeShade="BF"/>
                <w:sz w:val="24"/>
                <w:szCs w:val="24"/>
              </w:rPr>
              <w:t>–</w:t>
            </w:r>
            <w:r w:rsidR="00554DE5" w:rsidRPr="007045F7">
              <w:rPr>
                <w:rFonts w:ascii="Times New Roman" w:hAnsi="Times New Roman" w:cs="Times New Roman"/>
                <w:color w:val="2F5496" w:themeColor="accent1" w:themeShade="BF"/>
                <w:sz w:val="24"/>
                <w:szCs w:val="24"/>
              </w:rPr>
              <w:t xml:space="preserve"> </w:t>
            </w:r>
            <w:hyperlink r:id="rId30" w:history="1">
              <w:r w:rsidR="00397B53" w:rsidRPr="00C6758F">
                <w:rPr>
                  <w:rStyle w:val="Hyperlink"/>
                  <w:rFonts w:ascii="Times New Roman" w:hAnsi="Times New Roman" w:cs="Times New Roman"/>
                  <w:sz w:val="24"/>
                  <w:szCs w:val="24"/>
                </w:rPr>
                <w:t>https://www.vm.gov.lv/lv/4111-arstniecibas-iestazu-infrastrukturas-attistiba</w:t>
              </w:r>
            </w:hyperlink>
            <w:r w:rsidR="00397B53">
              <w:rPr>
                <w:rFonts w:ascii="Times New Roman" w:hAnsi="Times New Roman" w:cs="Times New Roman"/>
                <w:color w:val="2F5496" w:themeColor="accent1" w:themeShade="BF"/>
                <w:sz w:val="24"/>
                <w:szCs w:val="24"/>
              </w:rPr>
              <w:t>.</w:t>
            </w:r>
          </w:p>
          <w:p w14:paraId="1AA496A5" w14:textId="64E571D2" w:rsidR="00554DE5" w:rsidRDefault="00557F0C" w:rsidP="007045F7">
            <w:pPr>
              <w:jc w:val="both"/>
              <w:rPr>
                <w:rFonts w:ascii="Times New Roman" w:hAnsi="Times New Roman" w:cs="Times New Roman"/>
                <w:color w:val="2F5496" w:themeColor="accent1" w:themeShade="BF"/>
                <w:sz w:val="24"/>
                <w:szCs w:val="24"/>
              </w:rPr>
            </w:pPr>
            <w:r>
              <w:rPr>
                <w:rFonts w:ascii="Times New Roman" w:hAnsi="Times New Roman" w:cs="Times New Roman"/>
                <w:color w:val="2F5496" w:themeColor="accent1" w:themeShade="BF"/>
                <w:sz w:val="24"/>
                <w:szCs w:val="24"/>
              </w:rPr>
              <w:t>I</w:t>
            </w:r>
            <w:r w:rsidRPr="007045F7">
              <w:rPr>
                <w:rFonts w:ascii="Times New Roman" w:hAnsi="Times New Roman" w:cs="Times New Roman"/>
                <w:color w:val="2F5496" w:themeColor="accent1" w:themeShade="BF"/>
                <w:sz w:val="24"/>
                <w:szCs w:val="24"/>
              </w:rPr>
              <w:t xml:space="preserve">nformācija </w:t>
            </w:r>
            <w:r w:rsidR="008F3170" w:rsidRPr="007045F7">
              <w:rPr>
                <w:rFonts w:ascii="Times New Roman" w:hAnsi="Times New Roman" w:cs="Times New Roman"/>
                <w:color w:val="2F5496" w:themeColor="accent1" w:themeShade="BF"/>
                <w:sz w:val="24"/>
                <w:szCs w:val="24"/>
              </w:rPr>
              <w:t xml:space="preserve">ir publicēta </w:t>
            </w:r>
            <w:r w:rsidR="005E37F6">
              <w:rPr>
                <w:rFonts w:ascii="Times New Roman" w:hAnsi="Times New Roman" w:cs="Times New Roman"/>
                <w:color w:val="2F5496" w:themeColor="accent1" w:themeShade="BF"/>
                <w:sz w:val="24"/>
                <w:szCs w:val="24"/>
              </w:rPr>
              <w:t xml:space="preserve">arī </w:t>
            </w:r>
            <w:r w:rsidR="001C01EE" w:rsidRPr="007045F7">
              <w:rPr>
                <w:rFonts w:ascii="Times New Roman" w:hAnsi="Times New Roman" w:cs="Times New Roman"/>
                <w:color w:val="2F5496" w:themeColor="accent1" w:themeShade="BF"/>
                <w:sz w:val="24"/>
                <w:szCs w:val="24"/>
              </w:rPr>
              <w:t xml:space="preserve">aģentūras tīmekļvietnē </w:t>
            </w:r>
            <w:r w:rsidR="007045F7" w:rsidRPr="007045F7">
              <w:rPr>
                <w:rFonts w:ascii="Times New Roman" w:hAnsi="Times New Roman" w:cs="Times New Roman"/>
                <w:color w:val="2F5496" w:themeColor="accent1" w:themeShade="BF"/>
                <w:sz w:val="24"/>
                <w:szCs w:val="24"/>
              </w:rPr>
              <w:t>pie atlases dokumentācijas</w:t>
            </w:r>
            <w:r w:rsidR="007045F7">
              <w:rPr>
                <w:rFonts w:ascii="Times New Roman" w:hAnsi="Times New Roman" w:cs="Times New Roman"/>
                <w:color w:val="2F5496" w:themeColor="accent1" w:themeShade="BF"/>
                <w:sz w:val="24"/>
                <w:szCs w:val="24"/>
              </w:rPr>
              <w:t>.</w:t>
            </w:r>
            <w:r w:rsidR="007045F7" w:rsidRPr="007045F7">
              <w:rPr>
                <w:rFonts w:ascii="Times New Roman" w:hAnsi="Times New Roman" w:cs="Times New Roman"/>
                <w:color w:val="2F5496" w:themeColor="accent1" w:themeShade="BF"/>
                <w:sz w:val="24"/>
                <w:szCs w:val="24"/>
              </w:rPr>
              <w:t xml:space="preserve"> </w:t>
            </w:r>
          </w:p>
          <w:p w14:paraId="5EEAD1C4" w14:textId="40A2E1A8" w:rsidR="002D33FD" w:rsidRPr="002D33FD" w:rsidRDefault="002D33FD">
            <w:pPr>
              <w:rPr>
                <w:rFonts w:ascii="Times New Roman" w:hAnsi="Times New Roman" w:cs="Times New Roman"/>
                <w:i/>
                <w:iCs/>
                <w:color w:val="2F5496" w:themeColor="accent1" w:themeShade="BF"/>
                <w:sz w:val="24"/>
                <w:szCs w:val="24"/>
              </w:rPr>
            </w:pPr>
            <w:r>
              <w:rPr>
                <w:rFonts w:ascii="Times New Roman" w:hAnsi="Times New Roman" w:cs="Times New Roman"/>
                <w:i/>
                <w:iCs/>
                <w:color w:val="2F5496" w:themeColor="accent1" w:themeShade="BF"/>
                <w:sz w:val="24"/>
                <w:szCs w:val="24"/>
              </w:rPr>
              <w:t>(atbilde sniegta</w:t>
            </w:r>
            <w:r w:rsidR="00433034">
              <w:rPr>
                <w:rFonts w:ascii="Times New Roman" w:hAnsi="Times New Roman" w:cs="Times New Roman"/>
                <w:i/>
                <w:iCs/>
                <w:color w:val="2F5496" w:themeColor="accent1" w:themeShade="BF"/>
                <w:sz w:val="24"/>
                <w:szCs w:val="24"/>
              </w:rPr>
              <w:t xml:space="preserve"> arī rakstiski</w:t>
            </w:r>
            <w:r w:rsidR="00023FBC">
              <w:rPr>
                <w:rFonts w:ascii="Times New Roman" w:hAnsi="Times New Roman" w:cs="Times New Roman"/>
                <w:i/>
                <w:iCs/>
                <w:color w:val="2F5496" w:themeColor="accent1" w:themeShade="BF"/>
                <w:sz w:val="24"/>
                <w:szCs w:val="24"/>
              </w:rPr>
              <w:t xml:space="preserve"> 25.10.2023.</w:t>
            </w:r>
            <w:r w:rsidR="00433034">
              <w:rPr>
                <w:rFonts w:ascii="Times New Roman" w:hAnsi="Times New Roman" w:cs="Times New Roman"/>
                <w:i/>
                <w:iCs/>
                <w:color w:val="2F5496" w:themeColor="accent1" w:themeShade="BF"/>
                <w:sz w:val="24"/>
                <w:szCs w:val="24"/>
              </w:rPr>
              <w:t xml:space="preserve"> semināra laikā)</w:t>
            </w:r>
          </w:p>
        </w:tc>
      </w:tr>
      <w:tr w:rsidR="00640E97" w:rsidRPr="001F6A34" w14:paraId="1603769E" w14:textId="77777777" w:rsidTr="00CF0B56">
        <w:trPr>
          <w:trHeight w:val="465"/>
        </w:trPr>
        <w:tc>
          <w:tcPr>
            <w:tcW w:w="317" w:type="pct"/>
          </w:tcPr>
          <w:p w14:paraId="505D7A01" w14:textId="5CBB9858" w:rsidR="00640E97" w:rsidRPr="001F6A34" w:rsidRDefault="002C3CEB">
            <w:pPr>
              <w:rPr>
                <w:rFonts w:ascii="Times New Roman" w:hAnsi="Times New Roman" w:cs="Times New Roman"/>
                <w:sz w:val="24"/>
                <w:szCs w:val="24"/>
              </w:rPr>
            </w:pPr>
            <w:r>
              <w:rPr>
                <w:rFonts w:ascii="Times New Roman" w:hAnsi="Times New Roman" w:cs="Times New Roman"/>
                <w:sz w:val="24"/>
                <w:szCs w:val="24"/>
              </w:rPr>
              <w:t>5.2.</w:t>
            </w:r>
          </w:p>
        </w:tc>
        <w:tc>
          <w:tcPr>
            <w:tcW w:w="2053" w:type="pct"/>
            <w:shd w:val="clear" w:color="auto" w:fill="auto"/>
          </w:tcPr>
          <w:p w14:paraId="29A7907B" w14:textId="77777777" w:rsidR="00640E97" w:rsidRDefault="00EC1010">
            <w:pPr>
              <w:rPr>
                <w:rFonts w:ascii="Times New Roman" w:hAnsi="Times New Roman" w:cs="Times New Roman"/>
                <w:sz w:val="24"/>
                <w:szCs w:val="24"/>
              </w:rPr>
            </w:pPr>
            <w:r>
              <w:rPr>
                <w:rFonts w:ascii="Times New Roman" w:hAnsi="Times New Roman" w:cs="Times New Roman"/>
                <w:sz w:val="24"/>
                <w:szCs w:val="24"/>
              </w:rPr>
              <w:t>Kur iespējams</w:t>
            </w:r>
            <w:r w:rsidRPr="00EC1010">
              <w:rPr>
                <w:rFonts w:ascii="Times New Roman" w:hAnsi="Times New Roman" w:cs="Times New Roman"/>
                <w:sz w:val="24"/>
                <w:szCs w:val="24"/>
              </w:rPr>
              <w:t xml:space="preserve"> atrast formu</w:t>
            </w:r>
            <w:r>
              <w:rPr>
                <w:rFonts w:ascii="Times New Roman" w:hAnsi="Times New Roman" w:cs="Times New Roman"/>
                <w:sz w:val="24"/>
                <w:szCs w:val="24"/>
              </w:rPr>
              <w:t xml:space="preserve"> maksātnespējas neesamības apliecināšanai?</w:t>
            </w:r>
          </w:p>
          <w:p w14:paraId="127A43A9" w14:textId="3F57EA0C" w:rsidR="00EC1010" w:rsidRPr="00EC1010" w:rsidRDefault="00EC1010">
            <w:pPr>
              <w:rPr>
                <w:rFonts w:ascii="Times New Roman" w:hAnsi="Times New Roman" w:cs="Times New Roman"/>
                <w:i/>
                <w:iCs/>
                <w:sz w:val="24"/>
                <w:szCs w:val="24"/>
              </w:rPr>
            </w:pPr>
            <w:r>
              <w:rPr>
                <w:rFonts w:ascii="Times New Roman" w:hAnsi="Times New Roman" w:cs="Times New Roman"/>
                <w:i/>
                <w:iCs/>
                <w:sz w:val="24"/>
                <w:szCs w:val="24"/>
              </w:rPr>
              <w:t>(seminārā)</w:t>
            </w:r>
          </w:p>
        </w:tc>
        <w:tc>
          <w:tcPr>
            <w:tcW w:w="2630" w:type="pct"/>
            <w:shd w:val="clear" w:color="auto" w:fill="auto"/>
          </w:tcPr>
          <w:p w14:paraId="31B4EE1E" w14:textId="77777777" w:rsidR="00390344" w:rsidRDefault="00390344" w:rsidP="00F067AB">
            <w:pPr>
              <w:spacing w:line="240" w:lineRule="auto"/>
              <w:rPr>
                <w:rFonts w:ascii="Times New Roman" w:hAnsi="Times New Roman" w:cs="Times New Roman"/>
                <w:color w:val="2F5496" w:themeColor="accent1" w:themeShade="BF"/>
                <w:sz w:val="24"/>
                <w:szCs w:val="24"/>
              </w:rPr>
            </w:pPr>
            <w:r w:rsidRPr="00390344">
              <w:rPr>
                <w:rFonts w:ascii="Times New Roman" w:hAnsi="Times New Roman" w:cs="Times New Roman"/>
                <w:color w:val="2F5496" w:themeColor="accent1" w:themeShade="BF"/>
                <w:sz w:val="24"/>
                <w:szCs w:val="24"/>
              </w:rPr>
              <w:t xml:space="preserve">Apliecinājumam nav standarta forma, taču ir definēts saturs, proti, jāapliecina, ka:  </w:t>
            </w:r>
          </w:p>
          <w:p w14:paraId="45FF62BD" w14:textId="06C9325F" w:rsidR="00390344" w:rsidRDefault="00390344" w:rsidP="00F067AB">
            <w:pPr>
              <w:spacing w:line="240" w:lineRule="auto"/>
              <w:rPr>
                <w:rFonts w:ascii="Times New Roman" w:hAnsi="Times New Roman" w:cs="Times New Roman"/>
                <w:color w:val="2F5496" w:themeColor="accent1" w:themeShade="BF"/>
                <w:sz w:val="24"/>
                <w:szCs w:val="24"/>
              </w:rPr>
            </w:pPr>
            <w:r w:rsidRPr="00390344">
              <w:rPr>
                <w:rFonts w:ascii="Times New Roman" w:hAnsi="Times New Roman" w:cs="Times New Roman"/>
                <w:color w:val="2F5496" w:themeColor="accent1" w:themeShade="BF"/>
                <w:sz w:val="24"/>
                <w:szCs w:val="24"/>
              </w:rPr>
              <w:t xml:space="preserve">1) nepastāv Maksātnespējas likumā noteiktie ierobežojumi tiesiskās aizsardzības procesa lietas ierosināšanai un pasludināšanai un  </w:t>
            </w:r>
          </w:p>
          <w:p w14:paraId="665A7BD1" w14:textId="77777777" w:rsidR="00640E97" w:rsidRDefault="00390344" w:rsidP="00F067AB">
            <w:pPr>
              <w:spacing w:line="240" w:lineRule="auto"/>
              <w:rPr>
                <w:rFonts w:ascii="Times New Roman" w:hAnsi="Times New Roman" w:cs="Times New Roman"/>
                <w:color w:val="2F5496" w:themeColor="accent1" w:themeShade="BF"/>
                <w:sz w:val="24"/>
                <w:szCs w:val="24"/>
              </w:rPr>
            </w:pPr>
            <w:r w:rsidRPr="00390344">
              <w:rPr>
                <w:rFonts w:ascii="Times New Roman" w:hAnsi="Times New Roman" w:cs="Times New Roman"/>
                <w:color w:val="2F5496" w:themeColor="accent1" w:themeShade="BF"/>
                <w:sz w:val="24"/>
                <w:szCs w:val="24"/>
              </w:rPr>
              <w:t xml:space="preserve"> 2) finansējuma saņēmējam nekad nav bijusi ierosināta maksātnespējas procesa lieta</w:t>
            </w:r>
            <w:r>
              <w:rPr>
                <w:rFonts w:ascii="Times New Roman" w:hAnsi="Times New Roman" w:cs="Times New Roman"/>
                <w:color w:val="2F5496" w:themeColor="accent1" w:themeShade="BF"/>
                <w:sz w:val="24"/>
                <w:szCs w:val="24"/>
              </w:rPr>
              <w:t>.</w:t>
            </w:r>
          </w:p>
          <w:p w14:paraId="1085B6B9" w14:textId="44890156" w:rsidR="00A051F7" w:rsidRDefault="00A051F7" w:rsidP="00F067AB">
            <w:pPr>
              <w:spacing w:line="240" w:lineRule="auto"/>
              <w:rPr>
                <w:rFonts w:ascii="Times New Roman" w:hAnsi="Times New Roman" w:cs="Times New Roman"/>
                <w:color w:val="2F5496" w:themeColor="accent1" w:themeShade="BF"/>
                <w:sz w:val="24"/>
                <w:szCs w:val="24"/>
              </w:rPr>
            </w:pPr>
            <w:r>
              <w:rPr>
                <w:rFonts w:ascii="Times New Roman" w:hAnsi="Times New Roman" w:cs="Times New Roman"/>
                <w:color w:val="2F5496" w:themeColor="accent1" w:themeShade="BF"/>
                <w:sz w:val="24"/>
                <w:szCs w:val="24"/>
              </w:rPr>
              <w:t xml:space="preserve">Maksātnespējas pazīmes noteiktas </w:t>
            </w:r>
            <w:hyperlink r:id="rId31" w:history="1">
              <w:r w:rsidRPr="00FE683E">
                <w:rPr>
                  <w:rStyle w:val="Hyperlink"/>
                  <w:rFonts w:ascii="Times New Roman" w:hAnsi="Times New Roman" w:cs="Times New Roman"/>
                  <w:sz w:val="24"/>
                  <w:szCs w:val="24"/>
                </w:rPr>
                <w:t>Maksātnespējas likuma 57.pant</w:t>
              </w:r>
              <w:r w:rsidR="00B94CF2" w:rsidRPr="00FE683E">
                <w:rPr>
                  <w:rStyle w:val="Hyperlink"/>
                  <w:rFonts w:ascii="Times New Roman" w:hAnsi="Times New Roman" w:cs="Times New Roman"/>
                  <w:sz w:val="24"/>
                  <w:szCs w:val="24"/>
                </w:rPr>
                <w:t>a pirmajā daļā</w:t>
              </w:r>
            </w:hyperlink>
            <w:r w:rsidR="00B94CF2">
              <w:rPr>
                <w:rFonts w:ascii="Times New Roman" w:hAnsi="Times New Roman" w:cs="Times New Roman"/>
                <w:color w:val="2F5496" w:themeColor="accent1" w:themeShade="BF"/>
                <w:sz w:val="24"/>
                <w:szCs w:val="24"/>
              </w:rPr>
              <w:t>.</w:t>
            </w:r>
          </w:p>
          <w:p w14:paraId="5DD6D703" w14:textId="2140BB0D" w:rsidR="00390344" w:rsidRPr="00F067AB" w:rsidRDefault="00F30BED" w:rsidP="00F067AB">
            <w:pPr>
              <w:spacing w:line="240" w:lineRule="auto"/>
              <w:rPr>
                <w:rFonts w:ascii="Times New Roman" w:hAnsi="Times New Roman" w:cs="Times New Roman"/>
                <w:i/>
                <w:iCs/>
                <w:color w:val="2F5496" w:themeColor="accent1" w:themeShade="BF"/>
                <w:sz w:val="24"/>
                <w:szCs w:val="24"/>
              </w:rPr>
            </w:pPr>
            <w:r>
              <w:rPr>
                <w:rFonts w:ascii="Times New Roman" w:hAnsi="Times New Roman" w:cs="Times New Roman"/>
                <w:i/>
                <w:iCs/>
                <w:color w:val="2F5496" w:themeColor="accent1" w:themeShade="BF"/>
                <w:sz w:val="24"/>
                <w:szCs w:val="24"/>
              </w:rPr>
              <w:t>(atbilde sniegta rakstiski 25.10.2023. semināra laikā)</w:t>
            </w:r>
          </w:p>
        </w:tc>
      </w:tr>
      <w:tr w:rsidR="00640E97" w:rsidRPr="001F6A34" w14:paraId="4F7FF111" w14:textId="77777777" w:rsidTr="00CF0B56">
        <w:trPr>
          <w:trHeight w:val="465"/>
        </w:trPr>
        <w:tc>
          <w:tcPr>
            <w:tcW w:w="317" w:type="pct"/>
          </w:tcPr>
          <w:p w14:paraId="4BF9D9F6" w14:textId="0FE2E2ED" w:rsidR="00640E97" w:rsidRPr="001F6A34" w:rsidRDefault="000168F9">
            <w:pPr>
              <w:rPr>
                <w:rFonts w:ascii="Times New Roman" w:hAnsi="Times New Roman" w:cs="Times New Roman"/>
                <w:sz w:val="24"/>
                <w:szCs w:val="24"/>
              </w:rPr>
            </w:pPr>
            <w:r>
              <w:rPr>
                <w:rFonts w:ascii="Times New Roman" w:hAnsi="Times New Roman" w:cs="Times New Roman"/>
                <w:sz w:val="24"/>
                <w:szCs w:val="24"/>
              </w:rPr>
              <w:t>5.3.</w:t>
            </w:r>
          </w:p>
        </w:tc>
        <w:tc>
          <w:tcPr>
            <w:tcW w:w="2053" w:type="pct"/>
            <w:shd w:val="clear" w:color="auto" w:fill="auto"/>
          </w:tcPr>
          <w:p w14:paraId="4B88A7E2" w14:textId="4072A3F5" w:rsidR="00640E97" w:rsidRDefault="003F46F5">
            <w:pPr>
              <w:rPr>
                <w:rFonts w:ascii="Times New Roman" w:hAnsi="Times New Roman" w:cs="Times New Roman"/>
                <w:sz w:val="24"/>
                <w:szCs w:val="24"/>
              </w:rPr>
            </w:pPr>
            <w:r>
              <w:rPr>
                <w:rFonts w:ascii="Times New Roman" w:hAnsi="Times New Roman" w:cs="Times New Roman"/>
                <w:sz w:val="24"/>
                <w:szCs w:val="24"/>
              </w:rPr>
              <w:t>Kā</w:t>
            </w:r>
            <w:r w:rsidR="000168F9" w:rsidRPr="000168F9">
              <w:rPr>
                <w:rFonts w:ascii="Times New Roman" w:hAnsi="Times New Roman" w:cs="Times New Roman"/>
                <w:sz w:val="24"/>
                <w:szCs w:val="24"/>
              </w:rPr>
              <w:t xml:space="preserve"> uzsākt projekta formas aizpildīšanu</w:t>
            </w:r>
            <w:r w:rsidR="001C16B5">
              <w:rPr>
                <w:rFonts w:ascii="Times New Roman" w:hAnsi="Times New Roman" w:cs="Times New Roman"/>
                <w:sz w:val="24"/>
                <w:szCs w:val="24"/>
              </w:rPr>
              <w:t xml:space="preserve"> </w:t>
            </w:r>
            <w:r>
              <w:rPr>
                <w:rFonts w:ascii="Times New Roman" w:hAnsi="Times New Roman" w:cs="Times New Roman"/>
                <w:sz w:val="24"/>
                <w:szCs w:val="24"/>
              </w:rPr>
              <w:t>KPVIS</w:t>
            </w:r>
            <w:r w:rsidR="00C61977">
              <w:rPr>
                <w:rFonts w:ascii="Times New Roman" w:hAnsi="Times New Roman" w:cs="Times New Roman"/>
                <w:sz w:val="24"/>
                <w:szCs w:val="24"/>
              </w:rPr>
              <w:t xml:space="preserve"> 21-27</w:t>
            </w:r>
            <w:r>
              <w:rPr>
                <w:rFonts w:ascii="Times New Roman" w:hAnsi="Times New Roman" w:cs="Times New Roman"/>
                <w:sz w:val="24"/>
                <w:szCs w:val="24"/>
              </w:rPr>
              <w:t xml:space="preserve"> ?</w:t>
            </w:r>
          </w:p>
          <w:p w14:paraId="1DEA4DCA" w14:textId="23399C4F" w:rsidR="00A844C6" w:rsidRPr="00A844C6" w:rsidRDefault="00A844C6">
            <w:pPr>
              <w:rPr>
                <w:rFonts w:ascii="Times New Roman" w:hAnsi="Times New Roman" w:cs="Times New Roman"/>
                <w:i/>
                <w:iCs/>
                <w:sz w:val="24"/>
                <w:szCs w:val="24"/>
              </w:rPr>
            </w:pPr>
            <w:r>
              <w:rPr>
                <w:rFonts w:ascii="Times New Roman" w:hAnsi="Times New Roman" w:cs="Times New Roman"/>
                <w:i/>
                <w:iCs/>
                <w:sz w:val="24"/>
                <w:szCs w:val="24"/>
              </w:rPr>
              <w:t>(seminārā)</w:t>
            </w:r>
          </w:p>
        </w:tc>
        <w:tc>
          <w:tcPr>
            <w:tcW w:w="2630" w:type="pct"/>
            <w:shd w:val="clear" w:color="auto" w:fill="auto"/>
          </w:tcPr>
          <w:p w14:paraId="2D256D61" w14:textId="77777777" w:rsidR="00F067AB" w:rsidRDefault="00BA1FFD" w:rsidP="00F067AB">
            <w:pPr>
              <w:jc w:val="both"/>
              <w:rPr>
                <w:rFonts w:ascii="Times New Roman" w:hAnsi="Times New Roman" w:cs="Times New Roman"/>
                <w:color w:val="2F5496" w:themeColor="accent1" w:themeShade="BF"/>
                <w:sz w:val="24"/>
                <w:szCs w:val="24"/>
              </w:rPr>
            </w:pPr>
            <w:r w:rsidRPr="00237F17">
              <w:rPr>
                <w:rFonts w:ascii="Times New Roman" w:hAnsi="Times New Roman" w:cs="Times New Roman"/>
                <w:color w:val="2F5496" w:themeColor="accent1" w:themeShade="BF"/>
                <w:sz w:val="24"/>
                <w:szCs w:val="24"/>
              </w:rPr>
              <w:t>Projekta iesniegums jāiesniedz KPVIS “21/27” apakšsistēmā.</w:t>
            </w:r>
            <w:r w:rsidR="00CF0593" w:rsidRPr="00237F17">
              <w:rPr>
                <w:rFonts w:ascii="Times New Roman" w:hAnsi="Times New Roman" w:cs="Times New Roman"/>
                <w:color w:val="2F5496" w:themeColor="accent1" w:themeShade="BF"/>
                <w:sz w:val="24"/>
                <w:szCs w:val="24"/>
              </w:rPr>
              <w:t xml:space="preserve"> </w:t>
            </w:r>
            <w:r w:rsidR="009F11FA">
              <w:rPr>
                <w:rFonts w:ascii="Times New Roman" w:hAnsi="Times New Roman" w:cs="Times New Roman"/>
                <w:color w:val="2F5496" w:themeColor="accent1" w:themeShade="BF"/>
                <w:sz w:val="24"/>
                <w:szCs w:val="24"/>
              </w:rPr>
              <w:t xml:space="preserve">Lai uzsāktu projekta formas aizpildīšanu KPVIS sistēmā, jākļūst </w:t>
            </w:r>
            <w:r w:rsidR="0025088A">
              <w:rPr>
                <w:rFonts w:ascii="Times New Roman" w:hAnsi="Times New Roman" w:cs="Times New Roman"/>
                <w:color w:val="2F5496" w:themeColor="accent1" w:themeShade="BF"/>
                <w:sz w:val="24"/>
                <w:szCs w:val="24"/>
              </w:rPr>
              <w:t>par KPVIS e-vides lietotāju un jānoslēdz līgums par KPVIS e-vides izmantošanu</w:t>
            </w:r>
            <w:r w:rsidR="00E40AC4">
              <w:rPr>
                <w:rFonts w:ascii="Times New Roman" w:hAnsi="Times New Roman" w:cs="Times New Roman"/>
                <w:color w:val="2F5496" w:themeColor="accent1" w:themeShade="BF"/>
                <w:sz w:val="24"/>
                <w:szCs w:val="24"/>
              </w:rPr>
              <w:t xml:space="preserve">. Informācija, kā kļūt par KPVIS </w:t>
            </w:r>
            <w:r w:rsidR="00086A5C">
              <w:rPr>
                <w:rFonts w:ascii="Times New Roman" w:hAnsi="Times New Roman" w:cs="Times New Roman"/>
                <w:color w:val="2F5496" w:themeColor="accent1" w:themeShade="BF"/>
                <w:sz w:val="24"/>
                <w:szCs w:val="24"/>
              </w:rPr>
              <w:t>e-vides lietotāju pieejama</w:t>
            </w:r>
            <w:r w:rsidR="00D62D8F">
              <w:rPr>
                <w:rFonts w:ascii="Times New Roman" w:hAnsi="Times New Roman" w:cs="Times New Roman"/>
                <w:color w:val="2F5496" w:themeColor="accent1" w:themeShade="BF"/>
                <w:sz w:val="24"/>
                <w:szCs w:val="24"/>
              </w:rPr>
              <w:t xml:space="preserve"> </w:t>
            </w:r>
            <w:r w:rsidR="007E107A">
              <w:rPr>
                <w:rFonts w:ascii="Times New Roman" w:hAnsi="Times New Roman" w:cs="Times New Roman"/>
                <w:color w:val="2F5496" w:themeColor="accent1" w:themeShade="BF"/>
                <w:sz w:val="24"/>
                <w:szCs w:val="24"/>
              </w:rPr>
              <w:t xml:space="preserve">- </w:t>
            </w:r>
            <w:hyperlink r:id="rId32" w:history="1">
              <w:r w:rsidR="007E107A" w:rsidRPr="00C6758F">
                <w:rPr>
                  <w:rStyle w:val="Hyperlink"/>
                  <w:rFonts w:ascii="Times New Roman" w:hAnsi="Times New Roman" w:cs="Times New Roman"/>
                  <w:sz w:val="24"/>
                  <w:szCs w:val="24"/>
                </w:rPr>
                <w:t>https://www.cfla.gov.lv/lv/par-e-vidi</w:t>
              </w:r>
            </w:hyperlink>
            <w:r w:rsidR="007E107A">
              <w:rPr>
                <w:rFonts w:ascii="Times New Roman" w:hAnsi="Times New Roman" w:cs="Times New Roman"/>
                <w:color w:val="2F5496" w:themeColor="accent1" w:themeShade="BF"/>
                <w:sz w:val="24"/>
                <w:szCs w:val="24"/>
              </w:rPr>
              <w:t xml:space="preserve"> .</w:t>
            </w:r>
          </w:p>
          <w:p w14:paraId="40BDE17B" w14:textId="0FE1E215" w:rsidR="00A844C6" w:rsidRPr="00237F17" w:rsidRDefault="00013536" w:rsidP="00F067AB">
            <w:pPr>
              <w:jc w:val="both"/>
              <w:rPr>
                <w:rFonts w:ascii="Times New Roman" w:hAnsi="Times New Roman" w:cs="Times New Roman"/>
                <w:color w:val="2F5496" w:themeColor="accent1" w:themeShade="BF"/>
                <w:sz w:val="24"/>
                <w:szCs w:val="24"/>
              </w:rPr>
            </w:pPr>
            <w:r w:rsidRPr="00237F17">
              <w:rPr>
                <w:rFonts w:ascii="Times New Roman" w:hAnsi="Times New Roman" w:cs="Times New Roman"/>
                <w:i/>
                <w:iCs/>
                <w:color w:val="2F5496" w:themeColor="accent1" w:themeShade="BF"/>
                <w:sz w:val="24"/>
                <w:szCs w:val="24"/>
              </w:rPr>
              <w:t>(atbilde sniegta rakstiski 25.10.2023. semināra laikā)</w:t>
            </w:r>
          </w:p>
        </w:tc>
      </w:tr>
      <w:tr w:rsidR="00D14F88" w:rsidRPr="001F6A34" w14:paraId="07DA3E57" w14:textId="77777777" w:rsidTr="00CF0B56">
        <w:trPr>
          <w:trHeight w:val="465"/>
        </w:trPr>
        <w:tc>
          <w:tcPr>
            <w:tcW w:w="317" w:type="pct"/>
          </w:tcPr>
          <w:p w14:paraId="2A2E5BA3" w14:textId="2D7D51C7" w:rsidR="00D14F88" w:rsidRDefault="00D14F88">
            <w:pPr>
              <w:rPr>
                <w:rFonts w:ascii="Times New Roman" w:hAnsi="Times New Roman" w:cs="Times New Roman"/>
                <w:sz w:val="24"/>
                <w:szCs w:val="24"/>
              </w:rPr>
            </w:pPr>
            <w:r>
              <w:rPr>
                <w:rFonts w:ascii="Times New Roman" w:hAnsi="Times New Roman" w:cs="Times New Roman"/>
                <w:sz w:val="24"/>
                <w:szCs w:val="24"/>
              </w:rPr>
              <w:t>5.4.</w:t>
            </w:r>
          </w:p>
        </w:tc>
        <w:tc>
          <w:tcPr>
            <w:tcW w:w="2053" w:type="pct"/>
            <w:shd w:val="clear" w:color="auto" w:fill="auto"/>
          </w:tcPr>
          <w:p w14:paraId="01374187" w14:textId="77777777" w:rsidR="00D14F88" w:rsidRDefault="00D14F88">
            <w:pPr>
              <w:rPr>
                <w:rFonts w:ascii="Times New Roman" w:hAnsi="Times New Roman" w:cs="Times New Roman"/>
                <w:sz w:val="24"/>
                <w:szCs w:val="24"/>
              </w:rPr>
            </w:pPr>
            <w:r>
              <w:rPr>
                <w:rFonts w:ascii="Times New Roman" w:hAnsi="Times New Roman" w:cs="Times New Roman"/>
                <w:sz w:val="24"/>
                <w:szCs w:val="24"/>
              </w:rPr>
              <w:t>V</w:t>
            </w:r>
            <w:r w:rsidRPr="00D14F88">
              <w:rPr>
                <w:rFonts w:ascii="Times New Roman" w:hAnsi="Times New Roman" w:cs="Times New Roman"/>
                <w:sz w:val="24"/>
                <w:szCs w:val="24"/>
              </w:rPr>
              <w:t xml:space="preserve">ai </w:t>
            </w:r>
            <w:r>
              <w:rPr>
                <w:rFonts w:ascii="Times New Roman" w:hAnsi="Times New Roman" w:cs="Times New Roman"/>
                <w:sz w:val="24"/>
                <w:szCs w:val="24"/>
              </w:rPr>
              <w:t xml:space="preserve">KPVIS </w:t>
            </w:r>
            <w:r w:rsidRPr="00D14F88">
              <w:rPr>
                <w:rFonts w:ascii="Times New Roman" w:hAnsi="Times New Roman" w:cs="Times New Roman"/>
                <w:sz w:val="24"/>
                <w:szCs w:val="24"/>
              </w:rPr>
              <w:t xml:space="preserve">ir iespējams eksportēt projekta iesnieguma sagatavi uz </w:t>
            </w:r>
            <w:proofErr w:type="spellStart"/>
            <w:r w:rsidRPr="00D14F88">
              <w:rPr>
                <w:rFonts w:ascii="Times New Roman" w:hAnsi="Times New Roman" w:cs="Times New Roman"/>
                <w:sz w:val="24"/>
                <w:szCs w:val="24"/>
              </w:rPr>
              <w:t>pdf</w:t>
            </w:r>
            <w:proofErr w:type="spellEnd"/>
            <w:r w:rsidRPr="00D14F88">
              <w:rPr>
                <w:rFonts w:ascii="Times New Roman" w:hAnsi="Times New Roman" w:cs="Times New Roman"/>
                <w:sz w:val="24"/>
                <w:szCs w:val="24"/>
              </w:rPr>
              <w:t xml:space="preserve"> failu?</w:t>
            </w:r>
          </w:p>
          <w:p w14:paraId="4F7E571A" w14:textId="72E77E71" w:rsidR="00D14F88" w:rsidRPr="00D14F88" w:rsidRDefault="00D14F88">
            <w:pPr>
              <w:rPr>
                <w:rFonts w:ascii="Times New Roman" w:hAnsi="Times New Roman" w:cs="Times New Roman"/>
                <w:i/>
                <w:iCs/>
                <w:sz w:val="24"/>
                <w:szCs w:val="24"/>
              </w:rPr>
            </w:pPr>
            <w:r>
              <w:rPr>
                <w:rFonts w:ascii="Times New Roman" w:hAnsi="Times New Roman" w:cs="Times New Roman"/>
                <w:i/>
                <w:iCs/>
                <w:sz w:val="24"/>
                <w:szCs w:val="24"/>
              </w:rPr>
              <w:t>(seminārā)</w:t>
            </w:r>
          </w:p>
        </w:tc>
        <w:tc>
          <w:tcPr>
            <w:tcW w:w="2630" w:type="pct"/>
            <w:shd w:val="clear" w:color="auto" w:fill="auto"/>
          </w:tcPr>
          <w:p w14:paraId="496C2A49" w14:textId="3FC46AAF" w:rsidR="00D14F88" w:rsidRDefault="00104FA6" w:rsidP="00F067AB">
            <w:pPr>
              <w:jc w:val="both"/>
              <w:rPr>
                <w:rFonts w:ascii="Times New Roman" w:hAnsi="Times New Roman" w:cs="Times New Roman"/>
                <w:color w:val="2F5496" w:themeColor="accent1" w:themeShade="BF"/>
                <w:sz w:val="24"/>
                <w:szCs w:val="24"/>
              </w:rPr>
            </w:pPr>
            <w:r w:rsidRPr="00237F17">
              <w:rPr>
                <w:rFonts w:ascii="Times New Roman" w:hAnsi="Times New Roman" w:cs="Times New Roman"/>
                <w:color w:val="2F5496" w:themeColor="accent1" w:themeShade="BF"/>
                <w:sz w:val="24"/>
                <w:szCs w:val="24"/>
              </w:rPr>
              <w:t>KPVIS “21/27” apakšsistēmā</w:t>
            </w:r>
            <w:r w:rsidRPr="00B0352E" w:rsidDel="00104FA6">
              <w:rPr>
                <w:rFonts w:ascii="Times New Roman" w:hAnsi="Times New Roman" w:cs="Times New Roman"/>
                <w:color w:val="2F5496" w:themeColor="accent1" w:themeShade="BF"/>
                <w:sz w:val="24"/>
                <w:szCs w:val="24"/>
              </w:rPr>
              <w:t xml:space="preserve"> </w:t>
            </w:r>
            <w:r w:rsidR="00B0352E" w:rsidRPr="00B0352E">
              <w:rPr>
                <w:rFonts w:ascii="Times New Roman" w:hAnsi="Times New Roman" w:cs="Times New Roman"/>
                <w:color w:val="2F5496" w:themeColor="accent1" w:themeShade="BF"/>
                <w:sz w:val="24"/>
                <w:szCs w:val="24"/>
              </w:rPr>
              <w:t xml:space="preserve"> projektu</w:t>
            </w:r>
            <w:r w:rsidR="009D14F9">
              <w:rPr>
                <w:rFonts w:ascii="Times New Roman" w:hAnsi="Times New Roman" w:cs="Times New Roman"/>
                <w:color w:val="2F5496" w:themeColor="accent1" w:themeShade="BF"/>
                <w:sz w:val="24"/>
                <w:szCs w:val="24"/>
              </w:rPr>
              <w:t xml:space="preserve"> iesniegumu </w:t>
            </w:r>
            <w:r w:rsidR="00B0352E" w:rsidRPr="00B0352E">
              <w:rPr>
                <w:rFonts w:ascii="Times New Roman" w:hAnsi="Times New Roman" w:cs="Times New Roman"/>
                <w:color w:val="2F5496" w:themeColor="accent1" w:themeShade="BF"/>
                <w:sz w:val="24"/>
                <w:szCs w:val="24"/>
              </w:rPr>
              <w:t xml:space="preserve"> </w:t>
            </w:r>
            <w:r w:rsidR="003C7811">
              <w:rPr>
                <w:rFonts w:ascii="Times New Roman" w:hAnsi="Times New Roman" w:cs="Times New Roman"/>
                <w:color w:val="2F5496" w:themeColor="accent1" w:themeShade="BF"/>
                <w:sz w:val="24"/>
                <w:szCs w:val="24"/>
              </w:rPr>
              <w:t xml:space="preserve"> </w:t>
            </w:r>
            <w:r w:rsidR="00A30D56">
              <w:rPr>
                <w:rFonts w:ascii="Times New Roman" w:hAnsi="Times New Roman" w:cs="Times New Roman"/>
                <w:color w:val="2F5496" w:themeColor="accent1" w:themeShade="BF"/>
                <w:sz w:val="24"/>
                <w:szCs w:val="24"/>
              </w:rPr>
              <w:t xml:space="preserve">var </w:t>
            </w:r>
            <w:r w:rsidR="00B0352E" w:rsidRPr="00B0352E">
              <w:rPr>
                <w:rFonts w:ascii="Times New Roman" w:hAnsi="Times New Roman" w:cs="Times New Roman"/>
                <w:color w:val="2F5496" w:themeColor="accent1" w:themeShade="BF"/>
                <w:sz w:val="24"/>
                <w:szCs w:val="24"/>
              </w:rPr>
              <w:t xml:space="preserve">transformēt tikai </w:t>
            </w:r>
            <w:r w:rsidR="00F067AB">
              <w:rPr>
                <w:rFonts w:ascii="Times New Roman" w:hAnsi="Times New Roman" w:cs="Times New Roman"/>
                <w:color w:val="2F5496" w:themeColor="accent1" w:themeShade="BF"/>
                <w:sz w:val="24"/>
                <w:szCs w:val="24"/>
              </w:rPr>
              <w:t xml:space="preserve">                </w:t>
            </w:r>
            <w:r w:rsidR="00B0352E" w:rsidRPr="00EB6291">
              <w:rPr>
                <w:rFonts w:ascii="Times New Roman" w:hAnsi="Times New Roman" w:cs="Times New Roman"/>
                <w:i/>
                <w:iCs/>
                <w:color w:val="2F5496" w:themeColor="accent1" w:themeShade="BF"/>
                <w:sz w:val="24"/>
                <w:szCs w:val="24"/>
              </w:rPr>
              <w:t>MS Word</w:t>
            </w:r>
            <w:r w:rsidR="00B0352E" w:rsidRPr="00B0352E">
              <w:rPr>
                <w:rFonts w:ascii="Times New Roman" w:hAnsi="Times New Roman" w:cs="Times New Roman"/>
                <w:color w:val="2F5496" w:themeColor="accent1" w:themeShade="BF"/>
                <w:sz w:val="24"/>
                <w:szCs w:val="24"/>
              </w:rPr>
              <w:t xml:space="preserve"> formā</w:t>
            </w:r>
            <w:r w:rsidR="00BC6E15">
              <w:rPr>
                <w:rFonts w:ascii="Times New Roman" w:hAnsi="Times New Roman" w:cs="Times New Roman"/>
                <w:color w:val="2F5496" w:themeColor="accent1" w:themeShade="BF"/>
                <w:sz w:val="24"/>
                <w:szCs w:val="24"/>
              </w:rPr>
              <w:t>.</w:t>
            </w:r>
          </w:p>
          <w:p w14:paraId="3CE066F3" w14:textId="65014B1C" w:rsidR="00BC6E15" w:rsidRPr="00BC6E15" w:rsidRDefault="00BC6E15" w:rsidP="00F067AB">
            <w:pPr>
              <w:jc w:val="both"/>
              <w:rPr>
                <w:rFonts w:ascii="Times New Roman" w:hAnsi="Times New Roman" w:cs="Times New Roman"/>
                <w:i/>
                <w:iCs/>
                <w:color w:val="2F5496" w:themeColor="accent1" w:themeShade="BF"/>
                <w:sz w:val="24"/>
                <w:szCs w:val="24"/>
              </w:rPr>
            </w:pPr>
            <w:r>
              <w:rPr>
                <w:rFonts w:ascii="Times New Roman" w:hAnsi="Times New Roman" w:cs="Times New Roman"/>
                <w:i/>
                <w:iCs/>
                <w:color w:val="2F5496" w:themeColor="accent1" w:themeShade="BF"/>
                <w:sz w:val="24"/>
                <w:szCs w:val="24"/>
              </w:rPr>
              <w:t>(atbilde sniegta rakstiski 25.10.2023. semināra laikā)</w:t>
            </w:r>
          </w:p>
        </w:tc>
      </w:tr>
      <w:tr w:rsidR="00150C99" w:rsidRPr="001F6A34" w14:paraId="04163C9B" w14:textId="77777777" w:rsidTr="00CF0B56">
        <w:trPr>
          <w:trHeight w:val="465"/>
        </w:trPr>
        <w:tc>
          <w:tcPr>
            <w:tcW w:w="317" w:type="pct"/>
          </w:tcPr>
          <w:p w14:paraId="132CEC96" w14:textId="7103D935" w:rsidR="00150C99" w:rsidRDefault="00150C99">
            <w:pPr>
              <w:rPr>
                <w:rFonts w:ascii="Times New Roman" w:hAnsi="Times New Roman" w:cs="Times New Roman"/>
                <w:sz w:val="24"/>
                <w:szCs w:val="24"/>
              </w:rPr>
            </w:pPr>
            <w:r>
              <w:rPr>
                <w:rFonts w:ascii="Times New Roman" w:hAnsi="Times New Roman" w:cs="Times New Roman"/>
                <w:sz w:val="24"/>
                <w:szCs w:val="24"/>
              </w:rPr>
              <w:t>5.5.</w:t>
            </w:r>
          </w:p>
        </w:tc>
        <w:tc>
          <w:tcPr>
            <w:tcW w:w="2053" w:type="pct"/>
            <w:shd w:val="clear" w:color="auto" w:fill="auto"/>
          </w:tcPr>
          <w:p w14:paraId="04F89AAA" w14:textId="04E979AD" w:rsidR="00150C99" w:rsidRDefault="00150C99">
            <w:pPr>
              <w:rPr>
                <w:rFonts w:ascii="Times New Roman" w:hAnsi="Times New Roman" w:cs="Times New Roman"/>
                <w:sz w:val="24"/>
                <w:szCs w:val="24"/>
              </w:rPr>
            </w:pPr>
            <w:r>
              <w:rPr>
                <w:rFonts w:ascii="Times New Roman" w:hAnsi="Times New Roman" w:cs="Times New Roman"/>
                <w:sz w:val="24"/>
                <w:szCs w:val="24"/>
              </w:rPr>
              <w:t xml:space="preserve">Vai KPVIS </w:t>
            </w:r>
            <w:r w:rsidR="00B85762">
              <w:rPr>
                <w:rFonts w:ascii="Times New Roman" w:hAnsi="Times New Roman" w:cs="Times New Roman"/>
                <w:sz w:val="24"/>
                <w:szCs w:val="24"/>
              </w:rPr>
              <w:t>aizpildot sadaļu “</w:t>
            </w:r>
            <w:r w:rsidR="002652C9">
              <w:rPr>
                <w:rFonts w:ascii="Times New Roman" w:hAnsi="Times New Roman" w:cs="Times New Roman"/>
                <w:sz w:val="24"/>
                <w:szCs w:val="24"/>
              </w:rPr>
              <w:t>D</w:t>
            </w:r>
            <w:r w:rsidR="00B85762">
              <w:rPr>
                <w:rFonts w:ascii="Times New Roman" w:hAnsi="Times New Roman" w:cs="Times New Roman"/>
                <w:sz w:val="24"/>
                <w:szCs w:val="24"/>
              </w:rPr>
              <w:t xml:space="preserve">arbības” </w:t>
            </w:r>
            <w:r w:rsidR="005B7252">
              <w:rPr>
                <w:rFonts w:ascii="Times New Roman" w:hAnsi="Times New Roman" w:cs="Times New Roman"/>
                <w:sz w:val="24"/>
                <w:szCs w:val="24"/>
              </w:rPr>
              <w:t>ir jānorāda saturiskais rādītājs vai ir jānorāda arī horizontāl</w:t>
            </w:r>
            <w:r w:rsidR="004F1400">
              <w:rPr>
                <w:rFonts w:ascii="Times New Roman" w:hAnsi="Times New Roman" w:cs="Times New Roman"/>
                <w:sz w:val="24"/>
                <w:szCs w:val="24"/>
              </w:rPr>
              <w:t>os principus</w:t>
            </w:r>
            <w:r w:rsidR="005B7252">
              <w:rPr>
                <w:rFonts w:ascii="Times New Roman" w:hAnsi="Times New Roman" w:cs="Times New Roman"/>
                <w:sz w:val="24"/>
                <w:szCs w:val="24"/>
              </w:rPr>
              <w:t xml:space="preserve"> (rādītājus)?</w:t>
            </w:r>
          </w:p>
          <w:p w14:paraId="3D7CFD26" w14:textId="3B4CEABA" w:rsidR="005B7252" w:rsidRPr="005B7252" w:rsidRDefault="005B7252">
            <w:pPr>
              <w:rPr>
                <w:rFonts w:ascii="Times New Roman" w:hAnsi="Times New Roman" w:cs="Times New Roman"/>
                <w:i/>
                <w:iCs/>
                <w:sz w:val="24"/>
                <w:szCs w:val="24"/>
              </w:rPr>
            </w:pPr>
            <w:r>
              <w:rPr>
                <w:rFonts w:ascii="Times New Roman" w:hAnsi="Times New Roman" w:cs="Times New Roman"/>
                <w:i/>
                <w:iCs/>
                <w:sz w:val="24"/>
                <w:szCs w:val="24"/>
              </w:rPr>
              <w:t>(seminārā)</w:t>
            </w:r>
          </w:p>
        </w:tc>
        <w:tc>
          <w:tcPr>
            <w:tcW w:w="2630" w:type="pct"/>
            <w:shd w:val="clear" w:color="auto" w:fill="auto"/>
          </w:tcPr>
          <w:p w14:paraId="2F8A2538" w14:textId="76A722A8" w:rsidR="00150C99" w:rsidRDefault="00A34ED3" w:rsidP="00F067AB">
            <w:pPr>
              <w:jc w:val="both"/>
              <w:rPr>
                <w:rFonts w:ascii="Times New Roman" w:hAnsi="Times New Roman" w:cs="Times New Roman"/>
                <w:color w:val="2F5496" w:themeColor="accent1" w:themeShade="BF"/>
                <w:sz w:val="24"/>
                <w:szCs w:val="24"/>
              </w:rPr>
            </w:pPr>
            <w:r>
              <w:rPr>
                <w:rFonts w:ascii="Times New Roman" w:hAnsi="Times New Roman" w:cs="Times New Roman"/>
                <w:color w:val="2F5496" w:themeColor="accent1" w:themeShade="BF"/>
                <w:sz w:val="24"/>
                <w:szCs w:val="24"/>
              </w:rPr>
              <w:t>KPVIS</w:t>
            </w:r>
            <w:r w:rsidR="002652C9">
              <w:rPr>
                <w:rFonts w:ascii="Times New Roman" w:hAnsi="Times New Roman" w:cs="Times New Roman"/>
                <w:color w:val="2F5496" w:themeColor="accent1" w:themeShade="BF"/>
                <w:sz w:val="24"/>
                <w:szCs w:val="24"/>
              </w:rPr>
              <w:t xml:space="preserve"> sadaļā </w:t>
            </w:r>
            <w:r w:rsidR="0020284B">
              <w:rPr>
                <w:rFonts w:ascii="Times New Roman" w:hAnsi="Times New Roman" w:cs="Times New Roman"/>
                <w:color w:val="2F5496" w:themeColor="accent1" w:themeShade="BF"/>
                <w:sz w:val="24"/>
                <w:szCs w:val="24"/>
              </w:rPr>
              <w:t>“D</w:t>
            </w:r>
            <w:r w:rsidR="002652C9">
              <w:rPr>
                <w:rFonts w:ascii="Times New Roman" w:hAnsi="Times New Roman" w:cs="Times New Roman"/>
                <w:color w:val="2F5496" w:themeColor="accent1" w:themeShade="BF"/>
                <w:sz w:val="24"/>
                <w:szCs w:val="24"/>
              </w:rPr>
              <w:t>arbības</w:t>
            </w:r>
            <w:r w:rsidR="0020284B">
              <w:rPr>
                <w:rFonts w:ascii="Times New Roman" w:hAnsi="Times New Roman" w:cs="Times New Roman"/>
                <w:color w:val="2F5496" w:themeColor="accent1" w:themeShade="BF"/>
                <w:sz w:val="24"/>
                <w:szCs w:val="24"/>
              </w:rPr>
              <w:t>”</w:t>
            </w:r>
            <w:r w:rsidR="002652C9">
              <w:rPr>
                <w:rFonts w:ascii="Times New Roman" w:hAnsi="Times New Roman" w:cs="Times New Roman"/>
                <w:color w:val="2F5496" w:themeColor="accent1" w:themeShade="BF"/>
                <w:sz w:val="24"/>
                <w:szCs w:val="24"/>
              </w:rPr>
              <w:t xml:space="preserve"> </w:t>
            </w:r>
            <w:r>
              <w:rPr>
                <w:rFonts w:ascii="Times New Roman" w:hAnsi="Times New Roman" w:cs="Times New Roman"/>
                <w:color w:val="2F5496" w:themeColor="accent1" w:themeShade="BF"/>
                <w:sz w:val="24"/>
                <w:szCs w:val="24"/>
              </w:rPr>
              <w:t xml:space="preserve"> </w:t>
            </w:r>
            <w:r w:rsidR="0020284B">
              <w:rPr>
                <w:rFonts w:ascii="Times New Roman" w:hAnsi="Times New Roman" w:cs="Times New Roman"/>
                <w:color w:val="2F5496" w:themeColor="accent1" w:themeShade="BF"/>
                <w:sz w:val="24"/>
                <w:szCs w:val="24"/>
              </w:rPr>
              <w:t xml:space="preserve">var norādīt </w:t>
            </w:r>
            <w:r w:rsidR="00D938AC">
              <w:rPr>
                <w:rFonts w:ascii="Times New Roman" w:hAnsi="Times New Roman" w:cs="Times New Roman"/>
                <w:color w:val="2F5496" w:themeColor="accent1" w:themeShade="BF"/>
                <w:sz w:val="24"/>
                <w:szCs w:val="24"/>
              </w:rPr>
              <w:t>informāciju par horizontāliem principiem</w:t>
            </w:r>
            <w:r w:rsidR="00DF1AC1">
              <w:rPr>
                <w:rFonts w:ascii="Times New Roman" w:hAnsi="Times New Roman" w:cs="Times New Roman"/>
                <w:color w:val="2F5496" w:themeColor="accent1" w:themeShade="BF"/>
                <w:sz w:val="24"/>
                <w:szCs w:val="24"/>
              </w:rPr>
              <w:t xml:space="preserve"> (HP) </w:t>
            </w:r>
            <w:r w:rsidR="00D938AC">
              <w:rPr>
                <w:rFonts w:ascii="Times New Roman" w:hAnsi="Times New Roman" w:cs="Times New Roman"/>
                <w:color w:val="2F5496" w:themeColor="accent1" w:themeShade="BF"/>
                <w:sz w:val="24"/>
                <w:szCs w:val="24"/>
              </w:rPr>
              <w:t xml:space="preserve">, kā arī </w:t>
            </w:r>
            <w:r w:rsidR="007C6699">
              <w:rPr>
                <w:rFonts w:ascii="Times New Roman" w:hAnsi="Times New Roman" w:cs="Times New Roman"/>
                <w:color w:val="2F5496" w:themeColor="accent1" w:themeShade="BF"/>
                <w:sz w:val="24"/>
                <w:szCs w:val="24"/>
              </w:rPr>
              <w:t xml:space="preserve"> darbībai veidot darbības rezultātus un piesaistīt pie darbībām </w:t>
            </w:r>
            <w:r w:rsidR="00DF1AC1">
              <w:rPr>
                <w:rFonts w:ascii="Times New Roman" w:hAnsi="Times New Roman" w:cs="Times New Roman"/>
                <w:color w:val="2F5496" w:themeColor="accent1" w:themeShade="BF"/>
                <w:sz w:val="24"/>
                <w:szCs w:val="24"/>
              </w:rPr>
              <w:t xml:space="preserve">HP </w:t>
            </w:r>
            <w:r w:rsidR="0020215E">
              <w:rPr>
                <w:rFonts w:ascii="Times New Roman" w:hAnsi="Times New Roman" w:cs="Times New Roman"/>
                <w:color w:val="2F5496" w:themeColor="accent1" w:themeShade="BF"/>
                <w:sz w:val="24"/>
                <w:szCs w:val="24"/>
              </w:rPr>
              <w:t>rādītājus</w:t>
            </w:r>
            <w:r w:rsidR="00DF1AC1">
              <w:rPr>
                <w:rFonts w:ascii="Times New Roman" w:hAnsi="Times New Roman" w:cs="Times New Roman"/>
                <w:color w:val="2F5496" w:themeColor="accent1" w:themeShade="BF"/>
                <w:sz w:val="24"/>
                <w:szCs w:val="24"/>
              </w:rPr>
              <w:t xml:space="preserve">, </w:t>
            </w:r>
            <w:r w:rsidR="007C6699">
              <w:rPr>
                <w:rFonts w:ascii="Times New Roman" w:hAnsi="Times New Roman" w:cs="Times New Roman"/>
                <w:color w:val="2F5496" w:themeColor="accent1" w:themeShade="BF"/>
                <w:sz w:val="24"/>
                <w:szCs w:val="24"/>
              </w:rPr>
              <w:t xml:space="preserve"> </w:t>
            </w:r>
            <w:r w:rsidR="00CD1DA7">
              <w:rPr>
                <w:rFonts w:ascii="Times New Roman" w:hAnsi="Times New Roman" w:cs="Times New Roman"/>
                <w:color w:val="2F5496" w:themeColor="accent1" w:themeShade="BF"/>
                <w:sz w:val="24"/>
                <w:szCs w:val="24"/>
              </w:rPr>
              <w:t xml:space="preserve">. </w:t>
            </w:r>
            <w:r w:rsidR="00F17EEA" w:rsidRPr="00237F17">
              <w:rPr>
                <w:rFonts w:ascii="Times New Roman" w:hAnsi="Times New Roman" w:cs="Times New Roman"/>
                <w:color w:val="2F5496" w:themeColor="accent1" w:themeShade="BF"/>
                <w:sz w:val="24"/>
                <w:szCs w:val="24"/>
              </w:rPr>
              <w:t>KPVIS “21/27” apakšsistēmā</w:t>
            </w:r>
            <w:r w:rsidR="00F17EEA">
              <w:rPr>
                <w:rFonts w:ascii="Times New Roman" w:hAnsi="Times New Roman" w:cs="Times New Roman"/>
                <w:color w:val="2F5496" w:themeColor="accent1" w:themeShade="BF"/>
                <w:sz w:val="24"/>
                <w:szCs w:val="24"/>
              </w:rPr>
              <w:t xml:space="preserve">  nav izdalīta atsevišķi sadaļa HP </w:t>
            </w:r>
            <w:r w:rsidR="00562486">
              <w:rPr>
                <w:rFonts w:ascii="Times New Roman" w:hAnsi="Times New Roman" w:cs="Times New Roman"/>
                <w:color w:val="2F5496" w:themeColor="accent1" w:themeShade="BF"/>
                <w:sz w:val="24"/>
                <w:szCs w:val="24"/>
              </w:rPr>
              <w:t xml:space="preserve">aprakstiem un rādītājiem, </w:t>
            </w:r>
            <w:r w:rsidR="00D855CF">
              <w:rPr>
                <w:rFonts w:ascii="Times New Roman" w:hAnsi="Times New Roman" w:cs="Times New Roman"/>
                <w:color w:val="2F5496" w:themeColor="accent1" w:themeShade="BF"/>
                <w:sz w:val="24"/>
                <w:szCs w:val="24"/>
              </w:rPr>
              <w:t xml:space="preserve">informācija tiek norādīta sadaļā “Darbības”. </w:t>
            </w:r>
          </w:p>
          <w:p w14:paraId="7F087FA8" w14:textId="570264DF" w:rsidR="006A7524" w:rsidRPr="006A7524" w:rsidRDefault="006A7524" w:rsidP="00F067AB">
            <w:pPr>
              <w:jc w:val="both"/>
              <w:rPr>
                <w:rFonts w:ascii="Times New Roman" w:hAnsi="Times New Roman" w:cs="Times New Roman"/>
                <w:i/>
                <w:iCs/>
                <w:sz w:val="24"/>
                <w:szCs w:val="24"/>
              </w:rPr>
            </w:pPr>
            <w:r w:rsidRPr="00152975">
              <w:rPr>
                <w:rFonts w:ascii="Times New Roman" w:hAnsi="Times New Roman" w:cs="Times New Roman"/>
                <w:i/>
                <w:iCs/>
                <w:color w:val="4472C4" w:themeColor="accent1"/>
                <w:sz w:val="24"/>
                <w:szCs w:val="24"/>
              </w:rPr>
              <w:t>(atbilde sniegta mutis</w:t>
            </w:r>
            <w:r w:rsidR="00A34ED3" w:rsidRPr="00152975">
              <w:rPr>
                <w:rFonts w:ascii="Times New Roman" w:hAnsi="Times New Roman" w:cs="Times New Roman"/>
                <w:i/>
                <w:iCs/>
                <w:color w:val="4472C4" w:themeColor="accent1"/>
                <w:sz w:val="24"/>
                <w:szCs w:val="24"/>
              </w:rPr>
              <w:t>ki 25.10.2023. semināra laikā)</w:t>
            </w:r>
          </w:p>
        </w:tc>
      </w:tr>
      <w:tr w:rsidR="0007287C" w:rsidRPr="001F6A34" w14:paraId="042BAAF5" w14:textId="77777777" w:rsidTr="00CF0B56">
        <w:trPr>
          <w:trHeight w:val="465"/>
        </w:trPr>
        <w:tc>
          <w:tcPr>
            <w:tcW w:w="317" w:type="pct"/>
          </w:tcPr>
          <w:p w14:paraId="10ACB8B0" w14:textId="14AE4F34" w:rsidR="0007287C" w:rsidRDefault="0007287C">
            <w:pPr>
              <w:rPr>
                <w:rFonts w:ascii="Times New Roman" w:hAnsi="Times New Roman" w:cs="Times New Roman"/>
                <w:sz w:val="24"/>
                <w:szCs w:val="24"/>
              </w:rPr>
            </w:pPr>
            <w:r>
              <w:rPr>
                <w:rFonts w:ascii="Times New Roman" w:hAnsi="Times New Roman" w:cs="Times New Roman"/>
                <w:sz w:val="24"/>
                <w:szCs w:val="24"/>
              </w:rPr>
              <w:t>5.6.</w:t>
            </w:r>
          </w:p>
        </w:tc>
        <w:tc>
          <w:tcPr>
            <w:tcW w:w="2053" w:type="pct"/>
            <w:shd w:val="clear" w:color="auto" w:fill="auto"/>
          </w:tcPr>
          <w:p w14:paraId="1583C014" w14:textId="77777777" w:rsidR="0007287C" w:rsidRPr="0007287C" w:rsidRDefault="0007287C" w:rsidP="0007287C">
            <w:pPr>
              <w:pStyle w:val="ListParagraph"/>
              <w:numPr>
                <w:ilvl w:val="0"/>
                <w:numId w:val="22"/>
              </w:numPr>
              <w:spacing w:after="0" w:line="240" w:lineRule="auto"/>
              <w:ind w:left="42" w:right="100" w:firstLine="0"/>
              <w:contextualSpacing w:val="0"/>
              <w:jc w:val="both"/>
              <w:rPr>
                <w:rFonts w:ascii="Times New Roman" w:hAnsi="Times New Roman" w:cs="Times New Roman"/>
                <w:sz w:val="24"/>
                <w:szCs w:val="24"/>
              </w:rPr>
            </w:pPr>
            <w:r w:rsidRPr="0007287C">
              <w:rPr>
                <w:rFonts w:ascii="Times New Roman" w:hAnsi="Times New Roman" w:cs="Times New Roman"/>
                <w:sz w:val="24"/>
                <w:szCs w:val="24"/>
              </w:rPr>
              <w:t xml:space="preserve">Projekta administrēšanas kapacitāte: </w:t>
            </w:r>
          </w:p>
          <w:p w14:paraId="7A6C6B52" w14:textId="77777777" w:rsidR="0007287C" w:rsidRPr="0007287C" w:rsidRDefault="0007287C" w:rsidP="0007287C">
            <w:pPr>
              <w:pStyle w:val="ListParagraph"/>
              <w:numPr>
                <w:ilvl w:val="1"/>
                <w:numId w:val="22"/>
              </w:numPr>
              <w:spacing w:after="0" w:line="240" w:lineRule="auto"/>
              <w:ind w:left="42" w:right="100" w:firstLine="0"/>
              <w:contextualSpacing w:val="0"/>
              <w:jc w:val="both"/>
              <w:rPr>
                <w:rFonts w:ascii="Times New Roman" w:hAnsi="Times New Roman" w:cs="Times New Roman"/>
                <w:sz w:val="24"/>
                <w:szCs w:val="24"/>
              </w:rPr>
            </w:pPr>
            <w:r w:rsidRPr="0007287C">
              <w:rPr>
                <w:rFonts w:ascii="Times New Roman" w:hAnsi="Times New Roman" w:cs="Times New Roman"/>
                <w:sz w:val="24"/>
                <w:szCs w:val="24"/>
              </w:rPr>
              <w:t>vai slodzei ir jābūt vismaz 30%;</w:t>
            </w:r>
          </w:p>
          <w:p w14:paraId="2C5E2180" w14:textId="77777777" w:rsidR="0007287C" w:rsidRPr="0007287C" w:rsidRDefault="0007287C" w:rsidP="0007287C">
            <w:pPr>
              <w:pStyle w:val="ListParagraph"/>
              <w:numPr>
                <w:ilvl w:val="1"/>
                <w:numId w:val="22"/>
              </w:numPr>
              <w:spacing w:after="0" w:line="240" w:lineRule="auto"/>
              <w:ind w:left="42" w:right="100" w:firstLine="0"/>
              <w:contextualSpacing w:val="0"/>
              <w:jc w:val="both"/>
              <w:rPr>
                <w:rFonts w:ascii="Times New Roman" w:hAnsi="Times New Roman" w:cs="Times New Roman"/>
                <w:sz w:val="24"/>
                <w:szCs w:val="24"/>
              </w:rPr>
            </w:pPr>
            <w:r w:rsidRPr="0007287C">
              <w:rPr>
                <w:rFonts w:ascii="Times New Roman" w:hAnsi="Times New Roman" w:cs="Times New Roman"/>
                <w:sz w:val="24"/>
                <w:szCs w:val="24"/>
              </w:rPr>
              <w:t>tā kā projektā iesaistītie speciālisti vēl nav noteikti (konkrētas personas), šobrīd nav zināma likme. Vai jāraksta kāds aptuvens pieņēmums, vai drīkst rakstīt, ka likme tiks precizēta pēc projekta apstiprināšanas?</w:t>
            </w:r>
          </w:p>
          <w:p w14:paraId="3237F6F4" w14:textId="77777777" w:rsidR="0007287C" w:rsidRPr="0007287C" w:rsidRDefault="0007287C" w:rsidP="0007287C">
            <w:pPr>
              <w:pStyle w:val="ListParagraph"/>
              <w:numPr>
                <w:ilvl w:val="0"/>
                <w:numId w:val="22"/>
              </w:numPr>
              <w:spacing w:after="0" w:line="240" w:lineRule="auto"/>
              <w:ind w:left="42" w:right="100" w:firstLine="0"/>
              <w:contextualSpacing w:val="0"/>
              <w:jc w:val="both"/>
              <w:rPr>
                <w:rFonts w:ascii="Times New Roman" w:hAnsi="Times New Roman" w:cs="Times New Roman"/>
                <w:sz w:val="24"/>
                <w:szCs w:val="24"/>
              </w:rPr>
            </w:pPr>
            <w:r w:rsidRPr="0007287C">
              <w:rPr>
                <w:rFonts w:ascii="Times New Roman" w:hAnsi="Times New Roman" w:cs="Times New Roman"/>
                <w:sz w:val="24"/>
                <w:szCs w:val="24"/>
              </w:rPr>
              <w:t>Par “Nenodarīt būtisku kaitējumu” un “</w:t>
            </w:r>
            <w:proofErr w:type="spellStart"/>
            <w:r w:rsidRPr="0007287C">
              <w:rPr>
                <w:rFonts w:ascii="Times New Roman" w:hAnsi="Times New Roman" w:cs="Times New Roman"/>
                <w:sz w:val="24"/>
                <w:szCs w:val="24"/>
              </w:rPr>
              <w:t>Klimatdrošināšanu</w:t>
            </w:r>
            <w:proofErr w:type="spellEnd"/>
            <w:r w:rsidRPr="0007287C">
              <w:rPr>
                <w:rFonts w:ascii="Times New Roman" w:hAnsi="Times New Roman" w:cs="Times New Roman"/>
                <w:sz w:val="24"/>
                <w:szCs w:val="24"/>
              </w:rPr>
              <w:t xml:space="preserve">” – vai par šo ir jāveic detalizēts apraksts pie projekta darbībām vai kādā citā sadaļā? Projekta darbību apraksts atļauj ievadīt 2 000 zīmes, plašākam aprakstam nepietiek vietas. </w:t>
            </w:r>
          </w:p>
          <w:p w14:paraId="2809C51C" w14:textId="77777777" w:rsidR="0007287C" w:rsidRPr="0007287C" w:rsidRDefault="0007287C" w:rsidP="0007287C">
            <w:pPr>
              <w:pStyle w:val="ListParagraph"/>
              <w:numPr>
                <w:ilvl w:val="0"/>
                <w:numId w:val="22"/>
              </w:numPr>
              <w:spacing w:after="0" w:line="240" w:lineRule="auto"/>
              <w:ind w:left="42" w:right="100" w:firstLine="0"/>
              <w:contextualSpacing w:val="0"/>
              <w:jc w:val="both"/>
              <w:rPr>
                <w:rFonts w:ascii="Times New Roman" w:hAnsi="Times New Roman" w:cs="Times New Roman"/>
                <w:sz w:val="24"/>
                <w:szCs w:val="24"/>
              </w:rPr>
            </w:pPr>
            <w:r w:rsidRPr="0007287C">
              <w:rPr>
                <w:rFonts w:ascii="Times New Roman" w:hAnsi="Times New Roman" w:cs="Times New Roman"/>
                <w:sz w:val="24"/>
                <w:szCs w:val="24"/>
              </w:rPr>
              <w:t xml:space="preserve">Pielikumā jāpievieno dokumenti, kas pamato vai apliecina horizontālā principa "Vienlīdzība, iekļaušana, </w:t>
            </w:r>
            <w:proofErr w:type="spellStart"/>
            <w:r w:rsidRPr="0007287C">
              <w:rPr>
                <w:rFonts w:ascii="Times New Roman" w:hAnsi="Times New Roman" w:cs="Times New Roman"/>
                <w:sz w:val="24"/>
                <w:szCs w:val="24"/>
              </w:rPr>
              <w:t>nediskriminācija</w:t>
            </w:r>
            <w:proofErr w:type="spellEnd"/>
            <w:r w:rsidRPr="0007287C">
              <w:rPr>
                <w:rFonts w:ascii="Times New Roman" w:hAnsi="Times New Roman" w:cs="Times New Roman"/>
                <w:sz w:val="24"/>
                <w:szCs w:val="24"/>
              </w:rPr>
              <w:t xml:space="preserve"> un </w:t>
            </w:r>
            <w:proofErr w:type="spellStart"/>
            <w:r w:rsidRPr="0007287C">
              <w:rPr>
                <w:rFonts w:ascii="Times New Roman" w:hAnsi="Times New Roman" w:cs="Times New Roman"/>
                <w:sz w:val="24"/>
                <w:szCs w:val="24"/>
              </w:rPr>
              <w:t>pamattiesību</w:t>
            </w:r>
            <w:proofErr w:type="spellEnd"/>
            <w:r w:rsidRPr="0007287C">
              <w:rPr>
                <w:rFonts w:ascii="Times New Roman" w:hAnsi="Times New Roman" w:cs="Times New Roman"/>
                <w:sz w:val="24"/>
                <w:szCs w:val="24"/>
              </w:rPr>
              <w:t xml:space="preserve"> ievērošana", principa “Nenodarīt būtisko kaitējumu” ievērošanu, kā arī vides prasību un inovatīva risinājuma integrēšanu preču un pakalpojumu iepirkumos – kādi dokumenti ir jāpievieno, lai apliecinātu minētos nosacījumus?</w:t>
            </w:r>
          </w:p>
          <w:p w14:paraId="4D35E08C" w14:textId="4AAEC341" w:rsidR="0007287C" w:rsidRDefault="00376267">
            <w:pPr>
              <w:rPr>
                <w:rFonts w:ascii="Times New Roman" w:hAnsi="Times New Roman" w:cs="Times New Roman"/>
                <w:sz w:val="24"/>
                <w:szCs w:val="24"/>
              </w:rPr>
            </w:pPr>
            <w:r w:rsidRPr="002939EC">
              <w:rPr>
                <w:rFonts w:ascii="Times New Roman" w:eastAsia="Times New Roman" w:hAnsi="Times New Roman" w:cs="Times New Roman"/>
                <w:i/>
                <w:iCs/>
                <w:sz w:val="24"/>
                <w:szCs w:val="24"/>
                <w:lang w:eastAsia="lv-LV"/>
              </w:rPr>
              <w:t>(rakstiski)</w:t>
            </w:r>
          </w:p>
        </w:tc>
        <w:tc>
          <w:tcPr>
            <w:tcW w:w="2630" w:type="pct"/>
            <w:shd w:val="clear" w:color="auto" w:fill="auto"/>
          </w:tcPr>
          <w:p w14:paraId="4A044164" w14:textId="77777777" w:rsidR="0007287C" w:rsidRPr="0007287C" w:rsidRDefault="0007287C" w:rsidP="0007287C">
            <w:pPr>
              <w:pStyle w:val="ListParagraph"/>
              <w:numPr>
                <w:ilvl w:val="0"/>
                <w:numId w:val="23"/>
              </w:numPr>
              <w:spacing w:after="0" w:line="240" w:lineRule="auto"/>
              <w:ind w:left="0" w:firstLine="360"/>
              <w:contextualSpacing w:val="0"/>
              <w:rPr>
                <w:rFonts w:ascii="Times New Roman" w:hAnsi="Times New Roman" w:cs="Times New Roman"/>
                <w:color w:val="2F5496" w:themeColor="accent1" w:themeShade="BF"/>
                <w:sz w:val="24"/>
                <w:szCs w:val="24"/>
              </w:rPr>
            </w:pPr>
            <w:r w:rsidRPr="0007287C">
              <w:rPr>
                <w:rFonts w:ascii="Times New Roman" w:hAnsi="Times New Roman" w:cs="Times New Roman"/>
                <w:color w:val="2F5496" w:themeColor="accent1" w:themeShade="BF"/>
                <w:sz w:val="24"/>
                <w:szCs w:val="24"/>
              </w:rPr>
              <w:t>Administrēšanas kapacitātes :</w:t>
            </w:r>
          </w:p>
          <w:p w14:paraId="204D6CE0" w14:textId="77777777" w:rsidR="0007287C" w:rsidRPr="0007287C" w:rsidRDefault="0007287C" w:rsidP="0007287C">
            <w:pPr>
              <w:pStyle w:val="tv213"/>
              <w:numPr>
                <w:ilvl w:val="0"/>
                <w:numId w:val="24"/>
              </w:numPr>
              <w:shd w:val="clear" w:color="auto" w:fill="FFFFFF"/>
              <w:spacing w:before="0" w:beforeAutospacing="0" w:after="0" w:afterAutospacing="0" w:line="293" w:lineRule="atLeast"/>
              <w:ind w:left="0" w:firstLine="360"/>
              <w:jc w:val="both"/>
              <w:rPr>
                <w:rFonts w:ascii="Times New Roman" w:hAnsi="Times New Roman" w:cs="Times New Roman"/>
                <w:color w:val="2F5496" w:themeColor="accent1" w:themeShade="BF"/>
                <w:sz w:val="24"/>
                <w:szCs w:val="24"/>
                <w:lang w:eastAsia="en-US"/>
              </w:rPr>
            </w:pPr>
            <w:r w:rsidRPr="0007287C">
              <w:rPr>
                <w:rFonts w:ascii="Times New Roman" w:hAnsi="Times New Roman" w:cs="Times New Roman"/>
                <w:color w:val="2F5496" w:themeColor="accent1" w:themeShade="BF"/>
                <w:sz w:val="24"/>
                <w:szCs w:val="24"/>
                <w:lang w:eastAsia="en-US"/>
              </w:rPr>
              <w:t xml:space="preserve">saskaņā ar </w:t>
            </w:r>
            <w:hyperlink r:id="rId33" w:history="1">
              <w:r w:rsidRPr="0007287C">
                <w:rPr>
                  <w:color w:val="2F5496" w:themeColor="accent1" w:themeShade="BF"/>
                  <w:sz w:val="24"/>
                  <w:szCs w:val="24"/>
                  <w:lang w:eastAsia="en-US"/>
                </w:rPr>
                <w:t xml:space="preserve">MK noteikumu </w:t>
              </w:r>
            </w:hyperlink>
            <w:r w:rsidRPr="0007287C">
              <w:rPr>
                <w:rFonts w:ascii="Times New Roman" w:hAnsi="Times New Roman" w:cs="Times New Roman"/>
                <w:color w:val="2F5496" w:themeColor="accent1" w:themeShade="BF"/>
                <w:sz w:val="24"/>
                <w:szCs w:val="24"/>
                <w:lang w:eastAsia="en-US"/>
              </w:rPr>
              <w:t xml:space="preserve"> 34.punktu   ir attiecināmas finansējuma saņēmēja projekta vadības personāla atlīdzības izmaksas, kas radušās uz darba līguma vai uzņēmuma līguma pamata, tai skaitā normatīvajos aktos noteiktās piemaksas un nodokļi,  ja personāla iesaisti projektā nodrošina saskaņā ar </w:t>
            </w:r>
            <w:proofErr w:type="spellStart"/>
            <w:r w:rsidRPr="0007287C">
              <w:rPr>
                <w:rFonts w:ascii="Times New Roman" w:hAnsi="Times New Roman" w:cs="Times New Roman"/>
                <w:color w:val="2F5496" w:themeColor="accent1" w:themeShade="BF"/>
                <w:sz w:val="24"/>
                <w:szCs w:val="24"/>
                <w:lang w:eastAsia="en-US"/>
              </w:rPr>
              <w:t>daļlaika</w:t>
            </w:r>
            <w:proofErr w:type="spellEnd"/>
            <w:r w:rsidRPr="0007287C">
              <w:rPr>
                <w:rFonts w:ascii="Times New Roman" w:hAnsi="Times New Roman" w:cs="Times New Roman"/>
                <w:color w:val="2F5496" w:themeColor="accent1" w:themeShade="BF"/>
                <w:sz w:val="24"/>
                <w:szCs w:val="24"/>
                <w:lang w:eastAsia="en-US"/>
              </w:rPr>
              <w:t xml:space="preserve"> </w:t>
            </w:r>
            <w:proofErr w:type="spellStart"/>
            <w:r w:rsidRPr="0007287C">
              <w:rPr>
                <w:rFonts w:ascii="Times New Roman" w:hAnsi="Times New Roman" w:cs="Times New Roman"/>
                <w:color w:val="2F5496" w:themeColor="accent1" w:themeShade="BF"/>
                <w:sz w:val="24"/>
                <w:szCs w:val="24"/>
                <w:lang w:eastAsia="en-US"/>
              </w:rPr>
              <w:t>attiecināmības</w:t>
            </w:r>
            <w:proofErr w:type="spellEnd"/>
            <w:r w:rsidRPr="0007287C">
              <w:rPr>
                <w:rFonts w:ascii="Times New Roman" w:hAnsi="Times New Roman" w:cs="Times New Roman"/>
                <w:color w:val="2F5496" w:themeColor="accent1" w:themeShade="BF"/>
                <w:sz w:val="24"/>
                <w:szCs w:val="24"/>
                <w:lang w:eastAsia="en-US"/>
              </w:rPr>
              <w:t xml:space="preserve"> principu (attiecināms, ja izmaksas radušās uz darba līguma pamata), attiecināma ir ne mazāka kā 30 % noslodze;</w:t>
            </w:r>
          </w:p>
          <w:p w14:paraId="55569528" w14:textId="77777777" w:rsidR="0007287C" w:rsidRPr="0007287C" w:rsidRDefault="0007287C" w:rsidP="0007287C">
            <w:pPr>
              <w:pStyle w:val="tv213"/>
              <w:shd w:val="clear" w:color="auto" w:fill="FFFFFF"/>
              <w:spacing w:before="0" w:beforeAutospacing="0" w:after="0" w:afterAutospacing="0" w:line="293" w:lineRule="atLeast"/>
              <w:ind w:firstLine="360"/>
              <w:jc w:val="both"/>
              <w:rPr>
                <w:rFonts w:ascii="Times New Roman" w:hAnsi="Times New Roman" w:cs="Times New Roman"/>
                <w:color w:val="2F5496" w:themeColor="accent1" w:themeShade="BF"/>
                <w:sz w:val="24"/>
                <w:szCs w:val="24"/>
                <w:lang w:eastAsia="en-US"/>
              </w:rPr>
            </w:pPr>
            <w:r w:rsidRPr="0007287C">
              <w:rPr>
                <w:rFonts w:ascii="Times New Roman" w:hAnsi="Times New Roman" w:cs="Times New Roman"/>
                <w:color w:val="2F5496" w:themeColor="accent1" w:themeShade="BF"/>
                <w:sz w:val="24"/>
                <w:szCs w:val="24"/>
                <w:lang w:eastAsia="en-US"/>
              </w:rPr>
              <w:t xml:space="preserve">N.B.! Nosacījums “vismaz 30% no normālā darba laika strādā ar projektu” attiecas uz </w:t>
            </w:r>
            <w:proofErr w:type="spellStart"/>
            <w:r w:rsidRPr="0007287C">
              <w:rPr>
                <w:rFonts w:ascii="Times New Roman" w:hAnsi="Times New Roman" w:cs="Times New Roman"/>
                <w:color w:val="2F5496" w:themeColor="accent1" w:themeShade="BF"/>
                <w:sz w:val="24"/>
                <w:szCs w:val="24"/>
                <w:lang w:eastAsia="en-US"/>
              </w:rPr>
              <w:t>daļlaika</w:t>
            </w:r>
            <w:proofErr w:type="spellEnd"/>
            <w:r w:rsidRPr="0007287C">
              <w:rPr>
                <w:rFonts w:ascii="Times New Roman" w:hAnsi="Times New Roman" w:cs="Times New Roman"/>
                <w:color w:val="2F5496" w:themeColor="accent1" w:themeShade="BF"/>
                <w:sz w:val="24"/>
                <w:szCs w:val="24"/>
                <w:lang w:eastAsia="en-US"/>
              </w:rPr>
              <w:t xml:space="preserve"> izmaksu attiecināšanas principu. Ja projektā tiek strādāts normālais vai nepilns darba laiks, tas nozīmē, ka 100% no darba laika tiek veltīts darbam ar projektu neatkarīgi no nepilna darba laika (arī strādājot 20% darba laiku tiek veikts 100% darbs ar projektu);</w:t>
            </w:r>
          </w:p>
          <w:p w14:paraId="75A4F9D1" w14:textId="77777777" w:rsidR="0007287C" w:rsidRPr="0007287C" w:rsidRDefault="0007287C" w:rsidP="0007287C">
            <w:pPr>
              <w:pStyle w:val="tv213"/>
              <w:shd w:val="clear" w:color="auto" w:fill="FFFFFF"/>
              <w:spacing w:before="0" w:beforeAutospacing="0" w:after="0" w:afterAutospacing="0" w:line="293" w:lineRule="atLeast"/>
              <w:ind w:firstLine="360"/>
              <w:jc w:val="both"/>
              <w:rPr>
                <w:rFonts w:ascii="Times New Roman" w:hAnsi="Times New Roman" w:cs="Times New Roman"/>
                <w:color w:val="2F5496" w:themeColor="accent1" w:themeShade="BF"/>
                <w:sz w:val="24"/>
                <w:szCs w:val="24"/>
                <w:lang w:eastAsia="en-US"/>
              </w:rPr>
            </w:pPr>
          </w:p>
          <w:p w14:paraId="5510C268" w14:textId="77777777" w:rsidR="0007287C" w:rsidRPr="0007287C" w:rsidRDefault="0007287C" w:rsidP="0007287C">
            <w:pPr>
              <w:pStyle w:val="tv213"/>
              <w:numPr>
                <w:ilvl w:val="0"/>
                <w:numId w:val="24"/>
              </w:numPr>
              <w:shd w:val="clear" w:color="auto" w:fill="FFFFFF"/>
              <w:spacing w:before="0" w:beforeAutospacing="0" w:after="0" w:afterAutospacing="0" w:line="293" w:lineRule="atLeast"/>
              <w:ind w:left="0" w:firstLine="360"/>
              <w:jc w:val="both"/>
              <w:rPr>
                <w:rFonts w:ascii="Times New Roman" w:hAnsi="Times New Roman" w:cs="Times New Roman"/>
                <w:color w:val="2F5496" w:themeColor="accent1" w:themeShade="BF"/>
                <w:sz w:val="24"/>
                <w:szCs w:val="24"/>
                <w:lang w:eastAsia="en-US"/>
              </w:rPr>
            </w:pPr>
            <w:r w:rsidRPr="0007287C">
              <w:rPr>
                <w:rFonts w:ascii="Times New Roman" w:hAnsi="Times New Roman" w:cs="Times New Roman"/>
                <w:color w:val="2F5496" w:themeColor="accent1" w:themeShade="BF"/>
                <w:sz w:val="24"/>
                <w:szCs w:val="24"/>
                <w:lang w:eastAsia="en-US"/>
              </w:rPr>
              <w:t xml:space="preserve">ja vadības personāla izmaksas tiek plānotas no projekta finansējuma, personāla izmaksām ir jābūt pamatotām, noteiktām atbilstoši ekonomiskuma un efektivitātes principam, to apmēram jābūt atbilstošam projekta iesniedzēja iestādē esošajā atlīdzības sistēmā noteiktajam par līdzvērtīga darba veikšanu vai atbilstošām vidējai darba samaksai pēc Latvijas Republikas Centrālās statistikas pārvaldes datiem par līdzvērtīgu darbu attiecīgajā nozarē projektu iesniegumu iesniegšanas beigu datumā, tai skaitā jāievēro MK noteikumos noteiktie ierobežojumi personāla izmaksām. Attiecīgi nepieciešami pieņēmumu personāla atlīdzības noteikšanai. </w:t>
            </w:r>
          </w:p>
          <w:p w14:paraId="7EFEF6CE" w14:textId="77777777" w:rsidR="0007287C" w:rsidRPr="0007287C" w:rsidRDefault="0007287C" w:rsidP="0007287C">
            <w:pPr>
              <w:pStyle w:val="tv213"/>
              <w:shd w:val="clear" w:color="auto" w:fill="FFFFFF"/>
              <w:spacing w:before="0" w:beforeAutospacing="0" w:after="0" w:afterAutospacing="0" w:line="293" w:lineRule="atLeast"/>
              <w:ind w:firstLine="360"/>
              <w:jc w:val="both"/>
              <w:rPr>
                <w:rFonts w:ascii="Times New Roman" w:hAnsi="Times New Roman" w:cs="Times New Roman"/>
                <w:color w:val="2F5496" w:themeColor="accent1" w:themeShade="BF"/>
                <w:sz w:val="24"/>
                <w:szCs w:val="24"/>
                <w:lang w:eastAsia="en-US"/>
              </w:rPr>
            </w:pPr>
          </w:p>
          <w:p w14:paraId="3AA00D82" w14:textId="77777777" w:rsidR="0007287C" w:rsidRDefault="0007287C" w:rsidP="002033F1">
            <w:pPr>
              <w:pStyle w:val="ListParagraph"/>
              <w:numPr>
                <w:ilvl w:val="0"/>
                <w:numId w:val="23"/>
              </w:numPr>
              <w:spacing w:after="0" w:line="240" w:lineRule="auto"/>
              <w:ind w:left="0" w:firstLine="360"/>
              <w:contextualSpacing w:val="0"/>
              <w:rPr>
                <w:rFonts w:ascii="Times New Roman" w:hAnsi="Times New Roman" w:cs="Times New Roman"/>
                <w:color w:val="2F5496" w:themeColor="accent1" w:themeShade="BF"/>
                <w:sz w:val="24"/>
                <w:szCs w:val="24"/>
              </w:rPr>
            </w:pPr>
            <w:r w:rsidRPr="0007287C">
              <w:rPr>
                <w:rFonts w:ascii="Times New Roman" w:hAnsi="Times New Roman" w:cs="Times New Roman"/>
                <w:color w:val="2F5496" w:themeColor="accent1" w:themeShade="BF"/>
                <w:sz w:val="24"/>
                <w:szCs w:val="24"/>
              </w:rPr>
              <w:t>Par “Nenodarīt būtisku kaitējumu” un “</w:t>
            </w:r>
            <w:proofErr w:type="spellStart"/>
            <w:r w:rsidRPr="0007287C">
              <w:rPr>
                <w:rFonts w:ascii="Times New Roman" w:hAnsi="Times New Roman" w:cs="Times New Roman"/>
                <w:color w:val="2F5496" w:themeColor="accent1" w:themeShade="BF"/>
                <w:sz w:val="24"/>
                <w:szCs w:val="24"/>
              </w:rPr>
              <w:t>Klimatdrošināšanu</w:t>
            </w:r>
            <w:proofErr w:type="spellEnd"/>
            <w:r w:rsidRPr="0007287C">
              <w:rPr>
                <w:rFonts w:ascii="Times New Roman" w:hAnsi="Times New Roman" w:cs="Times New Roman"/>
                <w:color w:val="2F5496" w:themeColor="accent1" w:themeShade="BF"/>
                <w:sz w:val="24"/>
                <w:szCs w:val="24"/>
              </w:rPr>
              <w:t xml:space="preserve">” ir jāizvērtē darbību aprakstos, ja zīmju skaits neatļauj sniegt visu nepieciešamo informāciju var pievienot papildu  informāciju pielikumā. Pie darbības apraksta nepieciešams sniegt skaidrojumu, ka informācija ir pielikumā. </w:t>
            </w:r>
          </w:p>
          <w:p w14:paraId="58E07E2B" w14:textId="77777777" w:rsidR="004827FE" w:rsidRDefault="004827FE" w:rsidP="004827FE">
            <w:pPr>
              <w:pStyle w:val="ListParagraph"/>
              <w:spacing w:after="0" w:line="240" w:lineRule="auto"/>
              <w:ind w:left="360"/>
              <w:contextualSpacing w:val="0"/>
              <w:rPr>
                <w:rFonts w:ascii="Times New Roman" w:hAnsi="Times New Roman" w:cs="Times New Roman"/>
                <w:color w:val="2F5496" w:themeColor="accent1" w:themeShade="BF"/>
                <w:sz w:val="24"/>
                <w:szCs w:val="24"/>
              </w:rPr>
            </w:pPr>
          </w:p>
          <w:p w14:paraId="777E2A9E" w14:textId="18EF97D2" w:rsidR="0007287C" w:rsidRPr="0007287C" w:rsidRDefault="0007287C" w:rsidP="002033F1">
            <w:pPr>
              <w:pStyle w:val="ListParagraph"/>
              <w:numPr>
                <w:ilvl w:val="0"/>
                <w:numId w:val="23"/>
              </w:numPr>
              <w:spacing w:after="0" w:line="240" w:lineRule="auto"/>
              <w:ind w:left="0" w:firstLine="360"/>
              <w:contextualSpacing w:val="0"/>
              <w:rPr>
                <w:rFonts w:ascii="Times New Roman" w:hAnsi="Times New Roman" w:cs="Times New Roman"/>
                <w:color w:val="2F5496" w:themeColor="accent1" w:themeShade="BF"/>
                <w:sz w:val="24"/>
                <w:szCs w:val="24"/>
              </w:rPr>
            </w:pPr>
            <w:r w:rsidRPr="0007287C">
              <w:rPr>
                <w:rFonts w:ascii="Times New Roman" w:hAnsi="Times New Roman" w:cs="Times New Roman"/>
                <w:color w:val="2F5496" w:themeColor="accent1" w:themeShade="BF"/>
                <w:sz w:val="24"/>
                <w:szCs w:val="24"/>
              </w:rPr>
              <w:t xml:space="preserve">Attiecībā uz pievienojamiem dokumentiem, šādus jāpievieno, tikai ja tādi ir pieejami uz projekta iesniegumu iesniegšanas brīdi (augsta gatavības pakāpe). Piemēram, HP principa “Nenodarīt būtisko kaitējumu” </w:t>
            </w:r>
            <w:proofErr w:type="spellStart"/>
            <w:r w:rsidRPr="0007287C">
              <w:rPr>
                <w:rFonts w:ascii="Times New Roman" w:hAnsi="Times New Roman" w:cs="Times New Roman"/>
                <w:color w:val="2F5496" w:themeColor="accent1" w:themeShade="BF"/>
                <w:sz w:val="24"/>
                <w:szCs w:val="24"/>
              </w:rPr>
              <w:t>izvērtējums</w:t>
            </w:r>
            <w:proofErr w:type="spellEnd"/>
            <w:r w:rsidRPr="0007287C">
              <w:rPr>
                <w:rFonts w:ascii="Times New Roman" w:hAnsi="Times New Roman" w:cs="Times New Roman"/>
                <w:color w:val="2F5496" w:themeColor="accent1" w:themeShade="BF"/>
                <w:sz w:val="24"/>
                <w:szCs w:val="24"/>
              </w:rPr>
              <w:t xml:space="preserve"> kā atsevišķs dokuments. Piemēram, vides un informācijas </w:t>
            </w:r>
            <w:proofErr w:type="spellStart"/>
            <w:r w:rsidRPr="0007287C">
              <w:rPr>
                <w:rFonts w:ascii="Times New Roman" w:hAnsi="Times New Roman" w:cs="Times New Roman"/>
                <w:color w:val="2F5496" w:themeColor="accent1" w:themeShade="BF"/>
                <w:sz w:val="24"/>
                <w:szCs w:val="24"/>
              </w:rPr>
              <w:t>piekļūstamības</w:t>
            </w:r>
            <w:proofErr w:type="spellEnd"/>
            <w:r w:rsidRPr="0007287C">
              <w:rPr>
                <w:rFonts w:ascii="Times New Roman" w:hAnsi="Times New Roman" w:cs="Times New Roman"/>
                <w:color w:val="2F5496" w:themeColor="accent1" w:themeShade="BF"/>
                <w:sz w:val="24"/>
                <w:szCs w:val="24"/>
              </w:rPr>
              <w:t xml:space="preserve"> pašnovērtējums. </w:t>
            </w:r>
          </w:p>
          <w:p w14:paraId="3E35E722" w14:textId="77777777" w:rsidR="0007287C" w:rsidRPr="0007287C" w:rsidRDefault="0007287C" w:rsidP="0007287C">
            <w:pPr>
              <w:ind w:firstLine="360"/>
              <w:rPr>
                <w:rFonts w:ascii="Times New Roman" w:hAnsi="Times New Roman" w:cs="Times New Roman"/>
                <w:color w:val="2F5496" w:themeColor="accent1" w:themeShade="BF"/>
                <w:sz w:val="24"/>
                <w:szCs w:val="24"/>
              </w:rPr>
            </w:pPr>
          </w:p>
          <w:p w14:paraId="26F445EF" w14:textId="77777777" w:rsidR="0007287C" w:rsidRDefault="0007287C" w:rsidP="0007287C">
            <w:pPr>
              <w:ind w:firstLine="360"/>
              <w:jc w:val="both"/>
              <w:rPr>
                <w:rFonts w:ascii="Times New Roman" w:hAnsi="Times New Roman" w:cs="Times New Roman"/>
                <w:color w:val="2F5496" w:themeColor="accent1" w:themeShade="BF"/>
                <w:sz w:val="24"/>
                <w:szCs w:val="24"/>
              </w:rPr>
            </w:pPr>
          </w:p>
        </w:tc>
      </w:tr>
      <w:tr w:rsidR="0007287C" w:rsidRPr="001F6A34" w14:paraId="14BE4A03" w14:textId="77777777" w:rsidTr="00CF0B56">
        <w:trPr>
          <w:trHeight w:val="465"/>
        </w:trPr>
        <w:tc>
          <w:tcPr>
            <w:tcW w:w="317" w:type="pct"/>
          </w:tcPr>
          <w:p w14:paraId="373F5C65" w14:textId="50024EC9" w:rsidR="0007287C" w:rsidRDefault="0007287C">
            <w:pPr>
              <w:rPr>
                <w:rFonts w:ascii="Times New Roman" w:hAnsi="Times New Roman" w:cs="Times New Roman"/>
                <w:sz w:val="24"/>
                <w:szCs w:val="24"/>
              </w:rPr>
            </w:pPr>
            <w:r>
              <w:rPr>
                <w:rFonts w:ascii="Times New Roman" w:hAnsi="Times New Roman" w:cs="Times New Roman"/>
                <w:sz w:val="24"/>
                <w:szCs w:val="24"/>
              </w:rPr>
              <w:t>5.7.</w:t>
            </w:r>
          </w:p>
        </w:tc>
        <w:tc>
          <w:tcPr>
            <w:tcW w:w="2053" w:type="pct"/>
            <w:shd w:val="clear" w:color="auto" w:fill="auto"/>
          </w:tcPr>
          <w:p w14:paraId="10CE0413" w14:textId="77777777" w:rsidR="0007287C" w:rsidRPr="00573BC2" w:rsidRDefault="0007287C" w:rsidP="00573BC2">
            <w:pPr>
              <w:jc w:val="both"/>
              <w:rPr>
                <w:rFonts w:ascii="Times New Roman" w:hAnsi="Times New Roman" w:cs="Times New Roman"/>
                <w:sz w:val="24"/>
                <w:szCs w:val="24"/>
              </w:rPr>
            </w:pPr>
            <w:r w:rsidRPr="00573BC2">
              <w:rPr>
                <w:rFonts w:ascii="Times New Roman" w:hAnsi="Times New Roman" w:cs="Times New Roman"/>
                <w:sz w:val="24"/>
                <w:szCs w:val="24"/>
              </w:rPr>
              <w:t>Projekta izstrādes procesā esam izvērtējuši vairākas aktivitātes finansējuma vis efektīvākai apguvei, izvēloties visilgtspējīgāko un inovatīvāko risinājumu atbildīgai līdzekļu ieguldīšanai un kā optimālo variantu esam izvēlējušies divas  pamata aktivitātes.</w:t>
            </w:r>
          </w:p>
          <w:p w14:paraId="4A7EF690" w14:textId="22F6E89D" w:rsidR="0007287C" w:rsidRPr="00573BC2" w:rsidRDefault="0007287C" w:rsidP="00573BC2">
            <w:pPr>
              <w:pStyle w:val="ListParagraph"/>
              <w:numPr>
                <w:ilvl w:val="0"/>
                <w:numId w:val="25"/>
              </w:numPr>
              <w:spacing w:line="252" w:lineRule="auto"/>
              <w:ind w:left="0" w:firstLine="0"/>
              <w:jc w:val="both"/>
              <w:rPr>
                <w:rFonts w:ascii="Times New Roman" w:hAnsi="Times New Roman" w:cs="Times New Roman"/>
                <w:sz w:val="24"/>
                <w:szCs w:val="24"/>
              </w:rPr>
            </w:pPr>
            <w:r w:rsidRPr="00573BC2">
              <w:rPr>
                <w:rFonts w:ascii="Times New Roman" w:hAnsi="Times New Roman" w:cs="Times New Roman"/>
                <w:sz w:val="24"/>
                <w:szCs w:val="24"/>
              </w:rPr>
              <w:t>Diagnostikas iekārtas  un  2. Operāciju bloka kompleksa renovāciju.</w:t>
            </w:r>
          </w:p>
          <w:p w14:paraId="03C5CBDB" w14:textId="31A4383D" w:rsidR="0007287C" w:rsidRPr="00573BC2" w:rsidRDefault="0007287C" w:rsidP="00573BC2">
            <w:pPr>
              <w:jc w:val="both"/>
              <w:rPr>
                <w:rFonts w:ascii="Times New Roman" w:hAnsi="Times New Roman" w:cs="Times New Roman"/>
                <w:sz w:val="24"/>
                <w:szCs w:val="24"/>
              </w:rPr>
            </w:pPr>
            <w:r w:rsidRPr="00573BC2">
              <w:rPr>
                <w:rFonts w:ascii="Times New Roman" w:hAnsi="Times New Roman" w:cs="Times New Roman"/>
                <w:sz w:val="24"/>
                <w:szCs w:val="24"/>
              </w:rPr>
              <w:t>Par aprēķina metodiku diagnostikas centram, šķiet, viss skaidrs. Lai gan nav skaidri zināms, cik izmeklējumus veiks tieši ar šo iekārtu, izvēlēsimies kopējo maksas un NVD apmaksāto pakalpojumu proporciju. ( Maksas pakalpojumi, kurus veikuši diagnostikas eksperti, nepārsniedz 5%). Metodikā pamatoti norādīts, ka laiks maksas un NVD apmaksātajiem pakalpojumiem ir vienāds, tātad to vērā neņem. Iekārtas izmantošanas laikā veiksim precīzu uzskaiti par maksas un NVD pakalpojumiem tieši konkrētai iekārtai.</w:t>
            </w:r>
          </w:p>
          <w:p w14:paraId="562A465B" w14:textId="77777777" w:rsidR="0007287C" w:rsidRPr="00573BC2" w:rsidRDefault="0007287C" w:rsidP="00573BC2">
            <w:pPr>
              <w:pStyle w:val="ListParagraph"/>
              <w:numPr>
                <w:ilvl w:val="0"/>
                <w:numId w:val="25"/>
              </w:numPr>
              <w:spacing w:line="252" w:lineRule="auto"/>
              <w:ind w:left="0" w:firstLine="0"/>
              <w:jc w:val="both"/>
              <w:rPr>
                <w:rFonts w:ascii="Times New Roman" w:hAnsi="Times New Roman" w:cs="Times New Roman"/>
                <w:sz w:val="24"/>
                <w:szCs w:val="24"/>
              </w:rPr>
            </w:pPr>
            <w:r w:rsidRPr="00573BC2">
              <w:rPr>
                <w:rFonts w:ascii="Times New Roman" w:hAnsi="Times New Roman" w:cs="Times New Roman"/>
                <w:sz w:val="24"/>
                <w:szCs w:val="24"/>
              </w:rPr>
              <w:t xml:space="preserve">Operāciju bloka ar Intensīvās terapijas palātu proporcijas aprēķināšanā sapratām, ka tomēr nepieciešama konsultācija. </w:t>
            </w:r>
          </w:p>
          <w:p w14:paraId="2ED9FAEF" w14:textId="672155F5" w:rsidR="0007287C" w:rsidRPr="00573BC2" w:rsidRDefault="0007287C" w:rsidP="00573BC2">
            <w:pPr>
              <w:pStyle w:val="ListParagraph"/>
              <w:ind w:left="0"/>
              <w:jc w:val="both"/>
              <w:rPr>
                <w:rFonts w:ascii="Times New Roman" w:hAnsi="Times New Roman" w:cs="Times New Roman"/>
                <w:sz w:val="24"/>
                <w:szCs w:val="24"/>
              </w:rPr>
            </w:pPr>
            <w:r w:rsidRPr="00573BC2">
              <w:rPr>
                <w:rFonts w:ascii="Times New Roman" w:hAnsi="Times New Roman" w:cs="Times New Roman"/>
                <w:sz w:val="24"/>
                <w:szCs w:val="24"/>
              </w:rPr>
              <w:t>Iecere ir sākuma stadijā – ir izstrādātas tehniskās prasības, aptuvenas skices ( ar veselības inspekcijas akceptu, ka atbilst normām, noslēdzies konkurss par projektēšanu, tiks noslēgts līgums.</w:t>
            </w:r>
          </w:p>
          <w:p w14:paraId="7B7C6F8C" w14:textId="65F0518F" w:rsidR="0007287C" w:rsidRPr="00573BC2" w:rsidRDefault="0007287C" w:rsidP="00573BC2">
            <w:pPr>
              <w:pStyle w:val="ListParagraph"/>
              <w:ind w:left="0"/>
              <w:jc w:val="both"/>
              <w:rPr>
                <w:rFonts w:ascii="Times New Roman" w:hAnsi="Times New Roman" w:cs="Times New Roman"/>
                <w:sz w:val="24"/>
                <w:szCs w:val="24"/>
              </w:rPr>
            </w:pPr>
            <w:r w:rsidRPr="00573BC2">
              <w:rPr>
                <w:rFonts w:ascii="Times New Roman" w:hAnsi="Times New Roman" w:cs="Times New Roman"/>
                <w:sz w:val="24"/>
                <w:szCs w:val="24"/>
              </w:rPr>
              <w:t>Tā kā skices ir tikai viens no iespējamiem variantiem, platībās un izvietojumā iespējamas korekcijas, tādēļ precīzi nevaram nodalīt infrastruktūras sadalījumu ( piemēram, cik kvadrātmetru aizņem ITP palāta) , tādēļ pēc piedāvātās metodikas īsti nevar noteikt proporciju. Tāpat jau nevar noteikt precīzu tehnoloģiju izmantošanas proporciju un noslodzi</w:t>
            </w:r>
            <w:r w:rsidRPr="00573BC2">
              <w:rPr>
                <w:rFonts w:ascii="Times New Roman" w:hAnsi="Times New Roman" w:cs="Times New Roman"/>
                <w:sz w:val="24"/>
                <w:szCs w:val="24"/>
              </w:rPr>
              <w:t>.</w:t>
            </w:r>
          </w:p>
          <w:p w14:paraId="7223F55D" w14:textId="77777777" w:rsidR="0007287C" w:rsidRPr="00573BC2" w:rsidRDefault="0007287C" w:rsidP="00573BC2">
            <w:pPr>
              <w:pStyle w:val="ListParagraph"/>
              <w:ind w:left="0"/>
              <w:jc w:val="both"/>
              <w:rPr>
                <w:rFonts w:ascii="Times New Roman" w:hAnsi="Times New Roman" w:cs="Times New Roman"/>
                <w:sz w:val="24"/>
                <w:szCs w:val="24"/>
              </w:rPr>
            </w:pPr>
          </w:p>
          <w:p w14:paraId="254F8D90" w14:textId="6ED469EB" w:rsidR="0007287C" w:rsidRPr="00573BC2" w:rsidRDefault="0007287C" w:rsidP="00573BC2">
            <w:pPr>
              <w:pStyle w:val="ListParagraph"/>
              <w:ind w:left="0"/>
              <w:jc w:val="both"/>
              <w:rPr>
                <w:rFonts w:ascii="Times New Roman" w:hAnsi="Times New Roman" w:cs="Times New Roman"/>
                <w:sz w:val="24"/>
                <w:szCs w:val="24"/>
              </w:rPr>
            </w:pPr>
            <w:r w:rsidRPr="00573BC2">
              <w:rPr>
                <w:rFonts w:ascii="Times New Roman" w:hAnsi="Times New Roman" w:cs="Times New Roman"/>
                <w:sz w:val="24"/>
                <w:szCs w:val="24"/>
              </w:rPr>
              <w:t>P</w:t>
            </w:r>
            <w:r w:rsidRPr="00573BC2">
              <w:rPr>
                <w:rFonts w:ascii="Times New Roman" w:hAnsi="Times New Roman" w:cs="Times New Roman"/>
                <w:sz w:val="24"/>
                <w:szCs w:val="24"/>
              </w:rPr>
              <w:t>rofils pamatā sniedz NVD apmaksātos pakalpojumus, ( N0 aptuveni 1100 operācijām  un manipulācijām maksas ir tikai 11 (ārvalstnieces, kuras maksā pašas) un operāciju vidējais ilgums ir praktiski vienāds gan maksas, gan NVD apmaksātajām manipulācijām ( veiktas tiek 4 veidu manipulācijas, pārliecinoši lielākais ir ķeizargriezienu skaits.) Tāpat vienāds ir laiks, ko pacients pavada operāciju blokā pēc operācijas. IT palātā ārstēšanās laiks būs ap 30 stundām, pacientu skaits ap 50, bet nevaram  korekti nodalīt izmaksas šis palātas izmantošanai, jo var būt nepieciešams izmantot arī pārējo infrastruktūru . Visas pacientes ir bijušas NVD apmaksātas.</w:t>
            </w:r>
          </w:p>
          <w:p w14:paraId="77F68761" w14:textId="77777777" w:rsidR="0007287C" w:rsidRPr="00573BC2" w:rsidRDefault="0007287C" w:rsidP="00573BC2">
            <w:pPr>
              <w:pStyle w:val="ListParagraph"/>
              <w:ind w:left="0"/>
              <w:jc w:val="both"/>
              <w:rPr>
                <w:rFonts w:ascii="Times New Roman" w:hAnsi="Times New Roman" w:cs="Times New Roman"/>
                <w:sz w:val="24"/>
                <w:szCs w:val="24"/>
              </w:rPr>
            </w:pPr>
            <w:r w:rsidRPr="00573BC2">
              <w:rPr>
                <w:rFonts w:ascii="Times New Roman" w:hAnsi="Times New Roman" w:cs="Times New Roman"/>
                <w:sz w:val="24"/>
                <w:szCs w:val="24"/>
              </w:rPr>
              <w:t>  Metodikā noteiktā formula nosaka gan manipulāciju laika, gan skaita izmantošanu.</w:t>
            </w:r>
          </w:p>
          <w:p w14:paraId="47B48BAD" w14:textId="77777777" w:rsidR="0007287C" w:rsidRPr="00573BC2" w:rsidRDefault="0007287C" w:rsidP="00573BC2">
            <w:pPr>
              <w:pStyle w:val="ListParagraph"/>
              <w:ind w:left="0"/>
              <w:jc w:val="both"/>
              <w:rPr>
                <w:rFonts w:ascii="Times New Roman" w:hAnsi="Times New Roman" w:cs="Times New Roman"/>
                <w:sz w:val="24"/>
                <w:szCs w:val="24"/>
              </w:rPr>
            </w:pPr>
            <w:r w:rsidRPr="00573BC2">
              <w:rPr>
                <w:rFonts w:ascii="Times New Roman" w:hAnsi="Times New Roman" w:cs="Times New Roman"/>
                <w:sz w:val="24"/>
                <w:szCs w:val="24"/>
              </w:rPr>
              <w:t xml:space="preserve">Tomēr, piemērojot analoģiju ar ambulatoro sektoru, ir jautājums – vai nevaram šo metodiku vienkāršot, piemērojot kritērijus – operāciju skaits un finansējuma avots ( NVD vai maksas), nerēķinot konkrēto manipulāciju laiku, jo tad ir diskutabli, vai tiešo operācijas laiku, vai laiku , ko pavada blokā – ja vēl </w:t>
            </w:r>
            <w:proofErr w:type="spellStart"/>
            <w:r w:rsidRPr="00573BC2">
              <w:rPr>
                <w:rFonts w:ascii="Times New Roman" w:hAnsi="Times New Roman" w:cs="Times New Roman"/>
                <w:sz w:val="24"/>
                <w:szCs w:val="24"/>
              </w:rPr>
              <w:t>pieskaitam</w:t>
            </w:r>
            <w:proofErr w:type="spellEnd"/>
            <w:r w:rsidRPr="00573BC2">
              <w:rPr>
                <w:rFonts w:ascii="Times New Roman" w:hAnsi="Times New Roman" w:cs="Times New Roman"/>
                <w:sz w:val="24"/>
                <w:szCs w:val="24"/>
              </w:rPr>
              <w:t xml:space="preserve"> IT pacientus, kuri nav operēti (</w:t>
            </w:r>
            <w:proofErr w:type="spellStart"/>
            <w:r w:rsidRPr="00573BC2">
              <w:rPr>
                <w:rFonts w:ascii="Times New Roman" w:hAnsi="Times New Roman" w:cs="Times New Roman"/>
                <w:sz w:val="24"/>
                <w:szCs w:val="24"/>
              </w:rPr>
              <w:t>preeklampsijas</w:t>
            </w:r>
            <w:proofErr w:type="spellEnd"/>
            <w:r w:rsidRPr="00573BC2">
              <w:rPr>
                <w:rFonts w:ascii="Times New Roman" w:hAnsi="Times New Roman" w:cs="Times New Roman"/>
                <w:sz w:val="24"/>
                <w:szCs w:val="24"/>
              </w:rPr>
              <w:t>, asiņošanas) – varētu būt pozīcija Operāciju un IT blokā aprūpi saņēmušo pacientu skaits.</w:t>
            </w:r>
          </w:p>
          <w:p w14:paraId="745F3400" w14:textId="61767C9B" w:rsidR="0007287C" w:rsidRPr="00573BC2" w:rsidRDefault="0007287C" w:rsidP="00573BC2">
            <w:pPr>
              <w:pStyle w:val="ListParagraph"/>
              <w:ind w:left="0"/>
              <w:jc w:val="both"/>
              <w:rPr>
                <w:rFonts w:ascii="Times New Roman" w:hAnsi="Times New Roman" w:cs="Times New Roman"/>
                <w:sz w:val="24"/>
                <w:szCs w:val="24"/>
              </w:rPr>
            </w:pPr>
            <w:r w:rsidRPr="00573BC2">
              <w:rPr>
                <w:rFonts w:ascii="Times New Roman" w:hAnsi="Times New Roman" w:cs="Times New Roman"/>
                <w:sz w:val="24"/>
                <w:szCs w:val="24"/>
              </w:rPr>
              <w:t xml:space="preserve">Šādā aprēķina metodikā būtu nedaudz lielāks </w:t>
            </w:r>
            <w:r w:rsidRPr="00573BC2">
              <w:rPr>
                <w:rFonts w:ascii="Times New Roman" w:hAnsi="Times New Roman" w:cs="Times New Roman"/>
                <w:sz w:val="24"/>
                <w:szCs w:val="24"/>
              </w:rPr>
              <w:t xml:space="preserve">Slimnīcas </w:t>
            </w:r>
            <w:r w:rsidRPr="00573BC2">
              <w:rPr>
                <w:rFonts w:ascii="Times New Roman" w:hAnsi="Times New Roman" w:cs="Times New Roman"/>
                <w:sz w:val="24"/>
                <w:szCs w:val="24"/>
              </w:rPr>
              <w:t>līdzfinansējuma apjoms, bet samazinātos risks, ka fondu finansējums tiek pārtērēts, tāpat ir abām pusēm vienkāršāka aprēķina, kontrolmērījumu un uzskaites un iekšējās kontroles metodika.</w:t>
            </w:r>
          </w:p>
          <w:p w14:paraId="035AE122" w14:textId="77777777" w:rsidR="0007287C" w:rsidRPr="00573BC2" w:rsidRDefault="0007287C" w:rsidP="00573BC2">
            <w:pPr>
              <w:pStyle w:val="ListParagraph"/>
              <w:ind w:left="0"/>
              <w:jc w:val="both"/>
              <w:rPr>
                <w:rFonts w:ascii="Times New Roman" w:hAnsi="Times New Roman" w:cs="Times New Roman"/>
                <w:sz w:val="24"/>
                <w:szCs w:val="24"/>
              </w:rPr>
            </w:pPr>
          </w:p>
          <w:p w14:paraId="456C4C15" w14:textId="77777777" w:rsidR="0007287C" w:rsidRPr="00573BC2" w:rsidRDefault="0007287C" w:rsidP="00573BC2">
            <w:pPr>
              <w:pStyle w:val="ListParagraph"/>
              <w:ind w:left="0"/>
              <w:jc w:val="both"/>
              <w:rPr>
                <w:rFonts w:ascii="Times New Roman" w:hAnsi="Times New Roman" w:cs="Times New Roman"/>
                <w:sz w:val="24"/>
                <w:szCs w:val="24"/>
              </w:rPr>
            </w:pPr>
          </w:p>
          <w:p w14:paraId="14C86011" w14:textId="2D858130" w:rsidR="0007287C" w:rsidRPr="00573BC2" w:rsidRDefault="00376267" w:rsidP="00573BC2">
            <w:pPr>
              <w:pStyle w:val="ListParagraph"/>
              <w:ind w:left="0"/>
              <w:jc w:val="both"/>
              <w:rPr>
                <w:rFonts w:ascii="Times New Roman" w:hAnsi="Times New Roman" w:cs="Times New Roman"/>
                <w:sz w:val="24"/>
                <w:szCs w:val="24"/>
              </w:rPr>
            </w:pPr>
            <w:r w:rsidRPr="002939EC">
              <w:rPr>
                <w:rFonts w:ascii="Times New Roman" w:eastAsia="Times New Roman" w:hAnsi="Times New Roman" w:cs="Times New Roman"/>
                <w:i/>
                <w:iCs/>
                <w:sz w:val="24"/>
                <w:szCs w:val="24"/>
                <w:lang w:eastAsia="lv-LV"/>
              </w:rPr>
              <w:t>(rakstiski)</w:t>
            </w:r>
          </w:p>
        </w:tc>
        <w:tc>
          <w:tcPr>
            <w:tcW w:w="2630" w:type="pct"/>
            <w:shd w:val="clear" w:color="auto" w:fill="auto"/>
          </w:tcPr>
          <w:p w14:paraId="5ECDDF0A" w14:textId="77777777" w:rsidR="00573BC2" w:rsidRPr="00573BC2" w:rsidRDefault="00573BC2" w:rsidP="00573BC2">
            <w:pPr>
              <w:jc w:val="both"/>
              <w:rPr>
                <w:rFonts w:ascii="Times New Roman" w:hAnsi="Times New Roman" w:cs="Times New Roman"/>
                <w:color w:val="2F5496" w:themeColor="accent1" w:themeShade="BF"/>
                <w:sz w:val="24"/>
                <w:szCs w:val="24"/>
              </w:rPr>
            </w:pPr>
            <w:r w:rsidRPr="00573BC2">
              <w:rPr>
                <w:rFonts w:ascii="Times New Roman" w:hAnsi="Times New Roman" w:cs="Times New Roman"/>
                <w:color w:val="2F5496" w:themeColor="accent1" w:themeShade="BF"/>
                <w:sz w:val="24"/>
                <w:szCs w:val="24"/>
              </w:rPr>
              <w:t xml:space="preserve">Izskatījām jautājumu par proporcijas aprēķina metodi un sniedzam skaidrojumu. </w:t>
            </w:r>
          </w:p>
          <w:p w14:paraId="1AF26910" w14:textId="77777777" w:rsidR="00573BC2" w:rsidRPr="00573BC2" w:rsidRDefault="00573BC2" w:rsidP="00573BC2">
            <w:pPr>
              <w:jc w:val="both"/>
              <w:rPr>
                <w:rFonts w:ascii="Times New Roman" w:hAnsi="Times New Roman" w:cs="Times New Roman"/>
                <w:color w:val="2F5496" w:themeColor="accent1" w:themeShade="BF"/>
                <w:sz w:val="24"/>
                <w:szCs w:val="24"/>
              </w:rPr>
            </w:pPr>
            <w:r w:rsidRPr="00573BC2">
              <w:rPr>
                <w:rFonts w:ascii="Times New Roman" w:hAnsi="Times New Roman" w:cs="Times New Roman"/>
                <w:color w:val="2F5496" w:themeColor="accent1" w:themeShade="BF"/>
                <w:sz w:val="24"/>
                <w:szCs w:val="24"/>
              </w:rPr>
              <w:t>Attiecībā par operāciju bloka proporcijas aprēķiniem projekta iesniedzējs pats var  izvēlēties metodiku, kā veikt aprēķinu. Tādējādi,  ja  projekta iesniedzējs apraksta metodikā un aprēķinā norāda kritērijus – operāciju skaits un finansējuma avots ( NVD vai maksas), nerēķinot konkrēto manipulāciju laiku,  tad šāds variants būtu akceptējams.  Pamatojumā pie  metodikas var norādīt, kāpēc aprēķinā neizmanto manipulāciju laiku (piemēram, jo nevar nodalīt infrastruktūras izmantošanas sadalījumu).  Svarīgi, lai metodikā ir aprakstīti  izejas avoti -  kā konkrēti (soli pa solim) nonāk pie aprēķina. Labā prakse  pievienot metodikai izejas statistiku - izdrukas.</w:t>
            </w:r>
          </w:p>
          <w:p w14:paraId="661A29B1" w14:textId="77777777" w:rsidR="0007287C" w:rsidRPr="0007287C" w:rsidRDefault="0007287C" w:rsidP="00573BC2">
            <w:pPr>
              <w:pStyle w:val="ListParagraph"/>
              <w:spacing w:after="0" w:line="240" w:lineRule="auto"/>
              <w:ind w:left="360"/>
              <w:contextualSpacing w:val="0"/>
              <w:rPr>
                <w:rFonts w:ascii="Times New Roman" w:hAnsi="Times New Roman" w:cs="Times New Roman"/>
                <w:color w:val="2F5496" w:themeColor="accent1" w:themeShade="BF"/>
                <w:sz w:val="24"/>
                <w:szCs w:val="24"/>
              </w:rPr>
            </w:pPr>
          </w:p>
        </w:tc>
      </w:tr>
      <w:tr w:rsidR="00841E7F" w:rsidRPr="001F6A34" w14:paraId="694FE4EE" w14:textId="77777777" w:rsidTr="00841E7F">
        <w:trPr>
          <w:trHeight w:val="321"/>
        </w:trPr>
        <w:tc>
          <w:tcPr>
            <w:tcW w:w="5000" w:type="pct"/>
            <w:gridSpan w:val="3"/>
            <w:shd w:val="clear" w:color="auto" w:fill="D0CECE" w:themeFill="background2" w:themeFillShade="E6"/>
          </w:tcPr>
          <w:p w14:paraId="7A4FFAA7" w14:textId="5F48FE53" w:rsidR="00841E7F" w:rsidRPr="001F6A34" w:rsidRDefault="00841E7F" w:rsidP="00841E7F">
            <w:pPr>
              <w:pStyle w:val="Heading1"/>
              <w:numPr>
                <w:ilvl w:val="0"/>
                <w:numId w:val="17"/>
              </w:numPr>
              <w:tabs>
                <w:tab w:val="num" w:pos="360"/>
              </w:tabs>
              <w:ind w:left="0" w:firstLine="0"/>
              <w:rPr>
                <w:rFonts w:cs="Times New Roman"/>
                <w:sz w:val="24"/>
                <w:szCs w:val="24"/>
              </w:rPr>
            </w:pPr>
            <w:bookmarkStart w:id="14" w:name="_Toc20918693"/>
            <w:bookmarkStart w:id="15" w:name="_Toc46148098"/>
            <w:bookmarkStart w:id="16" w:name="_Toc127803617"/>
            <w:r w:rsidRPr="001F6A34">
              <w:rPr>
                <w:rFonts w:cs="Times New Roman"/>
                <w:sz w:val="24"/>
                <w:szCs w:val="24"/>
              </w:rPr>
              <w:t>Personāls</w:t>
            </w:r>
            <w:bookmarkEnd w:id="14"/>
            <w:bookmarkEnd w:id="15"/>
            <w:r>
              <w:rPr>
                <w:rFonts w:cs="Times New Roman"/>
                <w:sz w:val="24"/>
                <w:szCs w:val="24"/>
              </w:rPr>
              <w:t xml:space="preserve"> un p</w:t>
            </w:r>
            <w:r w:rsidRPr="001F6A34">
              <w:rPr>
                <w:rFonts w:cs="Times New Roman"/>
                <w:sz w:val="24"/>
                <w:szCs w:val="24"/>
              </w:rPr>
              <w:t>artneri</w:t>
            </w:r>
            <w:bookmarkEnd w:id="16"/>
          </w:p>
        </w:tc>
      </w:tr>
      <w:tr w:rsidR="00640E97" w:rsidRPr="001F6A34" w14:paraId="0CF6209B" w14:textId="77777777" w:rsidTr="00CF0B56">
        <w:trPr>
          <w:trHeight w:val="465"/>
        </w:trPr>
        <w:tc>
          <w:tcPr>
            <w:tcW w:w="317" w:type="pct"/>
          </w:tcPr>
          <w:p w14:paraId="3FCCC274" w14:textId="77777777" w:rsidR="00640E97" w:rsidRPr="001F6A34" w:rsidRDefault="00640E97">
            <w:pPr>
              <w:pStyle w:val="PlainText"/>
              <w:rPr>
                <w:rFonts w:ascii="Times New Roman" w:eastAsia="Times New Roman" w:hAnsi="Times New Roman" w:cs="Times New Roman"/>
                <w:sz w:val="24"/>
                <w:szCs w:val="24"/>
                <w:lang w:val="lv-LV" w:eastAsia="lv-LV"/>
              </w:rPr>
            </w:pPr>
          </w:p>
        </w:tc>
        <w:tc>
          <w:tcPr>
            <w:tcW w:w="2053" w:type="pct"/>
            <w:shd w:val="clear" w:color="auto" w:fill="auto"/>
            <w:vAlign w:val="center"/>
          </w:tcPr>
          <w:p w14:paraId="390E7FDD" w14:textId="05E7D89B" w:rsidR="00640E97" w:rsidRPr="001F6A34" w:rsidRDefault="00640E97">
            <w:pPr>
              <w:pStyle w:val="PlainText"/>
              <w:rPr>
                <w:rFonts w:ascii="Times New Roman" w:eastAsia="Times New Roman" w:hAnsi="Times New Roman" w:cs="Times New Roman"/>
                <w:sz w:val="24"/>
                <w:szCs w:val="24"/>
                <w:lang w:val="lv-LV" w:eastAsia="lv-LV"/>
              </w:rPr>
            </w:pPr>
          </w:p>
        </w:tc>
        <w:tc>
          <w:tcPr>
            <w:tcW w:w="2630" w:type="pct"/>
            <w:shd w:val="clear" w:color="auto" w:fill="auto"/>
          </w:tcPr>
          <w:p w14:paraId="7C4C0F5B" w14:textId="2513DBE6" w:rsidR="00640E97" w:rsidRPr="00841E7F" w:rsidRDefault="00640E97">
            <w:pPr>
              <w:rPr>
                <w:rFonts w:ascii="Times New Roman" w:hAnsi="Times New Roman" w:cs="Times New Roman"/>
                <w:color w:val="2F5496" w:themeColor="accent1" w:themeShade="BF"/>
                <w:sz w:val="24"/>
                <w:szCs w:val="24"/>
              </w:rPr>
            </w:pPr>
          </w:p>
        </w:tc>
      </w:tr>
      <w:tr w:rsidR="00841E7F" w:rsidRPr="001F6A34" w14:paraId="32696442" w14:textId="77777777" w:rsidTr="00841E7F">
        <w:trPr>
          <w:trHeight w:val="274"/>
        </w:trPr>
        <w:tc>
          <w:tcPr>
            <w:tcW w:w="5000" w:type="pct"/>
            <w:gridSpan w:val="3"/>
            <w:shd w:val="clear" w:color="auto" w:fill="D0CECE" w:themeFill="background2" w:themeFillShade="E6"/>
          </w:tcPr>
          <w:p w14:paraId="55D6F45D" w14:textId="71CA738F" w:rsidR="00841E7F" w:rsidRPr="001F6A34" w:rsidRDefault="00841E7F" w:rsidP="00841E7F">
            <w:pPr>
              <w:pStyle w:val="Heading1"/>
              <w:numPr>
                <w:ilvl w:val="0"/>
                <w:numId w:val="17"/>
              </w:numPr>
              <w:tabs>
                <w:tab w:val="num" w:pos="360"/>
              </w:tabs>
              <w:ind w:left="0" w:firstLine="0"/>
              <w:rPr>
                <w:rFonts w:cs="Times New Roman"/>
                <w:i/>
                <w:iCs/>
                <w:color w:val="0070C0"/>
                <w:sz w:val="24"/>
                <w:szCs w:val="24"/>
              </w:rPr>
            </w:pPr>
            <w:bookmarkStart w:id="17" w:name="_Toc127803618"/>
            <w:r w:rsidRPr="001F6A34">
              <w:rPr>
                <w:rFonts w:cs="Times New Roman"/>
                <w:sz w:val="24"/>
                <w:szCs w:val="24"/>
              </w:rPr>
              <w:t>Projekta rezultātu uzturēšana un ilgtspējas nodrošināšana</w:t>
            </w:r>
            <w:bookmarkEnd w:id="17"/>
          </w:p>
        </w:tc>
      </w:tr>
      <w:tr w:rsidR="00640E97" w:rsidRPr="001F6A34" w14:paraId="6E7E3660" w14:textId="77777777" w:rsidTr="00CF0B56">
        <w:trPr>
          <w:trHeight w:val="465"/>
        </w:trPr>
        <w:tc>
          <w:tcPr>
            <w:tcW w:w="317" w:type="pct"/>
          </w:tcPr>
          <w:p w14:paraId="48CAC39F" w14:textId="77777777" w:rsidR="00640E97" w:rsidRPr="001F6A34" w:rsidRDefault="00640E97">
            <w:pPr>
              <w:pStyle w:val="PlainText"/>
              <w:jc w:val="left"/>
              <w:rPr>
                <w:rFonts w:ascii="Times New Roman" w:eastAsia="Times New Roman" w:hAnsi="Times New Roman" w:cs="Times New Roman"/>
                <w:sz w:val="24"/>
                <w:szCs w:val="24"/>
                <w:lang w:val="lv-LV" w:eastAsia="lv-LV"/>
              </w:rPr>
            </w:pPr>
          </w:p>
        </w:tc>
        <w:tc>
          <w:tcPr>
            <w:tcW w:w="2053" w:type="pct"/>
            <w:shd w:val="clear" w:color="auto" w:fill="auto"/>
          </w:tcPr>
          <w:p w14:paraId="103814F7" w14:textId="580AF5DF" w:rsidR="00640E97" w:rsidRPr="001F6A34" w:rsidRDefault="00640E97">
            <w:pPr>
              <w:pStyle w:val="PlainText"/>
              <w:jc w:val="left"/>
              <w:rPr>
                <w:rFonts w:ascii="Times New Roman" w:eastAsia="Times New Roman" w:hAnsi="Times New Roman" w:cs="Times New Roman"/>
                <w:sz w:val="24"/>
                <w:szCs w:val="24"/>
                <w:lang w:val="lv-LV" w:eastAsia="lv-LV"/>
              </w:rPr>
            </w:pPr>
          </w:p>
        </w:tc>
        <w:tc>
          <w:tcPr>
            <w:tcW w:w="2630" w:type="pct"/>
            <w:shd w:val="clear" w:color="auto" w:fill="auto"/>
          </w:tcPr>
          <w:p w14:paraId="52890B2A" w14:textId="442B9BF6" w:rsidR="00640E97" w:rsidRPr="00841E7F" w:rsidRDefault="00640E97">
            <w:pPr>
              <w:rPr>
                <w:rFonts w:ascii="Times New Roman" w:hAnsi="Times New Roman" w:cs="Times New Roman"/>
                <w:color w:val="2F5496" w:themeColor="accent1" w:themeShade="BF"/>
                <w:sz w:val="24"/>
                <w:szCs w:val="24"/>
              </w:rPr>
            </w:pPr>
          </w:p>
        </w:tc>
      </w:tr>
    </w:tbl>
    <w:p w14:paraId="02C9F9E3" w14:textId="524B8A91" w:rsidR="0001751C" w:rsidRPr="001F6A34" w:rsidRDefault="655DEAB1" w:rsidP="00E84983">
      <w:pPr>
        <w:spacing w:after="0" w:line="264" w:lineRule="auto"/>
        <w:jc w:val="both"/>
        <w:rPr>
          <w:rFonts w:ascii="Times New Roman" w:hAnsi="Times New Roman" w:cs="Times New Roman"/>
          <w:sz w:val="24"/>
          <w:szCs w:val="24"/>
        </w:rPr>
      </w:pPr>
      <w:r w:rsidRPr="001F6A34">
        <w:rPr>
          <w:rFonts w:ascii="Times New Roman" w:eastAsia="Calibri" w:hAnsi="Times New Roman" w:cs="Times New Roman"/>
          <w:sz w:val="24"/>
          <w:szCs w:val="24"/>
        </w:rPr>
        <w:t xml:space="preserve"> </w:t>
      </w:r>
    </w:p>
    <w:sectPr w:rsidR="0001751C" w:rsidRPr="001F6A34" w:rsidSect="00B50AEE">
      <w:headerReference w:type="default" r:id="rId34"/>
      <w:headerReference w:type="first" r:id="rId35"/>
      <w:pgSz w:w="16838" w:h="11906" w:orient="landscape"/>
      <w:pgMar w:top="720" w:right="720" w:bottom="720" w:left="720" w:header="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D9B1F7" w14:textId="77777777" w:rsidR="005C0984" w:rsidRDefault="005C0984" w:rsidP="00F40189">
      <w:pPr>
        <w:spacing w:after="0" w:line="240" w:lineRule="auto"/>
      </w:pPr>
      <w:r>
        <w:separator/>
      </w:r>
    </w:p>
  </w:endnote>
  <w:endnote w:type="continuationSeparator" w:id="0">
    <w:p w14:paraId="70700025" w14:textId="77777777" w:rsidR="005C0984" w:rsidRDefault="005C0984" w:rsidP="00F40189">
      <w:pPr>
        <w:spacing w:after="0" w:line="240" w:lineRule="auto"/>
      </w:pPr>
      <w:r>
        <w:continuationSeparator/>
      </w:r>
    </w:p>
  </w:endnote>
  <w:endnote w:type="continuationNotice" w:id="1">
    <w:p w14:paraId="28ECF0B1" w14:textId="77777777" w:rsidR="005C0984" w:rsidRDefault="005C098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1BF96E" w14:textId="77777777" w:rsidR="005C0984" w:rsidRDefault="005C0984" w:rsidP="00F40189">
      <w:pPr>
        <w:spacing w:after="0" w:line="240" w:lineRule="auto"/>
      </w:pPr>
      <w:r>
        <w:separator/>
      </w:r>
    </w:p>
  </w:footnote>
  <w:footnote w:type="continuationSeparator" w:id="0">
    <w:p w14:paraId="126ABE92" w14:textId="77777777" w:rsidR="005C0984" w:rsidRDefault="005C0984" w:rsidP="00F40189">
      <w:pPr>
        <w:spacing w:after="0" w:line="240" w:lineRule="auto"/>
      </w:pPr>
      <w:r>
        <w:continuationSeparator/>
      </w:r>
    </w:p>
  </w:footnote>
  <w:footnote w:type="continuationNotice" w:id="1">
    <w:p w14:paraId="1D113EE6" w14:textId="77777777" w:rsidR="005C0984" w:rsidRDefault="005C098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D296E" w14:textId="439EE19A" w:rsidR="00F40189" w:rsidRDefault="00F40189" w:rsidP="00F40189">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3F3F5" w14:textId="4141ACA8" w:rsidR="00B50AEE" w:rsidRDefault="00B50AEE" w:rsidP="00B50AEE">
    <w:pPr>
      <w:pStyle w:val="Header"/>
      <w:jc w:val="center"/>
    </w:pPr>
    <w:r>
      <w:rPr>
        <w:noProof/>
      </w:rPr>
      <w:drawing>
        <wp:inline distT="0" distB="0" distL="0" distR="0" wp14:anchorId="0F898F76" wp14:editId="2B5160F5">
          <wp:extent cx="2428875" cy="1673514"/>
          <wp:effectExtent l="0" t="0" r="0" b="3175"/>
          <wp:docPr id="2" name="Picture 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34590" cy="1677452"/>
                  </a:xfrm>
                  <a:prstGeom prst="rect">
                    <a:avLst/>
                  </a:prstGeom>
                  <a:noFill/>
                  <a:ln>
                    <a:noFill/>
                  </a:ln>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E2A0A"/>
    <w:multiLevelType w:val="hybridMultilevel"/>
    <w:tmpl w:val="F5847136"/>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159D953"/>
    <w:multiLevelType w:val="hybridMultilevel"/>
    <w:tmpl w:val="623C1928"/>
    <w:lvl w:ilvl="0" w:tplc="66845E8A">
      <w:start w:val="1"/>
      <w:numFmt w:val="bullet"/>
      <w:lvlText w:val="·"/>
      <w:lvlJc w:val="left"/>
      <w:pPr>
        <w:ind w:left="720" w:hanging="360"/>
      </w:pPr>
      <w:rPr>
        <w:rFonts w:ascii="Symbol" w:hAnsi="Symbol" w:hint="default"/>
      </w:rPr>
    </w:lvl>
    <w:lvl w:ilvl="1" w:tplc="30CA3CF4">
      <w:start w:val="1"/>
      <w:numFmt w:val="bullet"/>
      <w:lvlText w:val="o"/>
      <w:lvlJc w:val="left"/>
      <w:pPr>
        <w:ind w:left="1440" w:hanging="360"/>
      </w:pPr>
      <w:rPr>
        <w:rFonts w:ascii="Courier New" w:hAnsi="Courier New" w:hint="default"/>
      </w:rPr>
    </w:lvl>
    <w:lvl w:ilvl="2" w:tplc="B8949880">
      <w:start w:val="1"/>
      <w:numFmt w:val="bullet"/>
      <w:lvlText w:val=""/>
      <w:lvlJc w:val="left"/>
      <w:pPr>
        <w:ind w:left="2160" w:hanging="360"/>
      </w:pPr>
      <w:rPr>
        <w:rFonts w:ascii="Wingdings" w:hAnsi="Wingdings" w:hint="default"/>
      </w:rPr>
    </w:lvl>
    <w:lvl w:ilvl="3" w:tplc="D8B88E58">
      <w:start w:val="1"/>
      <w:numFmt w:val="bullet"/>
      <w:lvlText w:val=""/>
      <w:lvlJc w:val="left"/>
      <w:pPr>
        <w:ind w:left="2880" w:hanging="360"/>
      </w:pPr>
      <w:rPr>
        <w:rFonts w:ascii="Symbol" w:hAnsi="Symbol" w:hint="default"/>
      </w:rPr>
    </w:lvl>
    <w:lvl w:ilvl="4" w:tplc="62B2A2AC">
      <w:start w:val="1"/>
      <w:numFmt w:val="bullet"/>
      <w:lvlText w:val="o"/>
      <w:lvlJc w:val="left"/>
      <w:pPr>
        <w:ind w:left="3600" w:hanging="360"/>
      </w:pPr>
      <w:rPr>
        <w:rFonts w:ascii="Courier New" w:hAnsi="Courier New" w:hint="default"/>
      </w:rPr>
    </w:lvl>
    <w:lvl w:ilvl="5" w:tplc="503A1B66">
      <w:start w:val="1"/>
      <w:numFmt w:val="bullet"/>
      <w:lvlText w:val=""/>
      <w:lvlJc w:val="left"/>
      <w:pPr>
        <w:ind w:left="4320" w:hanging="360"/>
      </w:pPr>
      <w:rPr>
        <w:rFonts w:ascii="Wingdings" w:hAnsi="Wingdings" w:hint="default"/>
      </w:rPr>
    </w:lvl>
    <w:lvl w:ilvl="6" w:tplc="653C0D70">
      <w:start w:val="1"/>
      <w:numFmt w:val="bullet"/>
      <w:lvlText w:val=""/>
      <w:lvlJc w:val="left"/>
      <w:pPr>
        <w:ind w:left="5040" w:hanging="360"/>
      </w:pPr>
      <w:rPr>
        <w:rFonts w:ascii="Symbol" w:hAnsi="Symbol" w:hint="default"/>
      </w:rPr>
    </w:lvl>
    <w:lvl w:ilvl="7" w:tplc="C0480202">
      <w:start w:val="1"/>
      <w:numFmt w:val="bullet"/>
      <w:lvlText w:val="o"/>
      <w:lvlJc w:val="left"/>
      <w:pPr>
        <w:ind w:left="5760" w:hanging="360"/>
      </w:pPr>
      <w:rPr>
        <w:rFonts w:ascii="Courier New" w:hAnsi="Courier New" w:hint="default"/>
      </w:rPr>
    </w:lvl>
    <w:lvl w:ilvl="8" w:tplc="74960EAA">
      <w:start w:val="1"/>
      <w:numFmt w:val="bullet"/>
      <w:lvlText w:val=""/>
      <w:lvlJc w:val="left"/>
      <w:pPr>
        <w:ind w:left="6480" w:hanging="360"/>
      </w:pPr>
      <w:rPr>
        <w:rFonts w:ascii="Wingdings" w:hAnsi="Wingdings" w:hint="default"/>
      </w:rPr>
    </w:lvl>
  </w:abstractNum>
  <w:abstractNum w:abstractNumId="2" w15:restartNumberingAfterBreak="0">
    <w:nsid w:val="0D0B15D5"/>
    <w:multiLevelType w:val="hybridMultilevel"/>
    <w:tmpl w:val="931C04CE"/>
    <w:lvl w:ilvl="0" w:tplc="CB2E24D2">
      <w:start w:val="1"/>
      <w:numFmt w:val="bullet"/>
      <w:lvlText w:val=""/>
      <w:lvlJc w:val="left"/>
      <w:pPr>
        <w:tabs>
          <w:tab w:val="num" w:pos="720"/>
        </w:tabs>
        <w:ind w:left="720" w:hanging="360"/>
      </w:pPr>
      <w:rPr>
        <w:rFonts w:ascii="Wingdings" w:hAnsi="Wingdings" w:hint="default"/>
      </w:rPr>
    </w:lvl>
    <w:lvl w:ilvl="1" w:tplc="F8F2F73A">
      <w:start w:val="1"/>
      <w:numFmt w:val="bullet"/>
      <w:lvlText w:val=""/>
      <w:lvlJc w:val="left"/>
      <w:pPr>
        <w:tabs>
          <w:tab w:val="num" w:pos="1440"/>
        </w:tabs>
        <w:ind w:left="1440" w:hanging="360"/>
      </w:pPr>
      <w:rPr>
        <w:rFonts w:ascii="Wingdings" w:hAnsi="Wingdings" w:hint="default"/>
      </w:rPr>
    </w:lvl>
    <w:lvl w:ilvl="2" w:tplc="1BD2ABF8">
      <w:numFmt w:val="bullet"/>
      <w:lvlText w:val=""/>
      <w:lvlJc w:val="left"/>
      <w:pPr>
        <w:tabs>
          <w:tab w:val="num" w:pos="2160"/>
        </w:tabs>
        <w:ind w:left="2160" w:hanging="360"/>
      </w:pPr>
      <w:rPr>
        <w:rFonts w:ascii="Wingdings" w:hAnsi="Wingdings" w:hint="default"/>
      </w:rPr>
    </w:lvl>
    <w:lvl w:ilvl="3" w:tplc="F956FFF6" w:tentative="1">
      <w:start w:val="1"/>
      <w:numFmt w:val="bullet"/>
      <w:lvlText w:val=""/>
      <w:lvlJc w:val="left"/>
      <w:pPr>
        <w:tabs>
          <w:tab w:val="num" w:pos="2880"/>
        </w:tabs>
        <w:ind w:left="2880" w:hanging="360"/>
      </w:pPr>
      <w:rPr>
        <w:rFonts w:ascii="Wingdings" w:hAnsi="Wingdings" w:hint="default"/>
      </w:rPr>
    </w:lvl>
    <w:lvl w:ilvl="4" w:tplc="27542B5A" w:tentative="1">
      <w:start w:val="1"/>
      <w:numFmt w:val="bullet"/>
      <w:lvlText w:val=""/>
      <w:lvlJc w:val="left"/>
      <w:pPr>
        <w:tabs>
          <w:tab w:val="num" w:pos="3600"/>
        </w:tabs>
        <w:ind w:left="3600" w:hanging="360"/>
      </w:pPr>
      <w:rPr>
        <w:rFonts w:ascii="Wingdings" w:hAnsi="Wingdings" w:hint="default"/>
      </w:rPr>
    </w:lvl>
    <w:lvl w:ilvl="5" w:tplc="9C480432" w:tentative="1">
      <w:start w:val="1"/>
      <w:numFmt w:val="bullet"/>
      <w:lvlText w:val=""/>
      <w:lvlJc w:val="left"/>
      <w:pPr>
        <w:tabs>
          <w:tab w:val="num" w:pos="4320"/>
        </w:tabs>
        <w:ind w:left="4320" w:hanging="360"/>
      </w:pPr>
      <w:rPr>
        <w:rFonts w:ascii="Wingdings" w:hAnsi="Wingdings" w:hint="default"/>
      </w:rPr>
    </w:lvl>
    <w:lvl w:ilvl="6" w:tplc="44ACE404" w:tentative="1">
      <w:start w:val="1"/>
      <w:numFmt w:val="bullet"/>
      <w:lvlText w:val=""/>
      <w:lvlJc w:val="left"/>
      <w:pPr>
        <w:tabs>
          <w:tab w:val="num" w:pos="5040"/>
        </w:tabs>
        <w:ind w:left="5040" w:hanging="360"/>
      </w:pPr>
      <w:rPr>
        <w:rFonts w:ascii="Wingdings" w:hAnsi="Wingdings" w:hint="default"/>
      </w:rPr>
    </w:lvl>
    <w:lvl w:ilvl="7" w:tplc="326483BC" w:tentative="1">
      <w:start w:val="1"/>
      <w:numFmt w:val="bullet"/>
      <w:lvlText w:val=""/>
      <w:lvlJc w:val="left"/>
      <w:pPr>
        <w:tabs>
          <w:tab w:val="num" w:pos="5760"/>
        </w:tabs>
        <w:ind w:left="5760" w:hanging="360"/>
      </w:pPr>
      <w:rPr>
        <w:rFonts w:ascii="Wingdings" w:hAnsi="Wingdings" w:hint="default"/>
      </w:rPr>
    </w:lvl>
    <w:lvl w:ilvl="8" w:tplc="3B1C094E"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DD4BF7"/>
    <w:multiLevelType w:val="hybridMultilevel"/>
    <w:tmpl w:val="016253A0"/>
    <w:lvl w:ilvl="0" w:tplc="04260017">
      <w:start w:val="1"/>
      <w:numFmt w:val="lowerLetter"/>
      <w:lvlText w:val="%1)"/>
      <w:lvlJc w:val="left"/>
      <w:pPr>
        <w:ind w:left="1020" w:hanging="360"/>
      </w:pPr>
    </w:lvl>
    <w:lvl w:ilvl="1" w:tplc="04260019">
      <w:start w:val="1"/>
      <w:numFmt w:val="lowerLetter"/>
      <w:lvlText w:val="%2."/>
      <w:lvlJc w:val="left"/>
      <w:pPr>
        <w:ind w:left="1740" w:hanging="360"/>
      </w:pPr>
    </w:lvl>
    <w:lvl w:ilvl="2" w:tplc="0426001B">
      <w:start w:val="1"/>
      <w:numFmt w:val="lowerRoman"/>
      <w:lvlText w:val="%3."/>
      <w:lvlJc w:val="right"/>
      <w:pPr>
        <w:ind w:left="2460" w:hanging="180"/>
      </w:pPr>
    </w:lvl>
    <w:lvl w:ilvl="3" w:tplc="0426000F">
      <w:start w:val="1"/>
      <w:numFmt w:val="decimal"/>
      <w:lvlText w:val="%4."/>
      <w:lvlJc w:val="left"/>
      <w:pPr>
        <w:ind w:left="3180" w:hanging="360"/>
      </w:pPr>
    </w:lvl>
    <w:lvl w:ilvl="4" w:tplc="04260019">
      <w:start w:val="1"/>
      <w:numFmt w:val="lowerLetter"/>
      <w:lvlText w:val="%5."/>
      <w:lvlJc w:val="left"/>
      <w:pPr>
        <w:ind w:left="3900" w:hanging="360"/>
      </w:pPr>
    </w:lvl>
    <w:lvl w:ilvl="5" w:tplc="0426001B">
      <w:start w:val="1"/>
      <w:numFmt w:val="lowerRoman"/>
      <w:lvlText w:val="%6."/>
      <w:lvlJc w:val="right"/>
      <w:pPr>
        <w:ind w:left="4620" w:hanging="180"/>
      </w:pPr>
    </w:lvl>
    <w:lvl w:ilvl="6" w:tplc="0426000F">
      <w:start w:val="1"/>
      <w:numFmt w:val="decimal"/>
      <w:lvlText w:val="%7."/>
      <w:lvlJc w:val="left"/>
      <w:pPr>
        <w:ind w:left="5340" w:hanging="360"/>
      </w:pPr>
    </w:lvl>
    <w:lvl w:ilvl="7" w:tplc="04260019">
      <w:start w:val="1"/>
      <w:numFmt w:val="lowerLetter"/>
      <w:lvlText w:val="%8."/>
      <w:lvlJc w:val="left"/>
      <w:pPr>
        <w:ind w:left="6060" w:hanging="360"/>
      </w:pPr>
    </w:lvl>
    <w:lvl w:ilvl="8" w:tplc="0426001B">
      <w:start w:val="1"/>
      <w:numFmt w:val="lowerRoman"/>
      <w:lvlText w:val="%9."/>
      <w:lvlJc w:val="right"/>
      <w:pPr>
        <w:ind w:left="6780" w:hanging="180"/>
      </w:pPr>
    </w:lvl>
  </w:abstractNum>
  <w:abstractNum w:abstractNumId="4" w15:restartNumberingAfterBreak="0">
    <w:nsid w:val="116BB454"/>
    <w:multiLevelType w:val="hybridMultilevel"/>
    <w:tmpl w:val="A1E2D646"/>
    <w:lvl w:ilvl="0" w:tplc="F55EA35C">
      <w:start w:val="1"/>
      <w:numFmt w:val="bullet"/>
      <w:lvlText w:val="·"/>
      <w:lvlJc w:val="left"/>
      <w:pPr>
        <w:ind w:left="720" w:hanging="360"/>
      </w:pPr>
      <w:rPr>
        <w:rFonts w:ascii="Symbol" w:hAnsi="Symbol" w:hint="default"/>
      </w:rPr>
    </w:lvl>
    <w:lvl w:ilvl="1" w:tplc="8D3CCC2E">
      <w:start w:val="1"/>
      <w:numFmt w:val="bullet"/>
      <w:lvlText w:val="o"/>
      <w:lvlJc w:val="left"/>
      <w:pPr>
        <w:ind w:left="1440" w:hanging="360"/>
      </w:pPr>
      <w:rPr>
        <w:rFonts w:ascii="Courier New" w:hAnsi="Courier New" w:hint="default"/>
      </w:rPr>
    </w:lvl>
    <w:lvl w:ilvl="2" w:tplc="B530813A">
      <w:start w:val="1"/>
      <w:numFmt w:val="bullet"/>
      <w:lvlText w:val=""/>
      <w:lvlJc w:val="left"/>
      <w:pPr>
        <w:ind w:left="2160" w:hanging="360"/>
      </w:pPr>
      <w:rPr>
        <w:rFonts w:ascii="Wingdings" w:hAnsi="Wingdings" w:hint="default"/>
      </w:rPr>
    </w:lvl>
    <w:lvl w:ilvl="3" w:tplc="F760BA8C">
      <w:start w:val="1"/>
      <w:numFmt w:val="bullet"/>
      <w:lvlText w:val=""/>
      <w:lvlJc w:val="left"/>
      <w:pPr>
        <w:ind w:left="2880" w:hanging="360"/>
      </w:pPr>
      <w:rPr>
        <w:rFonts w:ascii="Symbol" w:hAnsi="Symbol" w:hint="default"/>
      </w:rPr>
    </w:lvl>
    <w:lvl w:ilvl="4" w:tplc="402C2758">
      <w:start w:val="1"/>
      <w:numFmt w:val="bullet"/>
      <w:lvlText w:val="o"/>
      <w:lvlJc w:val="left"/>
      <w:pPr>
        <w:ind w:left="3600" w:hanging="360"/>
      </w:pPr>
      <w:rPr>
        <w:rFonts w:ascii="Courier New" w:hAnsi="Courier New" w:hint="default"/>
      </w:rPr>
    </w:lvl>
    <w:lvl w:ilvl="5" w:tplc="B8C862F0">
      <w:start w:val="1"/>
      <w:numFmt w:val="bullet"/>
      <w:lvlText w:val=""/>
      <w:lvlJc w:val="left"/>
      <w:pPr>
        <w:ind w:left="4320" w:hanging="360"/>
      </w:pPr>
      <w:rPr>
        <w:rFonts w:ascii="Wingdings" w:hAnsi="Wingdings" w:hint="default"/>
      </w:rPr>
    </w:lvl>
    <w:lvl w:ilvl="6" w:tplc="183AAA8C">
      <w:start w:val="1"/>
      <w:numFmt w:val="bullet"/>
      <w:lvlText w:val=""/>
      <w:lvlJc w:val="left"/>
      <w:pPr>
        <w:ind w:left="5040" w:hanging="360"/>
      </w:pPr>
      <w:rPr>
        <w:rFonts w:ascii="Symbol" w:hAnsi="Symbol" w:hint="default"/>
      </w:rPr>
    </w:lvl>
    <w:lvl w:ilvl="7" w:tplc="6984716E">
      <w:start w:val="1"/>
      <w:numFmt w:val="bullet"/>
      <w:lvlText w:val="o"/>
      <w:lvlJc w:val="left"/>
      <w:pPr>
        <w:ind w:left="5760" w:hanging="360"/>
      </w:pPr>
      <w:rPr>
        <w:rFonts w:ascii="Courier New" w:hAnsi="Courier New" w:hint="default"/>
      </w:rPr>
    </w:lvl>
    <w:lvl w:ilvl="8" w:tplc="150CBFBA">
      <w:start w:val="1"/>
      <w:numFmt w:val="bullet"/>
      <w:lvlText w:val=""/>
      <w:lvlJc w:val="left"/>
      <w:pPr>
        <w:ind w:left="6480" w:hanging="360"/>
      </w:pPr>
      <w:rPr>
        <w:rFonts w:ascii="Wingdings" w:hAnsi="Wingdings" w:hint="default"/>
      </w:rPr>
    </w:lvl>
  </w:abstractNum>
  <w:abstractNum w:abstractNumId="5" w15:restartNumberingAfterBreak="0">
    <w:nsid w:val="1B694F09"/>
    <w:multiLevelType w:val="hybridMultilevel"/>
    <w:tmpl w:val="BD90F2F0"/>
    <w:lvl w:ilvl="0" w:tplc="7C089F34">
      <w:start w:val="4"/>
      <w:numFmt w:val="decimal"/>
      <w:lvlText w:val="%1."/>
      <w:lvlJc w:val="left"/>
      <w:pPr>
        <w:ind w:left="720" w:hanging="360"/>
      </w:pPr>
    </w:lvl>
    <w:lvl w:ilvl="1" w:tplc="FA041838">
      <w:start w:val="1"/>
      <w:numFmt w:val="lowerLetter"/>
      <w:lvlText w:val="%2."/>
      <w:lvlJc w:val="left"/>
      <w:pPr>
        <w:ind w:left="1440" w:hanging="360"/>
      </w:pPr>
    </w:lvl>
    <w:lvl w:ilvl="2" w:tplc="7D78C13C">
      <w:start w:val="1"/>
      <w:numFmt w:val="lowerRoman"/>
      <w:lvlText w:val="%3."/>
      <w:lvlJc w:val="right"/>
      <w:pPr>
        <w:ind w:left="2160" w:hanging="180"/>
      </w:pPr>
    </w:lvl>
    <w:lvl w:ilvl="3" w:tplc="AC281834">
      <w:start w:val="1"/>
      <w:numFmt w:val="decimal"/>
      <w:lvlText w:val="%4."/>
      <w:lvlJc w:val="left"/>
      <w:pPr>
        <w:ind w:left="2880" w:hanging="360"/>
      </w:pPr>
    </w:lvl>
    <w:lvl w:ilvl="4" w:tplc="C6EC00C4">
      <w:start w:val="1"/>
      <w:numFmt w:val="lowerLetter"/>
      <w:lvlText w:val="%5."/>
      <w:lvlJc w:val="left"/>
      <w:pPr>
        <w:ind w:left="3600" w:hanging="360"/>
      </w:pPr>
    </w:lvl>
    <w:lvl w:ilvl="5" w:tplc="ACEA332C">
      <w:start w:val="1"/>
      <w:numFmt w:val="lowerRoman"/>
      <w:lvlText w:val="%6."/>
      <w:lvlJc w:val="right"/>
      <w:pPr>
        <w:ind w:left="4320" w:hanging="180"/>
      </w:pPr>
    </w:lvl>
    <w:lvl w:ilvl="6" w:tplc="98E872F0">
      <w:start w:val="1"/>
      <w:numFmt w:val="decimal"/>
      <w:lvlText w:val="%7."/>
      <w:lvlJc w:val="left"/>
      <w:pPr>
        <w:ind w:left="5040" w:hanging="360"/>
      </w:pPr>
    </w:lvl>
    <w:lvl w:ilvl="7" w:tplc="FAA66368">
      <w:start w:val="1"/>
      <w:numFmt w:val="lowerLetter"/>
      <w:lvlText w:val="%8."/>
      <w:lvlJc w:val="left"/>
      <w:pPr>
        <w:ind w:left="5760" w:hanging="360"/>
      </w:pPr>
    </w:lvl>
    <w:lvl w:ilvl="8" w:tplc="06F68572">
      <w:start w:val="1"/>
      <w:numFmt w:val="lowerRoman"/>
      <w:lvlText w:val="%9."/>
      <w:lvlJc w:val="right"/>
      <w:pPr>
        <w:ind w:left="6480" w:hanging="180"/>
      </w:pPr>
    </w:lvl>
  </w:abstractNum>
  <w:abstractNum w:abstractNumId="6" w15:restartNumberingAfterBreak="0">
    <w:nsid w:val="1E0CEE13"/>
    <w:multiLevelType w:val="hybridMultilevel"/>
    <w:tmpl w:val="82CAEF0A"/>
    <w:lvl w:ilvl="0" w:tplc="DF3A4ACE">
      <w:start w:val="1"/>
      <w:numFmt w:val="bullet"/>
      <w:lvlText w:val="·"/>
      <w:lvlJc w:val="left"/>
      <w:pPr>
        <w:ind w:left="720" w:hanging="360"/>
      </w:pPr>
      <w:rPr>
        <w:rFonts w:ascii="Symbol" w:hAnsi="Symbol" w:hint="default"/>
      </w:rPr>
    </w:lvl>
    <w:lvl w:ilvl="1" w:tplc="22B49FEE">
      <w:start w:val="1"/>
      <w:numFmt w:val="bullet"/>
      <w:lvlText w:val="o"/>
      <w:lvlJc w:val="left"/>
      <w:pPr>
        <w:ind w:left="1440" w:hanging="360"/>
      </w:pPr>
      <w:rPr>
        <w:rFonts w:ascii="Courier New" w:hAnsi="Courier New" w:hint="default"/>
      </w:rPr>
    </w:lvl>
    <w:lvl w:ilvl="2" w:tplc="F6967336">
      <w:start w:val="1"/>
      <w:numFmt w:val="bullet"/>
      <w:lvlText w:val=""/>
      <w:lvlJc w:val="left"/>
      <w:pPr>
        <w:ind w:left="2160" w:hanging="360"/>
      </w:pPr>
      <w:rPr>
        <w:rFonts w:ascii="Wingdings" w:hAnsi="Wingdings" w:hint="default"/>
      </w:rPr>
    </w:lvl>
    <w:lvl w:ilvl="3" w:tplc="5D60C29C">
      <w:start w:val="1"/>
      <w:numFmt w:val="bullet"/>
      <w:lvlText w:val=""/>
      <w:lvlJc w:val="left"/>
      <w:pPr>
        <w:ind w:left="2880" w:hanging="360"/>
      </w:pPr>
      <w:rPr>
        <w:rFonts w:ascii="Symbol" w:hAnsi="Symbol" w:hint="default"/>
      </w:rPr>
    </w:lvl>
    <w:lvl w:ilvl="4" w:tplc="6B7E38EC">
      <w:start w:val="1"/>
      <w:numFmt w:val="bullet"/>
      <w:lvlText w:val="o"/>
      <w:lvlJc w:val="left"/>
      <w:pPr>
        <w:ind w:left="3600" w:hanging="360"/>
      </w:pPr>
      <w:rPr>
        <w:rFonts w:ascii="Courier New" w:hAnsi="Courier New" w:hint="default"/>
      </w:rPr>
    </w:lvl>
    <w:lvl w:ilvl="5" w:tplc="41B6654A">
      <w:start w:val="1"/>
      <w:numFmt w:val="bullet"/>
      <w:lvlText w:val=""/>
      <w:lvlJc w:val="left"/>
      <w:pPr>
        <w:ind w:left="4320" w:hanging="360"/>
      </w:pPr>
      <w:rPr>
        <w:rFonts w:ascii="Wingdings" w:hAnsi="Wingdings" w:hint="default"/>
      </w:rPr>
    </w:lvl>
    <w:lvl w:ilvl="6" w:tplc="385EE9E8">
      <w:start w:val="1"/>
      <w:numFmt w:val="bullet"/>
      <w:lvlText w:val=""/>
      <w:lvlJc w:val="left"/>
      <w:pPr>
        <w:ind w:left="5040" w:hanging="360"/>
      </w:pPr>
      <w:rPr>
        <w:rFonts w:ascii="Symbol" w:hAnsi="Symbol" w:hint="default"/>
      </w:rPr>
    </w:lvl>
    <w:lvl w:ilvl="7" w:tplc="0D4EC8EC">
      <w:start w:val="1"/>
      <w:numFmt w:val="bullet"/>
      <w:lvlText w:val="o"/>
      <w:lvlJc w:val="left"/>
      <w:pPr>
        <w:ind w:left="5760" w:hanging="360"/>
      </w:pPr>
      <w:rPr>
        <w:rFonts w:ascii="Courier New" w:hAnsi="Courier New" w:hint="default"/>
      </w:rPr>
    </w:lvl>
    <w:lvl w:ilvl="8" w:tplc="A936086E">
      <w:start w:val="1"/>
      <w:numFmt w:val="bullet"/>
      <w:lvlText w:val=""/>
      <w:lvlJc w:val="left"/>
      <w:pPr>
        <w:ind w:left="6480" w:hanging="360"/>
      </w:pPr>
      <w:rPr>
        <w:rFonts w:ascii="Wingdings" w:hAnsi="Wingdings" w:hint="default"/>
      </w:rPr>
    </w:lvl>
  </w:abstractNum>
  <w:abstractNum w:abstractNumId="7" w15:restartNumberingAfterBreak="0">
    <w:nsid w:val="1EA96C92"/>
    <w:multiLevelType w:val="hybridMultilevel"/>
    <w:tmpl w:val="F2B6DF6A"/>
    <w:lvl w:ilvl="0" w:tplc="922ACB18">
      <w:start w:val="1"/>
      <w:numFmt w:val="decimal"/>
      <w:lvlText w:val="%1."/>
      <w:lvlJc w:val="left"/>
      <w:pPr>
        <w:ind w:left="720" w:hanging="360"/>
      </w:pPr>
    </w:lvl>
    <w:lvl w:ilvl="1" w:tplc="D6BA4ACE">
      <w:start w:val="1"/>
      <w:numFmt w:val="lowerLetter"/>
      <w:lvlText w:val="%2."/>
      <w:lvlJc w:val="left"/>
      <w:pPr>
        <w:ind w:left="1440" w:hanging="360"/>
      </w:pPr>
    </w:lvl>
    <w:lvl w:ilvl="2" w:tplc="35D0C8B8">
      <w:start w:val="1"/>
      <w:numFmt w:val="lowerRoman"/>
      <w:lvlText w:val="%3."/>
      <w:lvlJc w:val="right"/>
      <w:pPr>
        <w:ind w:left="2160" w:hanging="180"/>
      </w:pPr>
    </w:lvl>
    <w:lvl w:ilvl="3" w:tplc="DFE843D8">
      <w:start w:val="1"/>
      <w:numFmt w:val="decimal"/>
      <w:lvlText w:val="%4."/>
      <w:lvlJc w:val="left"/>
      <w:pPr>
        <w:ind w:left="2880" w:hanging="360"/>
      </w:pPr>
    </w:lvl>
    <w:lvl w:ilvl="4" w:tplc="35B275BE">
      <w:start w:val="1"/>
      <w:numFmt w:val="lowerLetter"/>
      <w:lvlText w:val="%5."/>
      <w:lvlJc w:val="left"/>
      <w:pPr>
        <w:ind w:left="3600" w:hanging="360"/>
      </w:pPr>
    </w:lvl>
    <w:lvl w:ilvl="5" w:tplc="586A341A">
      <w:start w:val="1"/>
      <w:numFmt w:val="lowerRoman"/>
      <w:lvlText w:val="%6."/>
      <w:lvlJc w:val="right"/>
      <w:pPr>
        <w:ind w:left="4320" w:hanging="180"/>
      </w:pPr>
    </w:lvl>
    <w:lvl w:ilvl="6" w:tplc="2E142478">
      <w:start w:val="1"/>
      <w:numFmt w:val="decimal"/>
      <w:lvlText w:val="%7."/>
      <w:lvlJc w:val="left"/>
      <w:pPr>
        <w:ind w:left="5040" w:hanging="360"/>
      </w:pPr>
    </w:lvl>
    <w:lvl w:ilvl="7" w:tplc="83141D78">
      <w:start w:val="1"/>
      <w:numFmt w:val="lowerLetter"/>
      <w:lvlText w:val="%8."/>
      <w:lvlJc w:val="left"/>
      <w:pPr>
        <w:ind w:left="5760" w:hanging="360"/>
      </w:pPr>
    </w:lvl>
    <w:lvl w:ilvl="8" w:tplc="FF365B48">
      <w:start w:val="1"/>
      <w:numFmt w:val="lowerRoman"/>
      <w:lvlText w:val="%9."/>
      <w:lvlJc w:val="right"/>
      <w:pPr>
        <w:ind w:left="6480" w:hanging="180"/>
      </w:pPr>
    </w:lvl>
  </w:abstractNum>
  <w:abstractNum w:abstractNumId="8" w15:restartNumberingAfterBreak="0">
    <w:nsid w:val="24FD485A"/>
    <w:multiLevelType w:val="hybridMultilevel"/>
    <w:tmpl w:val="9A6478BE"/>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9" w15:restartNumberingAfterBreak="0">
    <w:nsid w:val="31CB64FE"/>
    <w:multiLevelType w:val="hybridMultilevel"/>
    <w:tmpl w:val="CDD29F8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32C3BF88"/>
    <w:multiLevelType w:val="hybridMultilevel"/>
    <w:tmpl w:val="1A2E9E0C"/>
    <w:lvl w:ilvl="0" w:tplc="99DE45E4">
      <w:start w:val="1"/>
      <w:numFmt w:val="bullet"/>
      <w:lvlText w:val="·"/>
      <w:lvlJc w:val="left"/>
      <w:pPr>
        <w:ind w:left="720" w:hanging="360"/>
      </w:pPr>
      <w:rPr>
        <w:rFonts w:ascii="Symbol" w:hAnsi="Symbol" w:hint="default"/>
      </w:rPr>
    </w:lvl>
    <w:lvl w:ilvl="1" w:tplc="9E14E5F0">
      <w:start w:val="1"/>
      <w:numFmt w:val="bullet"/>
      <w:lvlText w:val="o"/>
      <w:lvlJc w:val="left"/>
      <w:pPr>
        <w:ind w:left="1440" w:hanging="360"/>
      </w:pPr>
      <w:rPr>
        <w:rFonts w:ascii="Courier New" w:hAnsi="Courier New" w:hint="default"/>
      </w:rPr>
    </w:lvl>
    <w:lvl w:ilvl="2" w:tplc="CE58BFC4">
      <w:start w:val="1"/>
      <w:numFmt w:val="bullet"/>
      <w:lvlText w:val=""/>
      <w:lvlJc w:val="left"/>
      <w:pPr>
        <w:ind w:left="2160" w:hanging="360"/>
      </w:pPr>
      <w:rPr>
        <w:rFonts w:ascii="Wingdings" w:hAnsi="Wingdings" w:hint="default"/>
      </w:rPr>
    </w:lvl>
    <w:lvl w:ilvl="3" w:tplc="7116CBE8">
      <w:start w:val="1"/>
      <w:numFmt w:val="bullet"/>
      <w:lvlText w:val=""/>
      <w:lvlJc w:val="left"/>
      <w:pPr>
        <w:ind w:left="2880" w:hanging="360"/>
      </w:pPr>
      <w:rPr>
        <w:rFonts w:ascii="Symbol" w:hAnsi="Symbol" w:hint="default"/>
      </w:rPr>
    </w:lvl>
    <w:lvl w:ilvl="4" w:tplc="04BCFE4C">
      <w:start w:val="1"/>
      <w:numFmt w:val="bullet"/>
      <w:lvlText w:val="o"/>
      <w:lvlJc w:val="left"/>
      <w:pPr>
        <w:ind w:left="3600" w:hanging="360"/>
      </w:pPr>
      <w:rPr>
        <w:rFonts w:ascii="Courier New" w:hAnsi="Courier New" w:hint="default"/>
      </w:rPr>
    </w:lvl>
    <w:lvl w:ilvl="5" w:tplc="6ED0B672">
      <w:start w:val="1"/>
      <w:numFmt w:val="bullet"/>
      <w:lvlText w:val=""/>
      <w:lvlJc w:val="left"/>
      <w:pPr>
        <w:ind w:left="4320" w:hanging="360"/>
      </w:pPr>
      <w:rPr>
        <w:rFonts w:ascii="Wingdings" w:hAnsi="Wingdings" w:hint="default"/>
      </w:rPr>
    </w:lvl>
    <w:lvl w:ilvl="6" w:tplc="E74ABEDE">
      <w:start w:val="1"/>
      <w:numFmt w:val="bullet"/>
      <w:lvlText w:val=""/>
      <w:lvlJc w:val="left"/>
      <w:pPr>
        <w:ind w:left="5040" w:hanging="360"/>
      </w:pPr>
      <w:rPr>
        <w:rFonts w:ascii="Symbol" w:hAnsi="Symbol" w:hint="default"/>
      </w:rPr>
    </w:lvl>
    <w:lvl w:ilvl="7" w:tplc="D958C5FE">
      <w:start w:val="1"/>
      <w:numFmt w:val="bullet"/>
      <w:lvlText w:val="o"/>
      <w:lvlJc w:val="left"/>
      <w:pPr>
        <w:ind w:left="5760" w:hanging="360"/>
      </w:pPr>
      <w:rPr>
        <w:rFonts w:ascii="Courier New" w:hAnsi="Courier New" w:hint="default"/>
      </w:rPr>
    </w:lvl>
    <w:lvl w:ilvl="8" w:tplc="59DA6882">
      <w:start w:val="1"/>
      <w:numFmt w:val="bullet"/>
      <w:lvlText w:val=""/>
      <w:lvlJc w:val="left"/>
      <w:pPr>
        <w:ind w:left="6480" w:hanging="360"/>
      </w:pPr>
      <w:rPr>
        <w:rFonts w:ascii="Wingdings" w:hAnsi="Wingdings" w:hint="default"/>
      </w:rPr>
    </w:lvl>
  </w:abstractNum>
  <w:abstractNum w:abstractNumId="11" w15:restartNumberingAfterBreak="0">
    <w:nsid w:val="3B36589E"/>
    <w:multiLevelType w:val="hybridMultilevel"/>
    <w:tmpl w:val="F44E0C22"/>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3EA15E10"/>
    <w:multiLevelType w:val="multilevel"/>
    <w:tmpl w:val="0164ABAC"/>
    <w:lvl w:ilvl="0">
      <w:start w:val="1"/>
      <w:numFmt w:val="decimal"/>
      <w:lvlText w:val="%1."/>
      <w:lvlJc w:val="left"/>
      <w:pPr>
        <w:ind w:left="720" w:hanging="360"/>
      </w:pPr>
      <w:rPr>
        <w:b/>
        <w:bCs/>
        <w:i w:val="0"/>
        <w:iCs w:val="0"/>
        <w:color w:val="auto"/>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3F401F80"/>
    <w:multiLevelType w:val="hybridMultilevel"/>
    <w:tmpl w:val="3E5EF9F4"/>
    <w:lvl w:ilvl="0" w:tplc="B486FC74">
      <w:start w:val="2"/>
      <w:numFmt w:val="decimal"/>
      <w:lvlText w:val="%1."/>
      <w:lvlJc w:val="left"/>
      <w:pPr>
        <w:ind w:left="720" w:hanging="360"/>
      </w:pPr>
    </w:lvl>
    <w:lvl w:ilvl="1" w:tplc="A8D205CA">
      <w:start w:val="1"/>
      <w:numFmt w:val="lowerLetter"/>
      <w:lvlText w:val="%2."/>
      <w:lvlJc w:val="left"/>
      <w:pPr>
        <w:ind w:left="1440" w:hanging="360"/>
      </w:pPr>
    </w:lvl>
    <w:lvl w:ilvl="2" w:tplc="77883A62">
      <w:start w:val="1"/>
      <w:numFmt w:val="lowerRoman"/>
      <w:lvlText w:val="%3."/>
      <w:lvlJc w:val="right"/>
      <w:pPr>
        <w:ind w:left="2160" w:hanging="180"/>
      </w:pPr>
    </w:lvl>
    <w:lvl w:ilvl="3" w:tplc="2ADEE0A6">
      <w:start w:val="1"/>
      <w:numFmt w:val="decimal"/>
      <w:lvlText w:val="%4."/>
      <w:lvlJc w:val="left"/>
      <w:pPr>
        <w:ind w:left="2880" w:hanging="360"/>
      </w:pPr>
    </w:lvl>
    <w:lvl w:ilvl="4" w:tplc="D736BDFE">
      <w:start w:val="1"/>
      <w:numFmt w:val="lowerLetter"/>
      <w:lvlText w:val="%5."/>
      <w:lvlJc w:val="left"/>
      <w:pPr>
        <w:ind w:left="3600" w:hanging="360"/>
      </w:pPr>
    </w:lvl>
    <w:lvl w:ilvl="5" w:tplc="6CF2F358">
      <w:start w:val="1"/>
      <w:numFmt w:val="lowerRoman"/>
      <w:lvlText w:val="%6."/>
      <w:lvlJc w:val="right"/>
      <w:pPr>
        <w:ind w:left="4320" w:hanging="180"/>
      </w:pPr>
    </w:lvl>
    <w:lvl w:ilvl="6" w:tplc="FE6CFF4C">
      <w:start w:val="1"/>
      <w:numFmt w:val="decimal"/>
      <w:lvlText w:val="%7."/>
      <w:lvlJc w:val="left"/>
      <w:pPr>
        <w:ind w:left="5040" w:hanging="360"/>
      </w:pPr>
    </w:lvl>
    <w:lvl w:ilvl="7" w:tplc="AACE1948">
      <w:start w:val="1"/>
      <w:numFmt w:val="lowerLetter"/>
      <w:lvlText w:val="%8."/>
      <w:lvlJc w:val="left"/>
      <w:pPr>
        <w:ind w:left="5760" w:hanging="360"/>
      </w:pPr>
    </w:lvl>
    <w:lvl w:ilvl="8" w:tplc="59E4FC3E">
      <w:start w:val="1"/>
      <w:numFmt w:val="lowerRoman"/>
      <w:lvlText w:val="%9."/>
      <w:lvlJc w:val="right"/>
      <w:pPr>
        <w:ind w:left="6480" w:hanging="180"/>
      </w:pPr>
    </w:lvl>
  </w:abstractNum>
  <w:abstractNum w:abstractNumId="14" w15:restartNumberingAfterBreak="0">
    <w:nsid w:val="4BA96771"/>
    <w:multiLevelType w:val="multilevel"/>
    <w:tmpl w:val="17686C3A"/>
    <w:lvl w:ilvl="0">
      <w:start w:val="1"/>
      <w:numFmt w:val="decimal"/>
      <w:lvlText w:val="%1."/>
      <w:lvlJc w:val="left"/>
      <w:pPr>
        <w:ind w:left="454" w:hanging="454"/>
      </w:pPr>
      <w:rPr>
        <w:rFonts w:ascii="Times New Roman" w:hAnsi="Times New Roman" w:cs="Times New Roman" w:hint="default"/>
        <w:b w:val="0"/>
        <w:color w:val="auto"/>
        <w:sz w:val="24"/>
        <w:szCs w:val="24"/>
      </w:rPr>
    </w:lvl>
    <w:lvl w:ilvl="1">
      <w:start w:val="1"/>
      <w:numFmt w:val="decimal"/>
      <w:lvlText w:val="%1.%2."/>
      <w:lvlJc w:val="left"/>
      <w:pPr>
        <w:ind w:left="1077" w:hanging="567"/>
      </w:pPr>
      <w:rPr>
        <w:color w:val="auto"/>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15" w15:restartNumberingAfterBreak="0">
    <w:nsid w:val="512CD896"/>
    <w:multiLevelType w:val="hybridMultilevel"/>
    <w:tmpl w:val="6618FDEA"/>
    <w:lvl w:ilvl="0" w:tplc="9E50D7E2">
      <w:start w:val="1"/>
      <w:numFmt w:val="bullet"/>
      <w:lvlText w:val="·"/>
      <w:lvlJc w:val="left"/>
      <w:pPr>
        <w:ind w:left="720" w:hanging="360"/>
      </w:pPr>
      <w:rPr>
        <w:rFonts w:ascii="Symbol" w:hAnsi="Symbol" w:hint="default"/>
      </w:rPr>
    </w:lvl>
    <w:lvl w:ilvl="1" w:tplc="77209920">
      <w:start w:val="1"/>
      <w:numFmt w:val="bullet"/>
      <w:lvlText w:val="o"/>
      <w:lvlJc w:val="left"/>
      <w:pPr>
        <w:ind w:left="1440" w:hanging="360"/>
      </w:pPr>
      <w:rPr>
        <w:rFonts w:ascii="Courier New" w:hAnsi="Courier New" w:hint="default"/>
      </w:rPr>
    </w:lvl>
    <w:lvl w:ilvl="2" w:tplc="EEB654F2">
      <w:start w:val="1"/>
      <w:numFmt w:val="bullet"/>
      <w:lvlText w:val=""/>
      <w:lvlJc w:val="left"/>
      <w:pPr>
        <w:ind w:left="2160" w:hanging="360"/>
      </w:pPr>
      <w:rPr>
        <w:rFonts w:ascii="Wingdings" w:hAnsi="Wingdings" w:hint="default"/>
      </w:rPr>
    </w:lvl>
    <w:lvl w:ilvl="3" w:tplc="3FD06980">
      <w:start w:val="1"/>
      <w:numFmt w:val="bullet"/>
      <w:lvlText w:val=""/>
      <w:lvlJc w:val="left"/>
      <w:pPr>
        <w:ind w:left="2880" w:hanging="360"/>
      </w:pPr>
      <w:rPr>
        <w:rFonts w:ascii="Symbol" w:hAnsi="Symbol" w:hint="default"/>
      </w:rPr>
    </w:lvl>
    <w:lvl w:ilvl="4" w:tplc="BF6C2518">
      <w:start w:val="1"/>
      <w:numFmt w:val="bullet"/>
      <w:lvlText w:val="o"/>
      <w:lvlJc w:val="left"/>
      <w:pPr>
        <w:ind w:left="3600" w:hanging="360"/>
      </w:pPr>
      <w:rPr>
        <w:rFonts w:ascii="Courier New" w:hAnsi="Courier New" w:hint="default"/>
      </w:rPr>
    </w:lvl>
    <w:lvl w:ilvl="5" w:tplc="979CE66A">
      <w:start w:val="1"/>
      <w:numFmt w:val="bullet"/>
      <w:lvlText w:val=""/>
      <w:lvlJc w:val="left"/>
      <w:pPr>
        <w:ind w:left="4320" w:hanging="360"/>
      </w:pPr>
      <w:rPr>
        <w:rFonts w:ascii="Wingdings" w:hAnsi="Wingdings" w:hint="default"/>
      </w:rPr>
    </w:lvl>
    <w:lvl w:ilvl="6" w:tplc="2B4A307E">
      <w:start w:val="1"/>
      <w:numFmt w:val="bullet"/>
      <w:lvlText w:val=""/>
      <w:lvlJc w:val="left"/>
      <w:pPr>
        <w:ind w:left="5040" w:hanging="360"/>
      </w:pPr>
      <w:rPr>
        <w:rFonts w:ascii="Symbol" w:hAnsi="Symbol" w:hint="default"/>
      </w:rPr>
    </w:lvl>
    <w:lvl w:ilvl="7" w:tplc="D4160454">
      <w:start w:val="1"/>
      <w:numFmt w:val="bullet"/>
      <w:lvlText w:val="o"/>
      <w:lvlJc w:val="left"/>
      <w:pPr>
        <w:ind w:left="5760" w:hanging="360"/>
      </w:pPr>
      <w:rPr>
        <w:rFonts w:ascii="Courier New" w:hAnsi="Courier New" w:hint="default"/>
      </w:rPr>
    </w:lvl>
    <w:lvl w:ilvl="8" w:tplc="58B0E940">
      <w:start w:val="1"/>
      <w:numFmt w:val="bullet"/>
      <w:lvlText w:val=""/>
      <w:lvlJc w:val="left"/>
      <w:pPr>
        <w:ind w:left="6480" w:hanging="360"/>
      </w:pPr>
      <w:rPr>
        <w:rFonts w:ascii="Wingdings" w:hAnsi="Wingdings" w:hint="default"/>
      </w:rPr>
    </w:lvl>
  </w:abstractNum>
  <w:abstractNum w:abstractNumId="16" w15:restartNumberingAfterBreak="0">
    <w:nsid w:val="51EEE8E8"/>
    <w:multiLevelType w:val="hybridMultilevel"/>
    <w:tmpl w:val="8646BF10"/>
    <w:lvl w:ilvl="0" w:tplc="44164E52">
      <w:start w:val="1"/>
      <w:numFmt w:val="bullet"/>
      <w:lvlText w:val="·"/>
      <w:lvlJc w:val="left"/>
      <w:pPr>
        <w:ind w:left="720" w:hanging="360"/>
      </w:pPr>
      <w:rPr>
        <w:rFonts w:ascii="Symbol" w:hAnsi="Symbol" w:hint="default"/>
      </w:rPr>
    </w:lvl>
    <w:lvl w:ilvl="1" w:tplc="2AAED97A">
      <w:start w:val="1"/>
      <w:numFmt w:val="bullet"/>
      <w:lvlText w:val="o"/>
      <w:lvlJc w:val="left"/>
      <w:pPr>
        <w:ind w:left="1440" w:hanging="360"/>
      </w:pPr>
      <w:rPr>
        <w:rFonts w:ascii="Courier New" w:hAnsi="Courier New" w:hint="default"/>
      </w:rPr>
    </w:lvl>
    <w:lvl w:ilvl="2" w:tplc="BD142D38">
      <w:start w:val="1"/>
      <w:numFmt w:val="bullet"/>
      <w:lvlText w:val=""/>
      <w:lvlJc w:val="left"/>
      <w:pPr>
        <w:ind w:left="2160" w:hanging="360"/>
      </w:pPr>
      <w:rPr>
        <w:rFonts w:ascii="Wingdings" w:hAnsi="Wingdings" w:hint="default"/>
      </w:rPr>
    </w:lvl>
    <w:lvl w:ilvl="3" w:tplc="3E86F38A">
      <w:start w:val="1"/>
      <w:numFmt w:val="bullet"/>
      <w:lvlText w:val=""/>
      <w:lvlJc w:val="left"/>
      <w:pPr>
        <w:ind w:left="2880" w:hanging="360"/>
      </w:pPr>
      <w:rPr>
        <w:rFonts w:ascii="Symbol" w:hAnsi="Symbol" w:hint="default"/>
      </w:rPr>
    </w:lvl>
    <w:lvl w:ilvl="4" w:tplc="A91C4654">
      <w:start w:val="1"/>
      <w:numFmt w:val="bullet"/>
      <w:lvlText w:val="o"/>
      <w:lvlJc w:val="left"/>
      <w:pPr>
        <w:ind w:left="3600" w:hanging="360"/>
      </w:pPr>
      <w:rPr>
        <w:rFonts w:ascii="Courier New" w:hAnsi="Courier New" w:hint="default"/>
      </w:rPr>
    </w:lvl>
    <w:lvl w:ilvl="5" w:tplc="897CE006">
      <w:start w:val="1"/>
      <w:numFmt w:val="bullet"/>
      <w:lvlText w:val=""/>
      <w:lvlJc w:val="left"/>
      <w:pPr>
        <w:ind w:left="4320" w:hanging="360"/>
      </w:pPr>
      <w:rPr>
        <w:rFonts w:ascii="Wingdings" w:hAnsi="Wingdings" w:hint="default"/>
      </w:rPr>
    </w:lvl>
    <w:lvl w:ilvl="6" w:tplc="CA6409C6">
      <w:start w:val="1"/>
      <w:numFmt w:val="bullet"/>
      <w:lvlText w:val=""/>
      <w:lvlJc w:val="left"/>
      <w:pPr>
        <w:ind w:left="5040" w:hanging="360"/>
      </w:pPr>
      <w:rPr>
        <w:rFonts w:ascii="Symbol" w:hAnsi="Symbol" w:hint="default"/>
      </w:rPr>
    </w:lvl>
    <w:lvl w:ilvl="7" w:tplc="41A6DEB2">
      <w:start w:val="1"/>
      <w:numFmt w:val="bullet"/>
      <w:lvlText w:val="o"/>
      <w:lvlJc w:val="left"/>
      <w:pPr>
        <w:ind w:left="5760" w:hanging="360"/>
      </w:pPr>
      <w:rPr>
        <w:rFonts w:ascii="Courier New" w:hAnsi="Courier New" w:hint="default"/>
      </w:rPr>
    </w:lvl>
    <w:lvl w:ilvl="8" w:tplc="12B294A8">
      <w:start w:val="1"/>
      <w:numFmt w:val="bullet"/>
      <w:lvlText w:val=""/>
      <w:lvlJc w:val="left"/>
      <w:pPr>
        <w:ind w:left="6480" w:hanging="360"/>
      </w:pPr>
      <w:rPr>
        <w:rFonts w:ascii="Wingdings" w:hAnsi="Wingdings" w:hint="default"/>
      </w:rPr>
    </w:lvl>
  </w:abstractNum>
  <w:abstractNum w:abstractNumId="17" w15:restartNumberingAfterBreak="0">
    <w:nsid w:val="5AF82187"/>
    <w:multiLevelType w:val="hybridMultilevel"/>
    <w:tmpl w:val="748EDE44"/>
    <w:lvl w:ilvl="0" w:tplc="32621F84">
      <w:start w:val="1"/>
      <w:numFmt w:val="decimal"/>
      <w:lvlText w:val="%1."/>
      <w:lvlJc w:val="left"/>
      <w:pPr>
        <w:ind w:left="720" w:hanging="360"/>
      </w:pPr>
      <w:rPr>
        <w:rFonts w:eastAsia="Times New Roman"/>
        <w:i/>
        <w:sz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8" w15:restartNumberingAfterBreak="0">
    <w:nsid w:val="5B7F6A00"/>
    <w:multiLevelType w:val="hybridMultilevel"/>
    <w:tmpl w:val="BD608FBC"/>
    <w:lvl w:ilvl="0" w:tplc="0426000D">
      <w:start w:val="1"/>
      <w:numFmt w:val="bullet"/>
      <w:lvlText w:val=""/>
      <w:lvlJc w:val="left"/>
      <w:pPr>
        <w:ind w:left="720" w:hanging="360"/>
      </w:pPr>
      <w:rPr>
        <w:rFonts w:ascii="Wingdings" w:hAnsi="Wingding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9" w15:restartNumberingAfterBreak="0">
    <w:nsid w:val="67140151"/>
    <w:multiLevelType w:val="hybridMultilevel"/>
    <w:tmpl w:val="198C9102"/>
    <w:lvl w:ilvl="0" w:tplc="A67A1BA6">
      <w:start w:val="3"/>
      <w:numFmt w:val="decimal"/>
      <w:lvlText w:val="%1."/>
      <w:lvlJc w:val="left"/>
      <w:pPr>
        <w:ind w:left="720" w:hanging="360"/>
      </w:pPr>
    </w:lvl>
    <w:lvl w:ilvl="1" w:tplc="2012C03A">
      <w:start w:val="1"/>
      <w:numFmt w:val="lowerLetter"/>
      <w:lvlText w:val="%2."/>
      <w:lvlJc w:val="left"/>
      <w:pPr>
        <w:ind w:left="1440" w:hanging="360"/>
      </w:pPr>
    </w:lvl>
    <w:lvl w:ilvl="2" w:tplc="0630BD54">
      <w:start w:val="1"/>
      <w:numFmt w:val="lowerRoman"/>
      <w:lvlText w:val="%3."/>
      <w:lvlJc w:val="right"/>
      <w:pPr>
        <w:ind w:left="2160" w:hanging="180"/>
      </w:pPr>
    </w:lvl>
    <w:lvl w:ilvl="3" w:tplc="D8664F1C">
      <w:start w:val="1"/>
      <w:numFmt w:val="decimal"/>
      <w:lvlText w:val="%4."/>
      <w:lvlJc w:val="left"/>
      <w:pPr>
        <w:ind w:left="2880" w:hanging="360"/>
      </w:pPr>
    </w:lvl>
    <w:lvl w:ilvl="4" w:tplc="70C249E8">
      <w:start w:val="1"/>
      <w:numFmt w:val="lowerLetter"/>
      <w:lvlText w:val="%5."/>
      <w:lvlJc w:val="left"/>
      <w:pPr>
        <w:ind w:left="3600" w:hanging="360"/>
      </w:pPr>
    </w:lvl>
    <w:lvl w:ilvl="5" w:tplc="A154B22C">
      <w:start w:val="1"/>
      <w:numFmt w:val="lowerRoman"/>
      <w:lvlText w:val="%6."/>
      <w:lvlJc w:val="right"/>
      <w:pPr>
        <w:ind w:left="4320" w:hanging="180"/>
      </w:pPr>
    </w:lvl>
    <w:lvl w:ilvl="6" w:tplc="C97C4F9A">
      <w:start w:val="1"/>
      <w:numFmt w:val="decimal"/>
      <w:lvlText w:val="%7."/>
      <w:lvlJc w:val="left"/>
      <w:pPr>
        <w:ind w:left="5040" w:hanging="360"/>
      </w:pPr>
    </w:lvl>
    <w:lvl w:ilvl="7" w:tplc="2B1E6C14">
      <w:start w:val="1"/>
      <w:numFmt w:val="lowerLetter"/>
      <w:lvlText w:val="%8."/>
      <w:lvlJc w:val="left"/>
      <w:pPr>
        <w:ind w:left="5760" w:hanging="360"/>
      </w:pPr>
    </w:lvl>
    <w:lvl w:ilvl="8" w:tplc="A172330C">
      <w:start w:val="1"/>
      <w:numFmt w:val="lowerRoman"/>
      <w:lvlText w:val="%9."/>
      <w:lvlJc w:val="right"/>
      <w:pPr>
        <w:ind w:left="6480" w:hanging="180"/>
      </w:pPr>
    </w:lvl>
  </w:abstractNum>
  <w:abstractNum w:abstractNumId="20" w15:restartNumberingAfterBreak="0">
    <w:nsid w:val="68E6D462"/>
    <w:multiLevelType w:val="hybridMultilevel"/>
    <w:tmpl w:val="68C0EEE6"/>
    <w:lvl w:ilvl="0" w:tplc="84F2DC7C">
      <w:start w:val="1"/>
      <w:numFmt w:val="bullet"/>
      <w:lvlText w:val="·"/>
      <w:lvlJc w:val="left"/>
      <w:pPr>
        <w:ind w:left="720" w:hanging="360"/>
      </w:pPr>
      <w:rPr>
        <w:rFonts w:ascii="Symbol" w:hAnsi="Symbol" w:hint="default"/>
      </w:rPr>
    </w:lvl>
    <w:lvl w:ilvl="1" w:tplc="11E873E6">
      <w:start w:val="1"/>
      <w:numFmt w:val="bullet"/>
      <w:lvlText w:val="o"/>
      <w:lvlJc w:val="left"/>
      <w:pPr>
        <w:ind w:left="1440" w:hanging="360"/>
      </w:pPr>
      <w:rPr>
        <w:rFonts w:ascii="Courier New" w:hAnsi="Courier New" w:hint="default"/>
      </w:rPr>
    </w:lvl>
    <w:lvl w:ilvl="2" w:tplc="A4F28AF0">
      <w:start w:val="1"/>
      <w:numFmt w:val="bullet"/>
      <w:lvlText w:val=""/>
      <w:lvlJc w:val="left"/>
      <w:pPr>
        <w:ind w:left="2160" w:hanging="360"/>
      </w:pPr>
      <w:rPr>
        <w:rFonts w:ascii="Wingdings" w:hAnsi="Wingdings" w:hint="default"/>
      </w:rPr>
    </w:lvl>
    <w:lvl w:ilvl="3" w:tplc="79869F7C">
      <w:start w:val="1"/>
      <w:numFmt w:val="bullet"/>
      <w:lvlText w:val=""/>
      <w:lvlJc w:val="left"/>
      <w:pPr>
        <w:ind w:left="2880" w:hanging="360"/>
      </w:pPr>
      <w:rPr>
        <w:rFonts w:ascii="Symbol" w:hAnsi="Symbol" w:hint="default"/>
      </w:rPr>
    </w:lvl>
    <w:lvl w:ilvl="4" w:tplc="0938FE40">
      <w:start w:val="1"/>
      <w:numFmt w:val="bullet"/>
      <w:lvlText w:val="o"/>
      <w:lvlJc w:val="left"/>
      <w:pPr>
        <w:ind w:left="3600" w:hanging="360"/>
      </w:pPr>
      <w:rPr>
        <w:rFonts w:ascii="Courier New" w:hAnsi="Courier New" w:hint="default"/>
      </w:rPr>
    </w:lvl>
    <w:lvl w:ilvl="5" w:tplc="A8380EF4">
      <w:start w:val="1"/>
      <w:numFmt w:val="bullet"/>
      <w:lvlText w:val=""/>
      <w:lvlJc w:val="left"/>
      <w:pPr>
        <w:ind w:left="4320" w:hanging="360"/>
      </w:pPr>
      <w:rPr>
        <w:rFonts w:ascii="Wingdings" w:hAnsi="Wingdings" w:hint="default"/>
      </w:rPr>
    </w:lvl>
    <w:lvl w:ilvl="6" w:tplc="12EAFAEE">
      <w:start w:val="1"/>
      <w:numFmt w:val="bullet"/>
      <w:lvlText w:val=""/>
      <w:lvlJc w:val="left"/>
      <w:pPr>
        <w:ind w:left="5040" w:hanging="360"/>
      </w:pPr>
      <w:rPr>
        <w:rFonts w:ascii="Symbol" w:hAnsi="Symbol" w:hint="default"/>
      </w:rPr>
    </w:lvl>
    <w:lvl w:ilvl="7" w:tplc="3878B78A">
      <w:start w:val="1"/>
      <w:numFmt w:val="bullet"/>
      <w:lvlText w:val="o"/>
      <w:lvlJc w:val="left"/>
      <w:pPr>
        <w:ind w:left="5760" w:hanging="360"/>
      </w:pPr>
      <w:rPr>
        <w:rFonts w:ascii="Courier New" w:hAnsi="Courier New" w:hint="default"/>
      </w:rPr>
    </w:lvl>
    <w:lvl w:ilvl="8" w:tplc="A40843F2">
      <w:start w:val="1"/>
      <w:numFmt w:val="bullet"/>
      <w:lvlText w:val=""/>
      <w:lvlJc w:val="left"/>
      <w:pPr>
        <w:ind w:left="6480" w:hanging="360"/>
      </w:pPr>
      <w:rPr>
        <w:rFonts w:ascii="Wingdings" w:hAnsi="Wingdings" w:hint="default"/>
      </w:rPr>
    </w:lvl>
  </w:abstractNum>
  <w:abstractNum w:abstractNumId="21" w15:restartNumberingAfterBreak="0">
    <w:nsid w:val="69B055A6"/>
    <w:multiLevelType w:val="multilevel"/>
    <w:tmpl w:val="FFFFFFFF"/>
    <w:lvl w:ilvl="0">
      <w:start w:val="1"/>
      <w:numFmt w:val="decimal"/>
      <w:lvlText w:val="%1."/>
      <w:lvlJc w:val="left"/>
      <w:pPr>
        <w:ind w:left="540" w:hanging="540"/>
      </w:pPr>
      <w:rPr>
        <w:rFonts w:cs="Times New Roman" w:hint="default"/>
        <w:b/>
        <w:bCs/>
        <w:i w:val="0"/>
        <w:iCs w:val="0"/>
        <w:color w:val="auto"/>
      </w:rPr>
    </w:lvl>
    <w:lvl w:ilvl="1">
      <w:start w:val="1"/>
      <w:numFmt w:val="decimal"/>
      <w:lvlText w:val="%1.%2."/>
      <w:lvlJc w:val="left"/>
      <w:pPr>
        <w:ind w:left="540" w:hanging="540"/>
      </w:pPr>
      <w:rPr>
        <w:rFonts w:cs="Times New Roman" w:hint="default"/>
        <w:b w:val="0"/>
        <w:bCs w:val="0"/>
        <w:i w:val="0"/>
        <w:iCs w:val="0"/>
        <w:color w:val="auto"/>
      </w:rPr>
    </w:lvl>
    <w:lvl w:ilvl="2">
      <w:start w:val="1"/>
      <w:numFmt w:val="decimal"/>
      <w:lvlText w:val="%1.%2.%3."/>
      <w:lvlJc w:val="left"/>
      <w:pPr>
        <w:ind w:left="720" w:hanging="720"/>
      </w:pPr>
      <w:rPr>
        <w:rFonts w:cs="Times New Roman" w:hint="default"/>
        <w:b w:val="0"/>
        <w:bCs/>
        <w:color w:val="auto"/>
        <w:sz w:val="24"/>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2" w15:restartNumberingAfterBreak="0">
    <w:nsid w:val="6AF1605F"/>
    <w:multiLevelType w:val="hybridMultilevel"/>
    <w:tmpl w:val="7166C562"/>
    <w:lvl w:ilvl="0" w:tplc="502C0C26">
      <w:start w:val="2"/>
      <w:numFmt w:val="bullet"/>
      <w:lvlText w:val="–"/>
      <w:lvlJc w:val="left"/>
      <w:pPr>
        <w:ind w:left="420" w:hanging="360"/>
      </w:pPr>
      <w:rPr>
        <w:rFonts w:ascii="Times New Roman" w:eastAsia="Times New Roman" w:hAnsi="Times New Roman" w:cs="Times New Roman" w:hint="default"/>
      </w:rPr>
    </w:lvl>
    <w:lvl w:ilvl="1" w:tplc="04260003" w:tentative="1">
      <w:start w:val="1"/>
      <w:numFmt w:val="bullet"/>
      <w:lvlText w:val="o"/>
      <w:lvlJc w:val="left"/>
      <w:pPr>
        <w:ind w:left="1140" w:hanging="360"/>
      </w:pPr>
      <w:rPr>
        <w:rFonts w:ascii="Courier New" w:hAnsi="Courier New" w:cs="Courier New" w:hint="default"/>
      </w:rPr>
    </w:lvl>
    <w:lvl w:ilvl="2" w:tplc="04260005" w:tentative="1">
      <w:start w:val="1"/>
      <w:numFmt w:val="bullet"/>
      <w:lvlText w:val=""/>
      <w:lvlJc w:val="left"/>
      <w:pPr>
        <w:ind w:left="1860" w:hanging="360"/>
      </w:pPr>
      <w:rPr>
        <w:rFonts w:ascii="Wingdings" w:hAnsi="Wingdings" w:hint="default"/>
      </w:rPr>
    </w:lvl>
    <w:lvl w:ilvl="3" w:tplc="04260001" w:tentative="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abstractNum w:abstractNumId="23" w15:restartNumberingAfterBreak="0">
    <w:nsid w:val="7B087C9B"/>
    <w:multiLevelType w:val="hybridMultilevel"/>
    <w:tmpl w:val="8C0C0F52"/>
    <w:lvl w:ilvl="0" w:tplc="0B24CF4E">
      <w:start w:val="1"/>
      <w:numFmt w:val="bullet"/>
      <w:lvlText w:val="·"/>
      <w:lvlJc w:val="left"/>
      <w:pPr>
        <w:ind w:left="720" w:hanging="360"/>
      </w:pPr>
      <w:rPr>
        <w:rFonts w:ascii="Symbol" w:hAnsi="Symbol" w:hint="default"/>
      </w:rPr>
    </w:lvl>
    <w:lvl w:ilvl="1" w:tplc="90989372">
      <w:start w:val="1"/>
      <w:numFmt w:val="bullet"/>
      <w:lvlText w:val="o"/>
      <w:lvlJc w:val="left"/>
      <w:pPr>
        <w:ind w:left="1440" w:hanging="360"/>
      </w:pPr>
      <w:rPr>
        <w:rFonts w:ascii="Courier New" w:hAnsi="Courier New" w:hint="default"/>
      </w:rPr>
    </w:lvl>
    <w:lvl w:ilvl="2" w:tplc="27DEEDC8">
      <w:start w:val="1"/>
      <w:numFmt w:val="bullet"/>
      <w:lvlText w:val=""/>
      <w:lvlJc w:val="left"/>
      <w:pPr>
        <w:ind w:left="2160" w:hanging="360"/>
      </w:pPr>
      <w:rPr>
        <w:rFonts w:ascii="Wingdings" w:hAnsi="Wingdings" w:hint="default"/>
      </w:rPr>
    </w:lvl>
    <w:lvl w:ilvl="3" w:tplc="9000FDD6">
      <w:start w:val="1"/>
      <w:numFmt w:val="bullet"/>
      <w:lvlText w:val=""/>
      <w:lvlJc w:val="left"/>
      <w:pPr>
        <w:ind w:left="2880" w:hanging="360"/>
      </w:pPr>
      <w:rPr>
        <w:rFonts w:ascii="Symbol" w:hAnsi="Symbol" w:hint="default"/>
      </w:rPr>
    </w:lvl>
    <w:lvl w:ilvl="4" w:tplc="A51CC424">
      <w:start w:val="1"/>
      <w:numFmt w:val="bullet"/>
      <w:lvlText w:val="o"/>
      <w:lvlJc w:val="left"/>
      <w:pPr>
        <w:ind w:left="3600" w:hanging="360"/>
      </w:pPr>
      <w:rPr>
        <w:rFonts w:ascii="Courier New" w:hAnsi="Courier New" w:hint="default"/>
      </w:rPr>
    </w:lvl>
    <w:lvl w:ilvl="5" w:tplc="47C820E0">
      <w:start w:val="1"/>
      <w:numFmt w:val="bullet"/>
      <w:lvlText w:val=""/>
      <w:lvlJc w:val="left"/>
      <w:pPr>
        <w:ind w:left="4320" w:hanging="360"/>
      </w:pPr>
      <w:rPr>
        <w:rFonts w:ascii="Wingdings" w:hAnsi="Wingdings" w:hint="default"/>
      </w:rPr>
    </w:lvl>
    <w:lvl w:ilvl="6" w:tplc="9ABC865A">
      <w:start w:val="1"/>
      <w:numFmt w:val="bullet"/>
      <w:lvlText w:val=""/>
      <w:lvlJc w:val="left"/>
      <w:pPr>
        <w:ind w:left="5040" w:hanging="360"/>
      </w:pPr>
      <w:rPr>
        <w:rFonts w:ascii="Symbol" w:hAnsi="Symbol" w:hint="default"/>
      </w:rPr>
    </w:lvl>
    <w:lvl w:ilvl="7" w:tplc="B5DA2398">
      <w:start w:val="1"/>
      <w:numFmt w:val="bullet"/>
      <w:lvlText w:val="o"/>
      <w:lvlJc w:val="left"/>
      <w:pPr>
        <w:ind w:left="5760" w:hanging="360"/>
      </w:pPr>
      <w:rPr>
        <w:rFonts w:ascii="Courier New" w:hAnsi="Courier New" w:hint="default"/>
      </w:rPr>
    </w:lvl>
    <w:lvl w:ilvl="8" w:tplc="D466EFFC">
      <w:start w:val="1"/>
      <w:numFmt w:val="bullet"/>
      <w:lvlText w:val=""/>
      <w:lvlJc w:val="left"/>
      <w:pPr>
        <w:ind w:left="6480" w:hanging="360"/>
      </w:pPr>
      <w:rPr>
        <w:rFonts w:ascii="Wingdings" w:hAnsi="Wingdings" w:hint="default"/>
      </w:rPr>
    </w:lvl>
  </w:abstractNum>
  <w:num w:numId="1" w16cid:durableId="1423338996">
    <w:abstractNumId w:val="15"/>
  </w:num>
  <w:num w:numId="2" w16cid:durableId="365525267">
    <w:abstractNumId w:val="6"/>
  </w:num>
  <w:num w:numId="3" w16cid:durableId="2035423361">
    <w:abstractNumId w:val="20"/>
  </w:num>
  <w:num w:numId="4" w16cid:durableId="780682338">
    <w:abstractNumId w:val="5"/>
  </w:num>
  <w:num w:numId="5" w16cid:durableId="2083260641">
    <w:abstractNumId w:val="19"/>
  </w:num>
  <w:num w:numId="6" w16cid:durableId="941036152">
    <w:abstractNumId w:val="13"/>
  </w:num>
  <w:num w:numId="7" w16cid:durableId="1823233868">
    <w:abstractNumId w:val="7"/>
  </w:num>
  <w:num w:numId="8" w16cid:durableId="79916257">
    <w:abstractNumId w:val="16"/>
  </w:num>
  <w:num w:numId="9" w16cid:durableId="1622373122">
    <w:abstractNumId w:val="4"/>
  </w:num>
  <w:num w:numId="10" w16cid:durableId="2064670825">
    <w:abstractNumId w:val="23"/>
  </w:num>
  <w:num w:numId="11" w16cid:durableId="1605920383">
    <w:abstractNumId w:val="10"/>
  </w:num>
  <w:num w:numId="12" w16cid:durableId="888498772">
    <w:abstractNumId w:val="1"/>
  </w:num>
  <w:num w:numId="13" w16cid:durableId="433984200">
    <w:abstractNumId w:val="11"/>
  </w:num>
  <w:num w:numId="14" w16cid:durableId="1048719193">
    <w:abstractNumId w:val="0"/>
  </w:num>
  <w:num w:numId="15" w16cid:durableId="361322553">
    <w:abstractNumId w:val="2"/>
  </w:num>
  <w:num w:numId="16" w16cid:durableId="1448114778">
    <w:abstractNumId w:val="12"/>
  </w:num>
  <w:num w:numId="17" w16cid:durableId="1528981843">
    <w:abstractNumId w:val="12"/>
    <w:lvlOverride w:ilvl="0">
      <w:startOverride w:val="1"/>
    </w:lvlOverride>
  </w:num>
  <w:num w:numId="18" w16cid:durableId="224993928">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03066133">
    <w:abstractNumId w:val="14"/>
  </w:num>
  <w:num w:numId="20" w16cid:durableId="2042437990">
    <w:abstractNumId w:val="22"/>
  </w:num>
  <w:num w:numId="21" w16cid:durableId="1796369447">
    <w:abstractNumId w:val="21"/>
  </w:num>
  <w:num w:numId="22" w16cid:durableId="34328709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4553160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490085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01530075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6AFE82F"/>
    <w:rsid w:val="00000098"/>
    <w:rsid w:val="00000816"/>
    <w:rsid w:val="00005791"/>
    <w:rsid w:val="00013536"/>
    <w:rsid w:val="000168F9"/>
    <w:rsid w:val="00016F8B"/>
    <w:rsid w:val="0001751C"/>
    <w:rsid w:val="00023FBC"/>
    <w:rsid w:val="000268CB"/>
    <w:rsid w:val="00026BDE"/>
    <w:rsid w:val="00030F10"/>
    <w:rsid w:val="00033A69"/>
    <w:rsid w:val="000344B4"/>
    <w:rsid w:val="00053E95"/>
    <w:rsid w:val="00054588"/>
    <w:rsid w:val="000621E1"/>
    <w:rsid w:val="00063281"/>
    <w:rsid w:val="00066E8C"/>
    <w:rsid w:val="0007287C"/>
    <w:rsid w:val="00086A5C"/>
    <w:rsid w:val="00093FC5"/>
    <w:rsid w:val="00094BFD"/>
    <w:rsid w:val="0009618E"/>
    <w:rsid w:val="000A1F85"/>
    <w:rsid w:val="000A3B3D"/>
    <w:rsid w:val="000A4F89"/>
    <w:rsid w:val="000A55D3"/>
    <w:rsid w:val="000B438A"/>
    <w:rsid w:val="000B5474"/>
    <w:rsid w:val="000C1A35"/>
    <w:rsid w:val="000C2F90"/>
    <w:rsid w:val="000EB3B5"/>
    <w:rsid w:val="000F4155"/>
    <w:rsid w:val="00104FA6"/>
    <w:rsid w:val="00105400"/>
    <w:rsid w:val="0012239A"/>
    <w:rsid w:val="00124CE6"/>
    <w:rsid w:val="00150C99"/>
    <w:rsid w:val="00152975"/>
    <w:rsid w:val="0015598E"/>
    <w:rsid w:val="001619C4"/>
    <w:rsid w:val="0016771C"/>
    <w:rsid w:val="00180C94"/>
    <w:rsid w:val="00181C2D"/>
    <w:rsid w:val="00183C9E"/>
    <w:rsid w:val="001855F6"/>
    <w:rsid w:val="00187E75"/>
    <w:rsid w:val="001926F3"/>
    <w:rsid w:val="00194C70"/>
    <w:rsid w:val="001A3B23"/>
    <w:rsid w:val="001C01EE"/>
    <w:rsid w:val="001C16B5"/>
    <w:rsid w:val="001D7374"/>
    <w:rsid w:val="001E21AA"/>
    <w:rsid w:val="001E464F"/>
    <w:rsid w:val="001E53CA"/>
    <w:rsid w:val="001F18E9"/>
    <w:rsid w:val="001F5CA0"/>
    <w:rsid w:val="001F6A34"/>
    <w:rsid w:val="0020215E"/>
    <w:rsid w:val="0020284B"/>
    <w:rsid w:val="00205CE7"/>
    <w:rsid w:val="0020703B"/>
    <w:rsid w:val="00216FD8"/>
    <w:rsid w:val="002178D5"/>
    <w:rsid w:val="002251E3"/>
    <w:rsid w:val="002259A7"/>
    <w:rsid w:val="002267DC"/>
    <w:rsid w:val="002377E0"/>
    <w:rsid w:val="00237F17"/>
    <w:rsid w:val="00240C21"/>
    <w:rsid w:val="00241990"/>
    <w:rsid w:val="00246748"/>
    <w:rsid w:val="0025088A"/>
    <w:rsid w:val="00253A32"/>
    <w:rsid w:val="002652C9"/>
    <w:rsid w:val="00277306"/>
    <w:rsid w:val="002773B3"/>
    <w:rsid w:val="00281A2E"/>
    <w:rsid w:val="002925CB"/>
    <w:rsid w:val="002939EC"/>
    <w:rsid w:val="002A0E1B"/>
    <w:rsid w:val="002A24E8"/>
    <w:rsid w:val="002A3952"/>
    <w:rsid w:val="002A6AB6"/>
    <w:rsid w:val="002A6AFA"/>
    <w:rsid w:val="002B3E40"/>
    <w:rsid w:val="002C3CEB"/>
    <w:rsid w:val="002C7CF5"/>
    <w:rsid w:val="002D33FD"/>
    <w:rsid w:val="002D4C96"/>
    <w:rsid w:val="002F243D"/>
    <w:rsid w:val="00301829"/>
    <w:rsid w:val="00303C62"/>
    <w:rsid w:val="00307EDF"/>
    <w:rsid w:val="00310DBA"/>
    <w:rsid w:val="00321198"/>
    <w:rsid w:val="0032264F"/>
    <w:rsid w:val="00331BDD"/>
    <w:rsid w:val="00336E7A"/>
    <w:rsid w:val="00340B23"/>
    <w:rsid w:val="00344147"/>
    <w:rsid w:val="003511ED"/>
    <w:rsid w:val="0035626C"/>
    <w:rsid w:val="00356E11"/>
    <w:rsid w:val="00361E4D"/>
    <w:rsid w:val="00363F25"/>
    <w:rsid w:val="003718B1"/>
    <w:rsid w:val="00376267"/>
    <w:rsid w:val="00377E9D"/>
    <w:rsid w:val="0038395A"/>
    <w:rsid w:val="00390344"/>
    <w:rsid w:val="003932E0"/>
    <w:rsid w:val="00397B53"/>
    <w:rsid w:val="003A2A7E"/>
    <w:rsid w:val="003A36A5"/>
    <w:rsid w:val="003B2685"/>
    <w:rsid w:val="003B404D"/>
    <w:rsid w:val="003B5124"/>
    <w:rsid w:val="003C1000"/>
    <w:rsid w:val="003C2958"/>
    <w:rsid w:val="003C7811"/>
    <w:rsid w:val="003D319D"/>
    <w:rsid w:val="003D675C"/>
    <w:rsid w:val="003E3479"/>
    <w:rsid w:val="003F2C3B"/>
    <w:rsid w:val="003F46F5"/>
    <w:rsid w:val="003F51F7"/>
    <w:rsid w:val="004014D1"/>
    <w:rsid w:val="0040675E"/>
    <w:rsid w:val="0041751E"/>
    <w:rsid w:val="00431D9B"/>
    <w:rsid w:val="00433034"/>
    <w:rsid w:val="004377FD"/>
    <w:rsid w:val="00437936"/>
    <w:rsid w:val="00442F2B"/>
    <w:rsid w:val="00443567"/>
    <w:rsid w:val="004661A5"/>
    <w:rsid w:val="00466B6D"/>
    <w:rsid w:val="00472434"/>
    <w:rsid w:val="00472F67"/>
    <w:rsid w:val="004752B3"/>
    <w:rsid w:val="004827FE"/>
    <w:rsid w:val="00486948"/>
    <w:rsid w:val="00492641"/>
    <w:rsid w:val="004A79F8"/>
    <w:rsid w:val="004B5BAF"/>
    <w:rsid w:val="004D2546"/>
    <w:rsid w:val="004E5451"/>
    <w:rsid w:val="004F1400"/>
    <w:rsid w:val="004F2494"/>
    <w:rsid w:val="004F5E88"/>
    <w:rsid w:val="004F66B1"/>
    <w:rsid w:val="005118EC"/>
    <w:rsid w:val="00520EF7"/>
    <w:rsid w:val="005217A6"/>
    <w:rsid w:val="00537B06"/>
    <w:rsid w:val="005440F3"/>
    <w:rsid w:val="00544299"/>
    <w:rsid w:val="00550498"/>
    <w:rsid w:val="00554DE5"/>
    <w:rsid w:val="005579B7"/>
    <w:rsid w:val="00557F0C"/>
    <w:rsid w:val="00562486"/>
    <w:rsid w:val="00572B31"/>
    <w:rsid w:val="00573BC2"/>
    <w:rsid w:val="00577F08"/>
    <w:rsid w:val="00593DA2"/>
    <w:rsid w:val="00595AC1"/>
    <w:rsid w:val="00596DF2"/>
    <w:rsid w:val="005A04E3"/>
    <w:rsid w:val="005B4645"/>
    <w:rsid w:val="005B7252"/>
    <w:rsid w:val="005C0984"/>
    <w:rsid w:val="005C52CE"/>
    <w:rsid w:val="005D271F"/>
    <w:rsid w:val="005D3A4E"/>
    <w:rsid w:val="005E37F6"/>
    <w:rsid w:val="005E4446"/>
    <w:rsid w:val="005E4DFD"/>
    <w:rsid w:val="005E6B58"/>
    <w:rsid w:val="005E6E17"/>
    <w:rsid w:val="005F1754"/>
    <w:rsid w:val="005F515B"/>
    <w:rsid w:val="005F76A8"/>
    <w:rsid w:val="00601735"/>
    <w:rsid w:val="0060237F"/>
    <w:rsid w:val="00606E40"/>
    <w:rsid w:val="00635DD6"/>
    <w:rsid w:val="006372EF"/>
    <w:rsid w:val="00640E97"/>
    <w:rsid w:val="00645CFF"/>
    <w:rsid w:val="006470B6"/>
    <w:rsid w:val="00647359"/>
    <w:rsid w:val="00655A32"/>
    <w:rsid w:val="006642F1"/>
    <w:rsid w:val="00665E4A"/>
    <w:rsid w:val="006709CB"/>
    <w:rsid w:val="00671720"/>
    <w:rsid w:val="00671889"/>
    <w:rsid w:val="00675E81"/>
    <w:rsid w:val="00683FAC"/>
    <w:rsid w:val="00684E1E"/>
    <w:rsid w:val="00690032"/>
    <w:rsid w:val="00690393"/>
    <w:rsid w:val="006A2F57"/>
    <w:rsid w:val="006A7524"/>
    <w:rsid w:val="006C34FA"/>
    <w:rsid w:val="006C4C29"/>
    <w:rsid w:val="006D48CF"/>
    <w:rsid w:val="006D6110"/>
    <w:rsid w:val="007045F7"/>
    <w:rsid w:val="00704ED2"/>
    <w:rsid w:val="00712AAF"/>
    <w:rsid w:val="00716624"/>
    <w:rsid w:val="0072261C"/>
    <w:rsid w:val="00726A83"/>
    <w:rsid w:val="00732BCB"/>
    <w:rsid w:val="00736804"/>
    <w:rsid w:val="007372DD"/>
    <w:rsid w:val="00741794"/>
    <w:rsid w:val="007670E1"/>
    <w:rsid w:val="0079700C"/>
    <w:rsid w:val="007C6699"/>
    <w:rsid w:val="007D0CF5"/>
    <w:rsid w:val="007E107A"/>
    <w:rsid w:val="007E289D"/>
    <w:rsid w:val="007E2AEE"/>
    <w:rsid w:val="007F648C"/>
    <w:rsid w:val="0080393F"/>
    <w:rsid w:val="00810CA8"/>
    <w:rsid w:val="0081162D"/>
    <w:rsid w:val="0081426C"/>
    <w:rsid w:val="00817051"/>
    <w:rsid w:val="0081726E"/>
    <w:rsid w:val="00822C7D"/>
    <w:rsid w:val="0082490B"/>
    <w:rsid w:val="00834F73"/>
    <w:rsid w:val="00841E7F"/>
    <w:rsid w:val="00852B47"/>
    <w:rsid w:val="00857117"/>
    <w:rsid w:val="00862DE4"/>
    <w:rsid w:val="008651A9"/>
    <w:rsid w:val="008876D0"/>
    <w:rsid w:val="00890AE4"/>
    <w:rsid w:val="008A5A39"/>
    <w:rsid w:val="008B6EF2"/>
    <w:rsid w:val="008C6B77"/>
    <w:rsid w:val="008D3A7C"/>
    <w:rsid w:val="008D3E17"/>
    <w:rsid w:val="008E257A"/>
    <w:rsid w:val="008E6510"/>
    <w:rsid w:val="008E79C4"/>
    <w:rsid w:val="008F3170"/>
    <w:rsid w:val="0090298F"/>
    <w:rsid w:val="00904D8B"/>
    <w:rsid w:val="00923354"/>
    <w:rsid w:val="009344B5"/>
    <w:rsid w:val="00942905"/>
    <w:rsid w:val="00945389"/>
    <w:rsid w:val="009457D7"/>
    <w:rsid w:val="009731CE"/>
    <w:rsid w:val="00973E66"/>
    <w:rsid w:val="009763A7"/>
    <w:rsid w:val="009813B4"/>
    <w:rsid w:val="00996997"/>
    <w:rsid w:val="009B1747"/>
    <w:rsid w:val="009B4C6E"/>
    <w:rsid w:val="009C09CB"/>
    <w:rsid w:val="009C58D3"/>
    <w:rsid w:val="009D14F9"/>
    <w:rsid w:val="009D2BA9"/>
    <w:rsid w:val="009F11FA"/>
    <w:rsid w:val="009F5EA1"/>
    <w:rsid w:val="00A051F7"/>
    <w:rsid w:val="00A11288"/>
    <w:rsid w:val="00A1548B"/>
    <w:rsid w:val="00A216BD"/>
    <w:rsid w:val="00A21DA8"/>
    <w:rsid w:val="00A26EEF"/>
    <w:rsid w:val="00A30D56"/>
    <w:rsid w:val="00A34ED3"/>
    <w:rsid w:val="00A369FF"/>
    <w:rsid w:val="00A610C1"/>
    <w:rsid w:val="00A7179C"/>
    <w:rsid w:val="00A71F9B"/>
    <w:rsid w:val="00A75FBB"/>
    <w:rsid w:val="00A76EFC"/>
    <w:rsid w:val="00A844C6"/>
    <w:rsid w:val="00A86369"/>
    <w:rsid w:val="00A871A3"/>
    <w:rsid w:val="00AA311B"/>
    <w:rsid w:val="00AA3B23"/>
    <w:rsid w:val="00AA43A1"/>
    <w:rsid w:val="00AA593C"/>
    <w:rsid w:val="00AA75F7"/>
    <w:rsid w:val="00AB4022"/>
    <w:rsid w:val="00AD6DE7"/>
    <w:rsid w:val="00AE1295"/>
    <w:rsid w:val="00AE56A1"/>
    <w:rsid w:val="00AE65CD"/>
    <w:rsid w:val="00AF14F6"/>
    <w:rsid w:val="00AF72FF"/>
    <w:rsid w:val="00AF75C5"/>
    <w:rsid w:val="00B0352E"/>
    <w:rsid w:val="00B14761"/>
    <w:rsid w:val="00B21521"/>
    <w:rsid w:val="00B242B7"/>
    <w:rsid w:val="00B26D1F"/>
    <w:rsid w:val="00B50AEE"/>
    <w:rsid w:val="00B53F99"/>
    <w:rsid w:val="00B77AC0"/>
    <w:rsid w:val="00B80D0C"/>
    <w:rsid w:val="00B82EA9"/>
    <w:rsid w:val="00B83AE1"/>
    <w:rsid w:val="00B85762"/>
    <w:rsid w:val="00B94CF2"/>
    <w:rsid w:val="00BA1FFD"/>
    <w:rsid w:val="00BB0D55"/>
    <w:rsid w:val="00BC663F"/>
    <w:rsid w:val="00BC6E15"/>
    <w:rsid w:val="00BE4639"/>
    <w:rsid w:val="00BE64C8"/>
    <w:rsid w:val="00BF2687"/>
    <w:rsid w:val="00C061DA"/>
    <w:rsid w:val="00C13360"/>
    <w:rsid w:val="00C2667A"/>
    <w:rsid w:val="00C425EF"/>
    <w:rsid w:val="00C5068B"/>
    <w:rsid w:val="00C61977"/>
    <w:rsid w:val="00C7110D"/>
    <w:rsid w:val="00C735E4"/>
    <w:rsid w:val="00C74D92"/>
    <w:rsid w:val="00C8310B"/>
    <w:rsid w:val="00CA1D88"/>
    <w:rsid w:val="00CA3850"/>
    <w:rsid w:val="00CB3A83"/>
    <w:rsid w:val="00CC09E9"/>
    <w:rsid w:val="00CC352B"/>
    <w:rsid w:val="00CC49DD"/>
    <w:rsid w:val="00CC4F8B"/>
    <w:rsid w:val="00CD1DA7"/>
    <w:rsid w:val="00CD28BF"/>
    <w:rsid w:val="00CF0593"/>
    <w:rsid w:val="00CF0B56"/>
    <w:rsid w:val="00CF36B8"/>
    <w:rsid w:val="00CF4848"/>
    <w:rsid w:val="00D03E63"/>
    <w:rsid w:val="00D14F88"/>
    <w:rsid w:val="00D1575D"/>
    <w:rsid w:val="00D244A4"/>
    <w:rsid w:val="00D25591"/>
    <w:rsid w:val="00D25930"/>
    <w:rsid w:val="00D41BAE"/>
    <w:rsid w:val="00D45EE0"/>
    <w:rsid w:val="00D47A3E"/>
    <w:rsid w:val="00D518E0"/>
    <w:rsid w:val="00D536EB"/>
    <w:rsid w:val="00D62D8F"/>
    <w:rsid w:val="00D74959"/>
    <w:rsid w:val="00D855CF"/>
    <w:rsid w:val="00D90B79"/>
    <w:rsid w:val="00D92CAA"/>
    <w:rsid w:val="00D938AC"/>
    <w:rsid w:val="00D94F3C"/>
    <w:rsid w:val="00D969E5"/>
    <w:rsid w:val="00DA1645"/>
    <w:rsid w:val="00DA41DD"/>
    <w:rsid w:val="00DB43C1"/>
    <w:rsid w:val="00DB6FB8"/>
    <w:rsid w:val="00DC6BF1"/>
    <w:rsid w:val="00DD0981"/>
    <w:rsid w:val="00DD393B"/>
    <w:rsid w:val="00DE6797"/>
    <w:rsid w:val="00DF1AC1"/>
    <w:rsid w:val="00DF3E65"/>
    <w:rsid w:val="00E02533"/>
    <w:rsid w:val="00E15513"/>
    <w:rsid w:val="00E17379"/>
    <w:rsid w:val="00E25655"/>
    <w:rsid w:val="00E3720F"/>
    <w:rsid w:val="00E37E47"/>
    <w:rsid w:val="00E40AC4"/>
    <w:rsid w:val="00E50A91"/>
    <w:rsid w:val="00E57673"/>
    <w:rsid w:val="00E60D6C"/>
    <w:rsid w:val="00E73B12"/>
    <w:rsid w:val="00E7685A"/>
    <w:rsid w:val="00E84983"/>
    <w:rsid w:val="00E93C42"/>
    <w:rsid w:val="00E9497F"/>
    <w:rsid w:val="00E9554E"/>
    <w:rsid w:val="00EA6122"/>
    <w:rsid w:val="00EA706C"/>
    <w:rsid w:val="00EB6291"/>
    <w:rsid w:val="00EC0059"/>
    <w:rsid w:val="00EC1010"/>
    <w:rsid w:val="00EC73EE"/>
    <w:rsid w:val="00EE327E"/>
    <w:rsid w:val="00EE48CD"/>
    <w:rsid w:val="00EF6ED2"/>
    <w:rsid w:val="00F067AB"/>
    <w:rsid w:val="00F15308"/>
    <w:rsid w:val="00F17EEA"/>
    <w:rsid w:val="00F20C9C"/>
    <w:rsid w:val="00F30BED"/>
    <w:rsid w:val="00F33BDD"/>
    <w:rsid w:val="00F33DF6"/>
    <w:rsid w:val="00F349F3"/>
    <w:rsid w:val="00F40189"/>
    <w:rsid w:val="00F4089E"/>
    <w:rsid w:val="00F504B6"/>
    <w:rsid w:val="00F527DE"/>
    <w:rsid w:val="00F620F3"/>
    <w:rsid w:val="00F62E91"/>
    <w:rsid w:val="00F63737"/>
    <w:rsid w:val="00F6632C"/>
    <w:rsid w:val="00F6701C"/>
    <w:rsid w:val="00F82C3C"/>
    <w:rsid w:val="00FA14B6"/>
    <w:rsid w:val="00FA462A"/>
    <w:rsid w:val="00FA60E7"/>
    <w:rsid w:val="00FC028C"/>
    <w:rsid w:val="00FC218A"/>
    <w:rsid w:val="00FC4914"/>
    <w:rsid w:val="00FD6191"/>
    <w:rsid w:val="00FD69C5"/>
    <w:rsid w:val="00FE2298"/>
    <w:rsid w:val="00FE683E"/>
    <w:rsid w:val="01915BB9"/>
    <w:rsid w:val="05B4D1E8"/>
    <w:rsid w:val="067DF539"/>
    <w:rsid w:val="06AFE82F"/>
    <w:rsid w:val="09B595FB"/>
    <w:rsid w:val="105C6B85"/>
    <w:rsid w:val="13C4B9BC"/>
    <w:rsid w:val="1C4224BC"/>
    <w:rsid w:val="2B9712BB"/>
    <w:rsid w:val="2C3B4794"/>
    <w:rsid w:val="3094BA49"/>
    <w:rsid w:val="311A7ED2"/>
    <w:rsid w:val="3180AC59"/>
    <w:rsid w:val="375B6113"/>
    <w:rsid w:val="3789C056"/>
    <w:rsid w:val="3A116624"/>
    <w:rsid w:val="3A9D785A"/>
    <w:rsid w:val="5208389F"/>
    <w:rsid w:val="56F4D21F"/>
    <w:rsid w:val="5F08F53E"/>
    <w:rsid w:val="655DEAB1"/>
    <w:rsid w:val="67E5907F"/>
    <w:rsid w:val="68D80A93"/>
    <w:rsid w:val="6AC02F0C"/>
    <w:rsid w:val="7135C269"/>
    <w:rsid w:val="768A06CA"/>
    <w:rsid w:val="7904B9FA"/>
    <w:rsid w:val="7AC883D7"/>
    <w:rsid w:val="7B3B4291"/>
    <w:rsid w:val="7E57DA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AFE82F"/>
  <w15:chartTrackingRefBased/>
  <w15:docId w15:val="{C51DDB5A-E94F-4DFF-B42C-0BEF39E65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7AC883D7"/>
    <w:rPr>
      <w:lang w:val="lv-LV"/>
    </w:rPr>
  </w:style>
  <w:style w:type="paragraph" w:styleId="Heading1">
    <w:name w:val="heading 1"/>
    <w:basedOn w:val="Normal"/>
    <w:next w:val="Normal"/>
    <w:link w:val="Heading1Char"/>
    <w:uiPriority w:val="9"/>
    <w:qFormat/>
    <w:rsid w:val="003932E0"/>
    <w:pPr>
      <w:keepNext/>
      <w:spacing w:before="60" w:after="60"/>
      <w:jc w:val="center"/>
      <w:outlineLvl w:val="0"/>
    </w:pPr>
    <w:rPr>
      <w:rFonts w:ascii="Times New Roman" w:eastAsiaTheme="majorEastAsia" w:hAnsi="Times New Roman" w:cstheme="majorBidi"/>
      <w:b/>
      <w:sz w:val="28"/>
      <w:szCs w:val="32"/>
    </w:rPr>
  </w:style>
  <w:style w:type="paragraph" w:styleId="Heading2">
    <w:name w:val="heading 2"/>
    <w:basedOn w:val="Normal"/>
    <w:next w:val="Normal"/>
    <w:link w:val="Heading2Char"/>
    <w:uiPriority w:val="9"/>
    <w:unhideWhenUsed/>
    <w:qFormat/>
    <w:rsid w:val="7AC883D7"/>
    <w:pPr>
      <w:keepNext/>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7AC883D7"/>
    <w:pPr>
      <w:keepNext/>
      <w:spacing w:before="40" w:after="0"/>
      <w:outlineLvl w:val="2"/>
    </w:pPr>
    <w:rPr>
      <w:rFonts w:asciiTheme="majorHAnsi" w:eastAsiaTheme="majorEastAsia" w:hAnsiTheme="majorHAnsi" w:cstheme="majorBidi"/>
      <w:color w:val="1F3763"/>
      <w:sz w:val="24"/>
      <w:szCs w:val="24"/>
    </w:rPr>
  </w:style>
  <w:style w:type="paragraph" w:styleId="Heading4">
    <w:name w:val="heading 4"/>
    <w:basedOn w:val="Normal"/>
    <w:next w:val="Normal"/>
    <w:link w:val="Heading4Char"/>
    <w:uiPriority w:val="9"/>
    <w:unhideWhenUsed/>
    <w:qFormat/>
    <w:rsid w:val="7AC883D7"/>
    <w:pPr>
      <w:keepNext/>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7AC883D7"/>
    <w:pPr>
      <w:keepNext/>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7AC883D7"/>
    <w:pPr>
      <w:keepNext/>
      <w:spacing w:before="40" w:after="0"/>
      <w:outlineLvl w:val="5"/>
    </w:pPr>
    <w:rPr>
      <w:rFonts w:asciiTheme="majorHAnsi" w:eastAsiaTheme="majorEastAsia" w:hAnsiTheme="majorHAnsi" w:cstheme="majorBidi"/>
      <w:color w:val="1F3763"/>
    </w:rPr>
  </w:style>
  <w:style w:type="paragraph" w:styleId="Heading7">
    <w:name w:val="heading 7"/>
    <w:basedOn w:val="Normal"/>
    <w:next w:val="Normal"/>
    <w:link w:val="Heading7Char"/>
    <w:uiPriority w:val="9"/>
    <w:unhideWhenUsed/>
    <w:qFormat/>
    <w:rsid w:val="7AC883D7"/>
    <w:pPr>
      <w:keepNext/>
      <w:spacing w:before="40" w:after="0"/>
      <w:outlineLvl w:val="6"/>
    </w:pPr>
    <w:rPr>
      <w:rFonts w:asciiTheme="majorHAnsi" w:eastAsiaTheme="majorEastAsia" w:hAnsiTheme="majorHAnsi" w:cstheme="majorBidi"/>
      <w:i/>
      <w:iCs/>
      <w:color w:val="1F3763"/>
    </w:rPr>
  </w:style>
  <w:style w:type="paragraph" w:styleId="Heading8">
    <w:name w:val="heading 8"/>
    <w:basedOn w:val="Normal"/>
    <w:next w:val="Normal"/>
    <w:link w:val="Heading8Char"/>
    <w:uiPriority w:val="9"/>
    <w:unhideWhenUsed/>
    <w:qFormat/>
    <w:rsid w:val="7AC883D7"/>
    <w:pPr>
      <w:keepNext/>
      <w:spacing w:before="40" w:after="0"/>
      <w:outlineLvl w:val="7"/>
    </w:pPr>
    <w:rPr>
      <w:rFonts w:asciiTheme="majorHAnsi" w:eastAsiaTheme="majorEastAsia" w:hAnsiTheme="majorHAnsi" w:cstheme="majorBidi"/>
      <w:color w:val="272727"/>
      <w:sz w:val="21"/>
      <w:szCs w:val="21"/>
    </w:rPr>
  </w:style>
  <w:style w:type="paragraph" w:styleId="Heading9">
    <w:name w:val="heading 9"/>
    <w:basedOn w:val="Normal"/>
    <w:next w:val="Normal"/>
    <w:link w:val="Heading9Char"/>
    <w:uiPriority w:val="9"/>
    <w:unhideWhenUsed/>
    <w:qFormat/>
    <w:rsid w:val="7AC883D7"/>
    <w:pPr>
      <w:keepNext/>
      <w:spacing w:before="40" w:after="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7AC883D7"/>
    <w:pPr>
      <w:spacing w:after="0"/>
      <w:contextualSpacing/>
    </w:pPr>
    <w:rPr>
      <w:rFonts w:asciiTheme="majorHAnsi" w:eastAsiaTheme="majorEastAsia" w:hAnsiTheme="majorHAnsi" w:cstheme="majorBidi"/>
      <w:sz w:val="56"/>
      <w:szCs w:val="56"/>
    </w:rPr>
  </w:style>
  <w:style w:type="paragraph" w:styleId="Subtitle">
    <w:name w:val="Subtitle"/>
    <w:basedOn w:val="Normal"/>
    <w:next w:val="Normal"/>
    <w:link w:val="SubtitleChar"/>
    <w:uiPriority w:val="11"/>
    <w:qFormat/>
    <w:rsid w:val="7AC883D7"/>
    <w:rPr>
      <w:rFonts w:eastAsiaTheme="minorEastAsia"/>
      <w:color w:val="5A5A5A"/>
    </w:rPr>
  </w:style>
  <w:style w:type="paragraph" w:styleId="Quote">
    <w:name w:val="Quote"/>
    <w:basedOn w:val="Normal"/>
    <w:next w:val="Normal"/>
    <w:link w:val="QuoteChar"/>
    <w:uiPriority w:val="29"/>
    <w:qFormat/>
    <w:rsid w:val="7AC883D7"/>
    <w:pPr>
      <w:spacing w:before="200"/>
      <w:ind w:left="864" w:right="864"/>
      <w:jc w:val="center"/>
    </w:pPr>
    <w:rPr>
      <w:i/>
      <w:iCs/>
      <w:color w:val="404040" w:themeColor="text1" w:themeTint="BF"/>
    </w:rPr>
  </w:style>
  <w:style w:type="paragraph" w:styleId="IntenseQuote">
    <w:name w:val="Intense Quote"/>
    <w:basedOn w:val="Normal"/>
    <w:next w:val="Normal"/>
    <w:link w:val="IntenseQuoteChar"/>
    <w:uiPriority w:val="30"/>
    <w:qFormat/>
    <w:rsid w:val="7AC883D7"/>
    <w:pPr>
      <w:spacing w:before="360" w:after="360"/>
      <w:ind w:left="864" w:right="864"/>
      <w:jc w:val="center"/>
    </w:pPr>
    <w:rPr>
      <w:i/>
      <w:iCs/>
      <w:color w:val="4472C4" w:themeColor="accent1"/>
    </w:rPr>
  </w:style>
  <w:style w:type="paragraph" w:styleId="ListParagraph">
    <w:name w:val="List Paragraph"/>
    <w:aliases w:val="H&amp;P List Paragraph,2,Strip,Saraksta rindkopa1,Normal bullet 2,Bullet list,Saraksta rindkopa,Colorful List - Accent 12,List Paragraph1,List1,Akapit z listą BS,Numbered Para 1,Dot pt,List Paragraph Char Char Char,Indicator Text,Bullet 1"/>
    <w:basedOn w:val="Normal"/>
    <w:link w:val="ListParagraphChar"/>
    <w:uiPriority w:val="34"/>
    <w:qFormat/>
    <w:rsid w:val="7AC883D7"/>
    <w:pPr>
      <w:ind w:left="720"/>
      <w:contextualSpacing/>
    </w:pPr>
  </w:style>
  <w:style w:type="character" w:customStyle="1" w:styleId="Heading1Char">
    <w:name w:val="Heading 1 Char"/>
    <w:basedOn w:val="DefaultParagraphFont"/>
    <w:link w:val="Heading1"/>
    <w:uiPriority w:val="9"/>
    <w:rsid w:val="003932E0"/>
    <w:rPr>
      <w:rFonts w:ascii="Times New Roman" w:eastAsiaTheme="majorEastAsia" w:hAnsi="Times New Roman" w:cstheme="majorBidi"/>
      <w:b/>
      <w:sz w:val="28"/>
      <w:szCs w:val="32"/>
      <w:lang w:val="lv-LV"/>
    </w:rPr>
  </w:style>
  <w:style w:type="character" w:customStyle="1" w:styleId="Heading2Char">
    <w:name w:val="Heading 2 Char"/>
    <w:basedOn w:val="DefaultParagraphFont"/>
    <w:link w:val="Heading2"/>
    <w:uiPriority w:val="9"/>
    <w:rsid w:val="7AC883D7"/>
    <w:rPr>
      <w:rFonts w:asciiTheme="majorHAnsi" w:eastAsiaTheme="majorEastAsia" w:hAnsiTheme="majorHAnsi" w:cstheme="majorBidi"/>
      <w:noProof w:val="0"/>
      <w:color w:val="2F5496" w:themeColor="accent1" w:themeShade="BF"/>
      <w:sz w:val="26"/>
      <w:szCs w:val="26"/>
      <w:lang w:val="lv-LV"/>
    </w:rPr>
  </w:style>
  <w:style w:type="character" w:customStyle="1" w:styleId="Heading3Char">
    <w:name w:val="Heading 3 Char"/>
    <w:basedOn w:val="DefaultParagraphFont"/>
    <w:link w:val="Heading3"/>
    <w:uiPriority w:val="9"/>
    <w:rsid w:val="7AC883D7"/>
    <w:rPr>
      <w:rFonts w:asciiTheme="majorHAnsi" w:eastAsiaTheme="majorEastAsia" w:hAnsiTheme="majorHAnsi" w:cstheme="majorBidi"/>
      <w:noProof w:val="0"/>
      <w:color w:val="1F3763"/>
      <w:sz w:val="24"/>
      <w:szCs w:val="24"/>
      <w:lang w:val="lv-LV"/>
    </w:rPr>
  </w:style>
  <w:style w:type="character" w:customStyle="1" w:styleId="Heading4Char">
    <w:name w:val="Heading 4 Char"/>
    <w:basedOn w:val="DefaultParagraphFont"/>
    <w:link w:val="Heading4"/>
    <w:uiPriority w:val="9"/>
    <w:rsid w:val="7AC883D7"/>
    <w:rPr>
      <w:rFonts w:asciiTheme="majorHAnsi" w:eastAsiaTheme="majorEastAsia" w:hAnsiTheme="majorHAnsi" w:cstheme="majorBidi"/>
      <w:i/>
      <w:iCs/>
      <w:noProof w:val="0"/>
      <w:color w:val="2F5496" w:themeColor="accent1" w:themeShade="BF"/>
      <w:lang w:val="lv-LV"/>
    </w:rPr>
  </w:style>
  <w:style w:type="character" w:customStyle="1" w:styleId="Heading5Char">
    <w:name w:val="Heading 5 Char"/>
    <w:basedOn w:val="DefaultParagraphFont"/>
    <w:link w:val="Heading5"/>
    <w:uiPriority w:val="9"/>
    <w:rsid w:val="7AC883D7"/>
    <w:rPr>
      <w:rFonts w:asciiTheme="majorHAnsi" w:eastAsiaTheme="majorEastAsia" w:hAnsiTheme="majorHAnsi" w:cstheme="majorBidi"/>
      <w:noProof w:val="0"/>
      <w:color w:val="2F5496" w:themeColor="accent1" w:themeShade="BF"/>
      <w:lang w:val="lv-LV"/>
    </w:rPr>
  </w:style>
  <w:style w:type="character" w:customStyle="1" w:styleId="Heading6Char">
    <w:name w:val="Heading 6 Char"/>
    <w:basedOn w:val="DefaultParagraphFont"/>
    <w:link w:val="Heading6"/>
    <w:uiPriority w:val="9"/>
    <w:rsid w:val="7AC883D7"/>
    <w:rPr>
      <w:rFonts w:asciiTheme="majorHAnsi" w:eastAsiaTheme="majorEastAsia" w:hAnsiTheme="majorHAnsi" w:cstheme="majorBidi"/>
      <w:noProof w:val="0"/>
      <w:color w:val="1F3763"/>
      <w:lang w:val="lv-LV"/>
    </w:rPr>
  </w:style>
  <w:style w:type="character" w:customStyle="1" w:styleId="Heading7Char">
    <w:name w:val="Heading 7 Char"/>
    <w:basedOn w:val="DefaultParagraphFont"/>
    <w:link w:val="Heading7"/>
    <w:uiPriority w:val="9"/>
    <w:rsid w:val="7AC883D7"/>
    <w:rPr>
      <w:rFonts w:asciiTheme="majorHAnsi" w:eastAsiaTheme="majorEastAsia" w:hAnsiTheme="majorHAnsi" w:cstheme="majorBidi"/>
      <w:i/>
      <w:iCs/>
      <w:noProof w:val="0"/>
      <w:color w:val="1F3763"/>
      <w:lang w:val="lv-LV"/>
    </w:rPr>
  </w:style>
  <w:style w:type="character" w:customStyle="1" w:styleId="Heading8Char">
    <w:name w:val="Heading 8 Char"/>
    <w:basedOn w:val="DefaultParagraphFont"/>
    <w:link w:val="Heading8"/>
    <w:uiPriority w:val="9"/>
    <w:rsid w:val="7AC883D7"/>
    <w:rPr>
      <w:rFonts w:asciiTheme="majorHAnsi" w:eastAsiaTheme="majorEastAsia" w:hAnsiTheme="majorHAnsi" w:cstheme="majorBidi"/>
      <w:noProof w:val="0"/>
      <w:color w:val="272727"/>
      <w:sz w:val="21"/>
      <w:szCs w:val="21"/>
      <w:lang w:val="lv-LV"/>
    </w:rPr>
  </w:style>
  <w:style w:type="character" w:customStyle="1" w:styleId="Heading9Char">
    <w:name w:val="Heading 9 Char"/>
    <w:basedOn w:val="DefaultParagraphFont"/>
    <w:link w:val="Heading9"/>
    <w:uiPriority w:val="9"/>
    <w:rsid w:val="7AC883D7"/>
    <w:rPr>
      <w:rFonts w:asciiTheme="majorHAnsi" w:eastAsiaTheme="majorEastAsia" w:hAnsiTheme="majorHAnsi" w:cstheme="majorBidi"/>
      <w:i/>
      <w:iCs/>
      <w:noProof w:val="0"/>
      <w:color w:val="272727"/>
      <w:sz w:val="21"/>
      <w:szCs w:val="21"/>
      <w:lang w:val="lv-LV"/>
    </w:rPr>
  </w:style>
  <w:style w:type="character" w:customStyle="1" w:styleId="TitleChar">
    <w:name w:val="Title Char"/>
    <w:basedOn w:val="DefaultParagraphFont"/>
    <w:link w:val="Title"/>
    <w:uiPriority w:val="10"/>
    <w:rsid w:val="7AC883D7"/>
    <w:rPr>
      <w:rFonts w:asciiTheme="majorHAnsi" w:eastAsiaTheme="majorEastAsia" w:hAnsiTheme="majorHAnsi" w:cstheme="majorBidi"/>
      <w:noProof w:val="0"/>
      <w:sz w:val="56"/>
      <w:szCs w:val="56"/>
      <w:lang w:val="lv-LV"/>
    </w:rPr>
  </w:style>
  <w:style w:type="character" w:customStyle="1" w:styleId="SubtitleChar">
    <w:name w:val="Subtitle Char"/>
    <w:basedOn w:val="DefaultParagraphFont"/>
    <w:link w:val="Subtitle"/>
    <w:uiPriority w:val="11"/>
    <w:rsid w:val="7AC883D7"/>
    <w:rPr>
      <w:rFonts w:asciiTheme="minorHAnsi" w:eastAsiaTheme="minorEastAsia" w:hAnsiTheme="minorHAnsi" w:cstheme="minorBidi"/>
      <w:noProof w:val="0"/>
      <w:color w:val="5A5A5A"/>
      <w:lang w:val="lv-LV"/>
    </w:rPr>
  </w:style>
  <w:style w:type="character" w:customStyle="1" w:styleId="QuoteChar">
    <w:name w:val="Quote Char"/>
    <w:basedOn w:val="DefaultParagraphFont"/>
    <w:link w:val="Quote"/>
    <w:uiPriority w:val="29"/>
    <w:rsid w:val="7AC883D7"/>
    <w:rPr>
      <w:i/>
      <w:iCs/>
      <w:noProof w:val="0"/>
      <w:color w:val="404040" w:themeColor="text1" w:themeTint="BF"/>
      <w:lang w:val="lv-LV"/>
    </w:rPr>
  </w:style>
  <w:style w:type="character" w:customStyle="1" w:styleId="IntenseQuoteChar">
    <w:name w:val="Intense Quote Char"/>
    <w:basedOn w:val="DefaultParagraphFont"/>
    <w:link w:val="IntenseQuote"/>
    <w:uiPriority w:val="30"/>
    <w:rsid w:val="7AC883D7"/>
    <w:rPr>
      <w:i/>
      <w:iCs/>
      <w:noProof w:val="0"/>
      <w:color w:val="4472C4" w:themeColor="accent1"/>
      <w:lang w:val="lv-LV"/>
    </w:rPr>
  </w:style>
  <w:style w:type="paragraph" w:styleId="TOC1">
    <w:name w:val="toc 1"/>
    <w:basedOn w:val="Normal"/>
    <w:next w:val="Normal"/>
    <w:uiPriority w:val="39"/>
    <w:unhideWhenUsed/>
    <w:rsid w:val="7AC883D7"/>
    <w:pPr>
      <w:spacing w:after="100"/>
    </w:pPr>
  </w:style>
  <w:style w:type="paragraph" w:styleId="TOC2">
    <w:name w:val="toc 2"/>
    <w:basedOn w:val="Normal"/>
    <w:next w:val="Normal"/>
    <w:uiPriority w:val="39"/>
    <w:unhideWhenUsed/>
    <w:rsid w:val="7AC883D7"/>
    <w:pPr>
      <w:spacing w:after="100"/>
      <w:ind w:left="220"/>
    </w:pPr>
  </w:style>
  <w:style w:type="paragraph" w:styleId="TOC3">
    <w:name w:val="toc 3"/>
    <w:basedOn w:val="Normal"/>
    <w:next w:val="Normal"/>
    <w:uiPriority w:val="39"/>
    <w:unhideWhenUsed/>
    <w:rsid w:val="7AC883D7"/>
    <w:pPr>
      <w:spacing w:after="100"/>
      <w:ind w:left="440"/>
    </w:pPr>
  </w:style>
  <w:style w:type="paragraph" w:styleId="TOC4">
    <w:name w:val="toc 4"/>
    <w:basedOn w:val="Normal"/>
    <w:next w:val="Normal"/>
    <w:uiPriority w:val="39"/>
    <w:unhideWhenUsed/>
    <w:rsid w:val="7AC883D7"/>
    <w:pPr>
      <w:spacing w:after="100"/>
      <w:ind w:left="660"/>
    </w:pPr>
  </w:style>
  <w:style w:type="paragraph" w:styleId="TOC5">
    <w:name w:val="toc 5"/>
    <w:basedOn w:val="Normal"/>
    <w:next w:val="Normal"/>
    <w:uiPriority w:val="39"/>
    <w:unhideWhenUsed/>
    <w:rsid w:val="7AC883D7"/>
    <w:pPr>
      <w:spacing w:after="100"/>
      <w:ind w:left="880"/>
    </w:pPr>
  </w:style>
  <w:style w:type="paragraph" w:styleId="TOC6">
    <w:name w:val="toc 6"/>
    <w:basedOn w:val="Normal"/>
    <w:next w:val="Normal"/>
    <w:uiPriority w:val="39"/>
    <w:unhideWhenUsed/>
    <w:rsid w:val="7AC883D7"/>
    <w:pPr>
      <w:spacing w:after="100"/>
      <w:ind w:left="1100"/>
    </w:pPr>
  </w:style>
  <w:style w:type="paragraph" w:styleId="TOC7">
    <w:name w:val="toc 7"/>
    <w:basedOn w:val="Normal"/>
    <w:next w:val="Normal"/>
    <w:uiPriority w:val="39"/>
    <w:unhideWhenUsed/>
    <w:rsid w:val="7AC883D7"/>
    <w:pPr>
      <w:spacing w:after="100"/>
      <w:ind w:left="1320"/>
    </w:pPr>
  </w:style>
  <w:style w:type="paragraph" w:styleId="TOC8">
    <w:name w:val="toc 8"/>
    <w:basedOn w:val="Normal"/>
    <w:next w:val="Normal"/>
    <w:uiPriority w:val="39"/>
    <w:unhideWhenUsed/>
    <w:rsid w:val="7AC883D7"/>
    <w:pPr>
      <w:spacing w:after="100"/>
      <w:ind w:left="1540"/>
    </w:pPr>
  </w:style>
  <w:style w:type="paragraph" w:styleId="TOC9">
    <w:name w:val="toc 9"/>
    <w:basedOn w:val="Normal"/>
    <w:next w:val="Normal"/>
    <w:uiPriority w:val="39"/>
    <w:unhideWhenUsed/>
    <w:rsid w:val="7AC883D7"/>
    <w:pPr>
      <w:spacing w:after="100"/>
      <w:ind w:left="1760"/>
    </w:pPr>
  </w:style>
  <w:style w:type="paragraph" w:styleId="EndnoteText">
    <w:name w:val="endnote text"/>
    <w:basedOn w:val="Normal"/>
    <w:link w:val="EndnoteTextChar"/>
    <w:uiPriority w:val="99"/>
    <w:semiHidden/>
    <w:unhideWhenUsed/>
    <w:rsid w:val="7AC883D7"/>
    <w:pPr>
      <w:spacing w:after="0"/>
    </w:pPr>
    <w:rPr>
      <w:sz w:val="20"/>
      <w:szCs w:val="20"/>
    </w:rPr>
  </w:style>
  <w:style w:type="character" w:customStyle="1" w:styleId="EndnoteTextChar">
    <w:name w:val="Endnote Text Char"/>
    <w:basedOn w:val="DefaultParagraphFont"/>
    <w:link w:val="EndnoteText"/>
    <w:uiPriority w:val="99"/>
    <w:semiHidden/>
    <w:rsid w:val="7AC883D7"/>
    <w:rPr>
      <w:noProof w:val="0"/>
      <w:sz w:val="20"/>
      <w:szCs w:val="20"/>
      <w:lang w:val="lv-LV"/>
    </w:rPr>
  </w:style>
  <w:style w:type="paragraph" w:styleId="Footer">
    <w:name w:val="footer"/>
    <w:basedOn w:val="Normal"/>
    <w:link w:val="FooterChar"/>
    <w:uiPriority w:val="99"/>
    <w:unhideWhenUsed/>
    <w:rsid w:val="7AC883D7"/>
    <w:pPr>
      <w:tabs>
        <w:tab w:val="center" w:pos="4680"/>
        <w:tab w:val="right" w:pos="9360"/>
      </w:tabs>
      <w:spacing w:after="0"/>
    </w:pPr>
  </w:style>
  <w:style w:type="character" w:customStyle="1" w:styleId="FooterChar">
    <w:name w:val="Footer Char"/>
    <w:basedOn w:val="DefaultParagraphFont"/>
    <w:link w:val="Footer"/>
    <w:uiPriority w:val="99"/>
    <w:rsid w:val="7AC883D7"/>
    <w:rPr>
      <w:noProof w:val="0"/>
      <w:lang w:val="lv-LV"/>
    </w:rPr>
  </w:style>
  <w:style w:type="paragraph" w:styleId="FootnoteText">
    <w:name w:val="footnote text"/>
    <w:basedOn w:val="Normal"/>
    <w:link w:val="FootnoteTextChar"/>
    <w:uiPriority w:val="99"/>
    <w:semiHidden/>
    <w:unhideWhenUsed/>
    <w:rsid w:val="7AC883D7"/>
    <w:pPr>
      <w:spacing w:after="0"/>
    </w:pPr>
    <w:rPr>
      <w:sz w:val="20"/>
      <w:szCs w:val="20"/>
    </w:rPr>
  </w:style>
  <w:style w:type="character" w:customStyle="1" w:styleId="FootnoteTextChar">
    <w:name w:val="Footnote Text Char"/>
    <w:basedOn w:val="DefaultParagraphFont"/>
    <w:link w:val="FootnoteText"/>
    <w:uiPriority w:val="99"/>
    <w:semiHidden/>
    <w:rsid w:val="7AC883D7"/>
    <w:rPr>
      <w:noProof w:val="0"/>
      <w:sz w:val="20"/>
      <w:szCs w:val="20"/>
      <w:lang w:val="lv-LV"/>
    </w:rPr>
  </w:style>
  <w:style w:type="paragraph" w:styleId="Header">
    <w:name w:val="header"/>
    <w:basedOn w:val="Normal"/>
    <w:link w:val="HeaderChar"/>
    <w:uiPriority w:val="99"/>
    <w:unhideWhenUsed/>
    <w:rsid w:val="7AC883D7"/>
    <w:pPr>
      <w:tabs>
        <w:tab w:val="center" w:pos="4680"/>
        <w:tab w:val="right" w:pos="9360"/>
      </w:tabs>
      <w:spacing w:after="0"/>
    </w:pPr>
  </w:style>
  <w:style w:type="character" w:customStyle="1" w:styleId="HeaderChar">
    <w:name w:val="Header Char"/>
    <w:basedOn w:val="DefaultParagraphFont"/>
    <w:link w:val="Header"/>
    <w:uiPriority w:val="99"/>
    <w:rsid w:val="7AC883D7"/>
    <w:rPr>
      <w:noProof w:val="0"/>
      <w:lang w:val="lv-LV"/>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0563C1" w:themeColor="hyperlink"/>
      <w:u w:val="single"/>
    </w:rPr>
  </w:style>
  <w:style w:type="paragraph" w:styleId="TOCHeading">
    <w:name w:val="TOC Heading"/>
    <w:basedOn w:val="Heading1"/>
    <w:next w:val="Normal"/>
    <w:uiPriority w:val="39"/>
    <w:semiHidden/>
    <w:unhideWhenUsed/>
    <w:qFormat/>
    <w:rsid w:val="004014D1"/>
    <w:pPr>
      <w:keepLines/>
      <w:outlineLvl w:val="9"/>
    </w:pPr>
  </w:style>
  <w:style w:type="character" w:customStyle="1" w:styleId="ListParagraphChar">
    <w:name w:val="List Paragraph Char"/>
    <w:aliases w:val="H&amp;P List Paragraph Char,2 Char,Strip Char,Saraksta rindkopa1 Char,Normal bullet 2 Char,Bullet list Char,Saraksta rindkopa Char,Colorful List - Accent 12 Char,List Paragraph1 Char,List1 Char,Akapit z listą BS Char,Numbered Para 1 Char"/>
    <w:link w:val="ListParagraph"/>
    <w:qFormat/>
    <w:locked/>
    <w:rsid w:val="004014D1"/>
    <w:rPr>
      <w:lang w:val="lv-LV"/>
    </w:rPr>
  </w:style>
  <w:style w:type="paragraph" w:styleId="PlainText">
    <w:name w:val="Plain Text"/>
    <w:basedOn w:val="Normal"/>
    <w:link w:val="PlainTextChar"/>
    <w:uiPriority w:val="99"/>
    <w:unhideWhenUsed/>
    <w:rsid w:val="004014D1"/>
    <w:pPr>
      <w:spacing w:before="120" w:after="0" w:line="240" w:lineRule="auto"/>
      <w:jc w:val="both"/>
    </w:pPr>
    <w:rPr>
      <w:rFonts w:ascii="Calibri" w:hAnsi="Calibri" w:cs="Calibri"/>
      <w:lang w:val="en-US"/>
    </w:rPr>
  </w:style>
  <w:style w:type="character" w:customStyle="1" w:styleId="PlainTextChar">
    <w:name w:val="Plain Text Char"/>
    <w:basedOn w:val="DefaultParagraphFont"/>
    <w:link w:val="PlainText"/>
    <w:uiPriority w:val="99"/>
    <w:rsid w:val="004014D1"/>
    <w:rPr>
      <w:rFonts w:ascii="Calibri" w:hAnsi="Calibri" w:cs="Calibri"/>
      <w:lang w:val="en-US"/>
    </w:rPr>
  </w:style>
  <w:style w:type="character" w:styleId="CommentReference">
    <w:name w:val="annotation reference"/>
    <w:basedOn w:val="DefaultParagraphFont"/>
    <w:uiPriority w:val="99"/>
    <w:semiHidden/>
    <w:unhideWhenUsed/>
    <w:rsid w:val="005A04E3"/>
    <w:rPr>
      <w:sz w:val="16"/>
      <w:szCs w:val="16"/>
    </w:rPr>
  </w:style>
  <w:style w:type="paragraph" w:styleId="CommentText">
    <w:name w:val="annotation text"/>
    <w:basedOn w:val="Normal"/>
    <w:link w:val="CommentTextChar"/>
    <w:uiPriority w:val="99"/>
    <w:unhideWhenUsed/>
    <w:rsid w:val="005A04E3"/>
    <w:pPr>
      <w:spacing w:line="240" w:lineRule="auto"/>
    </w:pPr>
    <w:rPr>
      <w:sz w:val="20"/>
      <w:szCs w:val="20"/>
    </w:rPr>
  </w:style>
  <w:style w:type="character" w:customStyle="1" w:styleId="CommentTextChar">
    <w:name w:val="Comment Text Char"/>
    <w:basedOn w:val="DefaultParagraphFont"/>
    <w:link w:val="CommentText"/>
    <w:uiPriority w:val="99"/>
    <w:rsid w:val="005A04E3"/>
    <w:rPr>
      <w:sz w:val="20"/>
      <w:szCs w:val="20"/>
      <w:lang w:val="lv-LV"/>
    </w:rPr>
  </w:style>
  <w:style w:type="paragraph" w:styleId="CommentSubject">
    <w:name w:val="annotation subject"/>
    <w:basedOn w:val="CommentText"/>
    <w:next w:val="CommentText"/>
    <w:link w:val="CommentSubjectChar"/>
    <w:uiPriority w:val="99"/>
    <w:semiHidden/>
    <w:unhideWhenUsed/>
    <w:rsid w:val="005A04E3"/>
    <w:rPr>
      <w:b/>
      <w:bCs/>
    </w:rPr>
  </w:style>
  <w:style w:type="character" w:customStyle="1" w:styleId="CommentSubjectChar">
    <w:name w:val="Comment Subject Char"/>
    <w:basedOn w:val="CommentTextChar"/>
    <w:link w:val="CommentSubject"/>
    <w:uiPriority w:val="99"/>
    <w:semiHidden/>
    <w:rsid w:val="005A04E3"/>
    <w:rPr>
      <w:b/>
      <w:bCs/>
      <w:sz w:val="20"/>
      <w:szCs w:val="20"/>
      <w:lang w:val="lv-LV"/>
    </w:rPr>
  </w:style>
  <w:style w:type="character" w:styleId="UnresolvedMention">
    <w:name w:val="Unresolved Mention"/>
    <w:basedOn w:val="DefaultParagraphFont"/>
    <w:uiPriority w:val="99"/>
    <w:semiHidden/>
    <w:unhideWhenUsed/>
    <w:rsid w:val="000344B4"/>
    <w:rPr>
      <w:color w:val="605E5C"/>
      <w:shd w:val="clear" w:color="auto" w:fill="E1DFDD"/>
    </w:rPr>
  </w:style>
  <w:style w:type="character" w:styleId="FollowedHyperlink">
    <w:name w:val="FollowedHyperlink"/>
    <w:basedOn w:val="DefaultParagraphFont"/>
    <w:uiPriority w:val="99"/>
    <w:semiHidden/>
    <w:unhideWhenUsed/>
    <w:rsid w:val="000344B4"/>
    <w:rPr>
      <w:color w:val="954F72" w:themeColor="followedHyperlink"/>
      <w:u w:val="single"/>
    </w:rPr>
  </w:style>
  <w:style w:type="character" w:customStyle="1" w:styleId="ui-provider">
    <w:name w:val="ui-provider"/>
    <w:basedOn w:val="DefaultParagraphFont"/>
    <w:rsid w:val="002D33FD"/>
  </w:style>
  <w:style w:type="paragraph" w:styleId="Revision">
    <w:name w:val="Revision"/>
    <w:hidden/>
    <w:uiPriority w:val="99"/>
    <w:semiHidden/>
    <w:rsid w:val="001E53CA"/>
    <w:pPr>
      <w:spacing w:after="0" w:line="240" w:lineRule="auto"/>
    </w:pPr>
    <w:rPr>
      <w:lang w:val="lv-LV"/>
    </w:rPr>
  </w:style>
  <w:style w:type="character" w:customStyle="1" w:styleId="normaltextrun">
    <w:name w:val="normaltextrun"/>
    <w:basedOn w:val="DefaultParagraphFont"/>
    <w:rsid w:val="005C52CE"/>
  </w:style>
  <w:style w:type="character" w:customStyle="1" w:styleId="eop">
    <w:name w:val="eop"/>
    <w:basedOn w:val="DefaultParagraphFont"/>
    <w:rsid w:val="005C52CE"/>
  </w:style>
  <w:style w:type="paragraph" w:customStyle="1" w:styleId="xmsonormal">
    <w:name w:val="x_msonormal"/>
    <w:basedOn w:val="Normal"/>
    <w:rsid w:val="00437936"/>
    <w:pPr>
      <w:spacing w:after="0" w:line="240" w:lineRule="auto"/>
    </w:pPr>
    <w:rPr>
      <w:rFonts w:ascii="Calibri" w:eastAsia="Times New Roman" w:hAnsi="Calibri" w:cs="Calibri"/>
      <w:lang w:eastAsia="lv-LV"/>
    </w:rPr>
  </w:style>
  <w:style w:type="character" w:customStyle="1" w:styleId="xcontentpasted0">
    <w:name w:val="x_contentpasted0"/>
    <w:basedOn w:val="DefaultParagraphFont"/>
    <w:rsid w:val="00437936"/>
    <w:rPr>
      <w:rFonts w:cs="Times New Roman"/>
    </w:rPr>
  </w:style>
  <w:style w:type="paragraph" w:styleId="NormalWeb">
    <w:name w:val="Normal (Web)"/>
    <w:basedOn w:val="Normal"/>
    <w:uiPriority w:val="99"/>
    <w:unhideWhenUsed/>
    <w:rsid w:val="00437936"/>
    <w:pPr>
      <w:spacing w:before="100" w:beforeAutospacing="1" w:after="100" w:afterAutospacing="1" w:line="240" w:lineRule="auto"/>
    </w:pPr>
    <w:rPr>
      <w:rFonts w:ascii="Calibri" w:eastAsia="Times New Roman" w:hAnsi="Calibri" w:cs="Calibri"/>
      <w:lang w:eastAsia="lv-LV"/>
    </w:rPr>
  </w:style>
  <w:style w:type="paragraph" w:customStyle="1" w:styleId="tv213">
    <w:name w:val="tv213"/>
    <w:basedOn w:val="Normal"/>
    <w:rsid w:val="0007287C"/>
    <w:pPr>
      <w:spacing w:before="100" w:beforeAutospacing="1" w:after="100" w:afterAutospacing="1" w:line="240" w:lineRule="auto"/>
    </w:pPr>
    <w:rPr>
      <w:rFonts w:ascii="Calibri" w:hAnsi="Calibri" w:cs="Calibri"/>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63878">
      <w:bodyDiv w:val="1"/>
      <w:marLeft w:val="0"/>
      <w:marRight w:val="0"/>
      <w:marTop w:val="0"/>
      <w:marBottom w:val="0"/>
      <w:divBdr>
        <w:top w:val="none" w:sz="0" w:space="0" w:color="auto"/>
        <w:left w:val="none" w:sz="0" w:space="0" w:color="auto"/>
        <w:bottom w:val="none" w:sz="0" w:space="0" w:color="auto"/>
        <w:right w:val="none" w:sz="0" w:space="0" w:color="auto"/>
      </w:divBdr>
    </w:div>
    <w:div w:id="80683902">
      <w:bodyDiv w:val="1"/>
      <w:marLeft w:val="0"/>
      <w:marRight w:val="0"/>
      <w:marTop w:val="0"/>
      <w:marBottom w:val="0"/>
      <w:divBdr>
        <w:top w:val="none" w:sz="0" w:space="0" w:color="auto"/>
        <w:left w:val="none" w:sz="0" w:space="0" w:color="auto"/>
        <w:bottom w:val="none" w:sz="0" w:space="0" w:color="auto"/>
        <w:right w:val="none" w:sz="0" w:space="0" w:color="auto"/>
      </w:divBdr>
    </w:div>
    <w:div w:id="279773486">
      <w:bodyDiv w:val="1"/>
      <w:marLeft w:val="0"/>
      <w:marRight w:val="0"/>
      <w:marTop w:val="0"/>
      <w:marBottom w:val="0"/>
      <w:divBdr>
        <w:top w:val="none" w:sz="0" w:space="0" w:color="auto"/>
        <w:left w:val="none" w:sz="0" w:space="0" w:color="auto"/>
        <w:bottom w:val="none" w:sz="0" w:space="0" w:color="auto"/>
        <w:right w:val="none" w:sz="0" w:space="0" w:color="auto"/>
      </w:divBdr>
    </w:div>
    <w:div w:id="289867983">
      <w:bodyDiv w:val="1"/>
      <w:marLeft w:val="0"/>
      <w:marRight w:val="0"/>
      <w:marTop w:val="0"/>
      <w:marBottom w:val="0"/>
      <w:divBdr>
        <w:top w:val="none" w:sz="0" w:space="0" w:color="auto"/>
        <w:left w:val="none" w:sz="0" w:space="0" w:color="auto"/>
        <w:bottom w:val="none" w:sz="0" w:space="0" w:color="auto"/>
        <w:right w:val="none" w:sz="0" w:space="0" w:color="auto"/>
      </w:divBdr>
    </w:div>
    <w:div w:id="403602430">
      <w:bodyDiv w:val="1"/>
      <w:marLeft w:val="0"/>
      <w:marRight w:val="0"/>
      <w:marTop w:val="0"/>
      <w:marBottom w:val="0"/>
      <w:divBdr>
        <w:top w:val="none" w:sz="0" w:space="0" w:color="auto"/>
        <w:left w:val="none" w:sz="0" w:space="0" w:color="auto"/>
        <w:bottom w:val="none" w:sz="0" w:space="0" w:color="auto"/>
        <w:right w:val="none" w:sz="0" w:space="0" w:color="auto"/>
      </w:divBdr>
    </w:div>
    <w:div w:id="464540521">
      <w:bodyDiv w:val="1"/>
      <w:marLeft w:val="0"/>
      <w:marRight w:val="0"/>
      <w:marTop w:val="0"/>
      <w:marBottom w:val="0"/>
      <w:divBdr>
        <w:top w:val="none" w:sz="0" w:space="0" w:color="auto"/>
        <w:left w:val="none" w:sz="0" w:space="0" w:color="auto"/>
        <w:bottom w:val="none" w:sz="0" w:space="0" w:color="auto"/>
        <w:right w:val="none" w:sz="0" w:space="0" w:color="auto"/>
      </w:divBdr>
    </w:div>
    <w:div w:id="614942316">
      <w:bodyDiv w:val="1"/>
      <w:marLeft w:val="0"/>
      <w:marRight w:val="0"/>
      <w:marTop w:val="0"/>
      <w:marBottom w:val="0"/>
      <w:divBdr>
        <w:top w:val="none" w:sz="0" w:space="0" w:color="auto"/>
        <w:left w:val="none" w:sz="0" w:space="0" w:color="auto"/>
        <w:bottom w:val="none" w:sz="0" w:space="0" w:color="auto"/>
        <w:right w:val="none" w:sz="0" w:space="0" w:color="auto"/>
      </w:divBdr>
    </w:div>
    <w:div w:id="649020010">
      <w:bodyDiv w:val="1"/>
      <w:marLeft w:val="0"/>
      <w:marRight w:val="0"/>
      <w:marTop w:val="0"/>
      <w:marBottom w:val="0"/>
      <w:divBdr>
        <w:top w:val="none" w:sz="0" w:space="0" w:color="auto"/>
        <w:left w:val="none" w:sz="0" w:space="0" w:color="auto"/>
        <w:bottom w:val="none" w:sz="0" w:space="0" w:color="auto"/>
        <w:right w:val="none" w:sz="0" w:space="0" w:color="auto"/>
      </w:divBdr>
    </w:div>
    <w:div w:id="959989337">
      <w:bodyDiv w:val="1"/>
      <w:marLeft w:val="0"/>
      <w:marRight w:val="0"/>
      <w:marTop w:val="0"/>
      <w:marBottom w:val="0"/>
      <w:divBdr>
        <w:top w:val="none" w:sz="0" w:space="0" w:color="auto"/>
        <w:left w:val="none" w:sz="0" w:space="0" w:color="auto"/>
        <w:bottom w:val="none" w:sz="0" w:space="0" w:color="auto"/>
        <w:right w:val="none" w:sz="0" w:space="0" w:color="auto"/>
      </w:divBdr>
    </w:div>
    <w:div w:id="980841932">
      <w:bodyDiv w:val="1"/>
      <w:marLeft w:val="0"/>
      <w:marRight w:val="0"/>
      <w:marTop w:val="0"/>
      <w:marBottom w:val="0"/>
      <w:divBdr>
        <w:top w:val="none" w:sz="0" w:space="0" w:color="auto"/>
        <w:left w:val="none" w:sz="0" w:space="0" w:color="auto"/>
        <w:bottom w:val="none" w:sz="0" w:space="0" w:color="auto"/>
        <w:right w:val="none" w:sz="0" w:space="0" w:color="auto"/>
      </w:divBdr>
    </w:div>
    <w:div w:id="995183990">
      <w:bodyDiv w:val="1"/>
      <w:marLeft w:val="0"/>
      <w:marRight w:val="0"/>
      <w:marTop w:val="0"/>
      <w:marBottom w:val="0"/>
      <w:divBdr>
        <w:top w:val="none" w:sz="0" w:space="0" w:color="auto"/>
        <w:left w:val="none" w:sz="0" w:space="0" w:color="auto"/>
        <w:bottom w:val="none" w:sz="0" w:space="0" w:color="auto"/>
        <w:right w:val="none" w:sz="0" w:space="0" w:color="auto"/>
      </w:divBdr>
    </w:div>
    <w:div w:id="1026560668">
      <w:bodyDiv w:val="1"/>
      <w:marLeft w:val="0"/>
      <w:marRight w:val="0"/>
      <w:marTop w:val="0"/>
      <w:marBottom w:val="0"/>
      <w:divBdr>
        <w:top w:val="none" w:sz="0" w:space="0" w:color="auto"/>
        <w:left w:val="none" w:sz="0" w:space="0" w:color="auto"/>
        <w:bottom w:val="none" w:sz="0" w:space="0" w:color="auto"/>
        <w:right w:val="none" w:sz="0" w:space="0" w:color="auto"/>
      </w:divBdr>
    </w:div>
    <w:div w:id="1261835198">
      <w:bodyDiv w:val="1"/>
      <w:marLeft w:val="0"/>
      <w:marRight w:val="0"/>
      <w:marTop w:val="0"/>
      <w:marBottom w:val="0"/>
      <w:divBdr>
        <w:top w:val="none" w:sz="0" w:space="0" w:color="auto"/>
        <w:left w:val="none" w:sz="0" w:space="0" w:color="auto"/>
        <w:bottom w:val="none" w:sz="0" w:space="0" w:color="auto"/>
        <w:right w:val="none" w:sz="0" w:space="0" w:color="auto"/>
      </w:divBdr>
    </w:div>
    <w:div w:id="1483809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fla.gov.lv/lv/media/11460/download?attachment" TargetMode="External"/><Relationship Id="rId18" Type="http://schemas.openxmlformats.org/officeDocument/2006/relationships/hyperlink" Target="https://www.cfla.gov.lv/lv/media/11460/download?attachment" TargetMode="External"/><Relationship Id="rId26" Type="http://schemas.openxmlformats.org/officeDocument/2006/relationships/hyperlink" Target="https://eur04.safelinks.protection.outlook.com/?url=https%3A%2F%2Flinkprotect.cudasvc.com%2Furl%3Fa%3Dhttps%253a%252f%252flikumi.lv%252fta%252fid%252f344734-eiropas-savienibas-kohezijas-politikas-programmas-2021-2027-gadam-4-1-1-specifiska-atbalsta-merka-nodrosinat-vienlidzigu%26c%3DE%2C1%2CVY4A5OqADyAjnavTgfkgfUlQ9B8THQ7xEnEo2JKn825oxoshrS_COZMTcIxPhnTr1m_tf8AN_njtQuC80mQg5bbecUKjUCt5AVqoI31QpvHKsnnStQ%2C%2C%26typo%3D1&amp;data=05%7C02%7Ckarina.visikovska%40cfla.gov.lv%7Cef58d38eabef44c4bf6e08dbffc90521%7Cc2d02fb61e644741866ff8f5689ca39a%7C0%7C0%7C638385011136338343%7CUnknown%7CTWFpbGZsb3d8eyJWIjoiMC4wLjAwMDAiLCJQIjoiV2luMzIiLCJBTiI6Ik1haWwiLCJXVCI6Mn0%3D%7C3000%7C%7C%7C&amp;sdata=H8mmJCOJdG%2F%2BivfJT%2B1U7WKDdYmFNSu6SIUvPJh3k%2FQ%3D&amp;reserved=0" TargetMode="External"/><Relationship Id="rId21" Type="http://schemas.openxmlformats.org/officeDocument/2006/relationships/hyperlink" Target="https://eur04.safelinks.protection.outlook.com/?url=https%3A%2F%2Flinkprotect.cudasvc.com%2Furl%3Fa%3Dhttps%253a%252f%252flikumi.lv%252fta%252fid%252f344734-eiropas-savienibas-kohezijas-politikas-programmas-2021-2027-gadam-4-1-1-specifiska-atbalsta-merka-nodrosinat-vienlidzigu%26c%3DE%2C1%2Cm6R6v3rolZok_kXv_8RM54ZBss4VSVVsh4SzsI5d7x9yA0O99cOOuCxN3xfDhn5TrCoRWjEJ8G4lMHHTKTFpXirax40gPSghdxyltdLFxnS3RIIV9m92jg%2C%2C%26typo%3D1&amp;data=05%7C02%7Ckarina.visikovska%40cfla.gov.lv%7Cef58d38eabef44c4bf6e08dbffc90521%7Cc2d02fb61e644741866ff8f5689ca39a%7C0%7C0%7C638385011136338343%7CUnknown%7CTWFpbGZsb3d8eyJWIjoiMC4wLjAwMDAiLCJQIjoiV2luMzIiLCJBTiI6Ik1haWwiLCJXVCI6Mn0%3D%7C3000%7C%7C%7C&amp;sdata=CbkIe%2BfBDZXvmiBJjO3rI%2Fg1iTvDVnkyaXYvOv4tLnA%3D&amp;reserved=0" TargetMode="External"/><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likumi.lv/ta/id/344734" TargetMode="External"/><Relationship Id="rId17" Type="http://schemas.openxmlformats.org/officeDocument/2006/relationships/hyperlink" Target="https://likumi.lv/ta/id/344734" TargetMode="External"/><Relationship Id="rId25" Type="http://schemas.openxmlformats.org/officeDocument/2006/relationships/hyperlink" Target="https://eur04.safelinks.protection.outlook.com/?url=https%3A%2F%2Flinkprotect.cudasvc.com%2Furl%3Fa%3Dhttps%253a%252f%252flikumi.lv%252fta%252fid%252f344734-eiropas-savienibas-kohezijas-politikas-programmas-2021-2027-gadam-4-1-1-specifiska-atbalsta-merka-nodrosinat-vienlidzigu%26c%3DE%2C1%2C3XIAr5Rf08lkEW592HlphIOqnP0LLMRqchxJOwD_mH9LE40OInUxF1pSgfvzenPpDLbhLrbYwbNzr7mYa1NeubYrU8Z2V5JdlYLlnEQ6G5q-IFmlCA%2C%2C%26typo%3D1&amp;data=05%7C02%7Ckarina.visikovska%40cfla.gov.lv%7Cef58d38eabef44c4bf6e08dbffc90521%7Cc2d02fb61e644741866ff8f5689ca39a%7C0%7C0%7C638385011136338343%7CUnknown%7CTWFpbGZsb3d8eyJWIjoiMC4wLjAwMDAiLCJQIjoiV2luMzIiLCJBTiI6Ik1haWwiLCJXVCI6Mn0%3D%7C3000%7C%7C%7C&amp;sdata=5Yhwbnkx4QHROQDPomJmHvm8vgBXu6JYCvlfIwJqJ94%3D&amp;reserved=0" TargetMode="External"/><Relationship Id="rId33" Type="http://schemas.openxmlformats.org/officeDocument/2006/relationships/hyperlink" Target="https://likumi.lv/ta/id/344734-eiropas-savienibas-kohezijas-politikas-programmas-2021-2027-gadam-4-1-1-specifiska-atbalsta-merka-nodrosinat-vienlidzigu" TargetMode="External"/><Relationship Id="rId38"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hyperlink" Target="https://eur-lex.europa.eu/legal-content/LV/TXT/?uri=celex%3A32014R0651" TargetMode="External"/><Relationship Id="rId20" Type="http://schemas.openxmlformats.org/officeDocument/2006/relationships/hyperlink" Target="https://likumi.lv/ta/id/344734-eiropas-savienibas-kohezijas-politikas-programmas-2021-2027-gadam-4-1-1-specifiska-atbalsta-merka-nodrosinat-vienlidzigu" TargetMode="External"/><Relationship Id="rId29" Type="http://schemas.openxmlformats.org/officeDocument/2006/relationships/hyperlink" Target="https://eur04.safelinks.protection.outlook.com/?url=https%3A%2F%2Flinkprotect.cudasvc.com%2Furl%3Fa%3Dhttps%253a%252f%252flikumi.lv%252fta%252fid%252f344734-eiropas-savienibas-kohezijas-politikas-programmas-2021-2027-gadam-4-1-1-specifiska-atbalsta-merka-nodrosinat-vienlidzigu%2523p12%26c%3DE%2C1%2C8yjkx8fI7P8MxQQorwcchx41hmdNA7WIDbxyj8pc-aPdYlx38c5J1m6FnyEJCehGDa1Et2XixTBpNXK4ZN5xjGhz08VVPqDVWTzkQauTZ90p6q8heU4t%26typo%3D1&amp;data=05%7C02%7Ckarina.visikovska%40cfla.gov.lv%7Cef58d38eabef44c4bf6e08dbffc90521%7Cc2d02fb61e644741866ff8f5689ca39a%7C0%7C0%7C638385011136493954%7CUnknown%7CTWFpbGZsb3d8eyJWIjoiMC4wLjAwMDAiLCJQIjoiV2luMzIiLCJBTiI6Ik1haWwiLCJXVCI6Mn0%3D%7C3000%7C%7C%7C&amp;sdata=X67rGS4coLWchtP5mVxwc2TWr9SQAQwKTsjaeqxnruU%3D&amp;reserved=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fla.gov.lv/lv/media/11457/download?attachment" TargetMode="External"/><Relationship Id="rId24" Type="http://schemas.openxmlformats.org/officeDocument/2006/relationships/image" Target="media/image1.jpeg"/><Relationship Id="rId32" Type="http://schemas.openxmlformats.org/officeDocument/2006/relationships/hyperlink" Target="https://www.cfla.gov.lv/lv/par-e-vidi"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cfla.gov.lv/lv/media/109/download?attachment" TargetMode="External"/><Relationship Id="rId23" Type="http://schemas.openxmlformats.org/officeDocument/2006/relationships/hyperlink" Target="https://eur04.safelinks.protection.outlook.com/?url=https%3A%2F%2Flinkprotect.cudasvc.com%2Furl%3Fa%3Dhttps%253a%252f%252flikumi.lv%252fta%252fid%252f344734-eiropas-savienibas-kohezijas-politikas-programmas-2021-2027-gadam-4-1-1-specifiska-atbalsta-merka-nodrosinat-vienlidzigu%2523p23%26c%3DE%2C1%2CVwzyeY6dFjqjSV-_VaNtVZK790Svb3PXLtO_bX9HJDMc6lAS-RrcCsRhoVJBsYxIK1A8XmSNGYE8MqeVoTwl0t15hQ4QzjufV5r2yVQ4jToB6mM5IM1ZxH9p1IjW%26typo%3D1&amp;data=05%7C02%7Ckarina.visikovska%40cfla.gov.lv%7Cef58d38eabef44c4bf6e08dbffc90521%7Cc2d02fb61e644741866ff8f5689ca39a%7C0%7C0%7C638385011136338343%7CUnknown%7CTWFpbGZsb3d8eyJWIjoiMC4wLjAwMDAiLCJQIjoiV2luMzIiLCJBTiI6Ik1haWwiLCJXVCI6Mn0%3D%7C3000%7C%7C%7C&amp;sdata=uCIvwDbswKuA8wJ11tQYW%2FLLUV7l18LIH08vKosGzYw%3D&amp;reserved=0" TargetMode="External"/><Relationship Id="rId28" Type="http://schemas.openxmlformats.org/officeDocument/2006/relationships/hyperlink" Target="https://eur04.safelinks.protection.outlook.com/?url=https%3A%2F%2Flinkprotect.cudasvc.com%2Furl%3Fa%3Dhttps%253a%252f%252flikumi.lv%252fta%252fid%252f344734-eiropas-savienibas-kohezijas-politikas-programmas-2021-2027-gadam-4-1-1-specifiska-atbalsta-merka-nodrosinat-vienlidzigu%2523p44.1%26c%3DE%2C1%2Cj034YnNj6eBt_39-snrtCnFViMMwk1Xt8iTWbFvBlDvvD6czrRzWMgCGeB7q_7Jrx42TfdmQSMiFtOATAkihDwxrxd7wHWwBnMbNHyiljwm4ggN4%26typo%3D1&amp;data=05%7C02%7Ckarina.visikovska%40cfla.gov.lv%7Cef58d38eabef44c4bf6e08dbffc90521%7Cc2d02fb61e644741866ff8f5689ca39a%7C0%7C0%7C638385011136493954%7CUnknown%7CTWFpbGZsb3d8eyJWIjoiMC4wLjAwMDAiLCJQIjoiV2luMzIiLCJBTiI6Ik1haWwiLCJXVCI6Mn0%3D%7C3000%7C%7C%7C&amp;sdata=Rkg%2FY5jw7dF7M9MN%2F%2Fqygz4MHKP3uw97sIW4zzbQ%2BMY%3D&amp;reserved=0"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eur04.safelinks.protection.outlook.com/?url=https%3A%2F%2Fwww.cfla.gov.lv%2Flv%2F4-1-1-1-k-1&amp;data=05%7C01%7Ckarina.visikovska%40cfla.gov.lv%7C6c61d93abec94c74821c08dbdad2aa30%7Cc2d02fb61e644741866ff8f5689ca39a%7C0%7C0%7C638344370546450151%7CUnknown%7CTWFpbGZsb3d8eyJWIjoiMC4wLjAwMDAiLCJQIjoiV2luMzIiLCJBTiI6Ik1haWwiLCJXVCI6Mn0%3D%7C3000%7C%7C%7C&amp;sdata=Im2qNek0JQR3b8KIgKLFNGGL1AUIBMnhsn7e3IkEyKM%3D&amp;reserved=0" TargetMode="External"/><Relationship Id="rId31" Type="http://schemas.openxmlformats.org/officeDocument/2006/relationships/hyperlink" Target="https://likumi.lv/ta/id/21459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fla.gov.lv/lv/media/108/download?attachment" TargetMode="External"/><Relationship Id="rId22" Type="http://schemas.openxmlformats.org/officeDocument/2006/relationships/hyperlink" Target="https://eur04.safelinks.protection.outlook.com/?url=https%3A%2F%2Flinkprotect.cudasvc.com%2Furl%3Fa%3Dhttps%253a%252f%252flikumi.lv%252fta%252fid%252f344734-eiropas-savienibas-kohezijas-politikas-programmas-2021-2027-gadam-4-1-1-specifiska-atbalsta-merka-nodrosinat-vienlidzigu%2523p33%26c%3DE%2C1%2CWINLKDjFfdEx4Ro6kAkA0tLzopVCoFvcPI8VB19XuAiqwcOD2HS9ipkmQ5lP69J0W_CzTwKvl4xR3Fve9rdG-8PL0w5ObhUXS3SXzRvqDCQR%26typo%3D1&amp;data=05%7C02%7Ckarina.visikovska%40cfla.gov.lv%7Cef58d38eabef44c4bf6e08dbffc90521%7Cc2d02fb61e644741866ff8f5689ca39a%7C0%7C0%7C638385011136338343%7CUnknown%7CTWFpbGZsb3d8eyJWIjoiMC4wLjAwMDAiLCJQIjoiV2luMzIiLCJBTiI6Ik1haWwiLCJXVCI6Mn0%3D%7C3000%7C%7C%7C&amp;sdata=wrgFMqbsYRH%2Fhdx1wfZlzl7wquCpMRiXI344l3%2Bpkac%3D&amp;reserved=0" TargetMode="External"/><Relationship Id="rId27" Type="http://schemas.openxmlformats.org/officeDocument/2006/relationships/hyperlink" Target="https://eur04.safelinks.protection.outlook.com/?url=https%3A%2F%2Flinkprotect.cudasvc.com%2Furl%3Fa%3Dhttps%253a%252f%252flikumi.lv%252fta%252fid%252f344734-eiropas-savienibas-kohezijas-politikas-programmas-2021-2027-gadam-4-1-1-specifiska-atbalsta-merka-nodrosinat-vienlidzigu%2523p44.1%26c%3DE%2C1%2CfKE5qCzur45RiaJhQ0LaFiYe5sQvwcmjrotm4OyV5gacO8hfcdV9uKjyEOw_yE3vnS3PvTwWg6kgBB0A-3OroybLqiicEZXJURE7Y4bL-rwHWM1cJes%2C%26typo%3D1&amp;data=05%7C02%7Ckarina.visikovska%40cfla.gov.lv%7Cef58d38eabef44c4bf6e08dbffc90521%7Cc2d02fb61e644741866ff8f5689ca39a%7C0%7C0%7C638385011136493954%7CUnknown%7CTWFpbGZsb3d8eyJWIjoiMC4wLjAwMDAiLCJQIjoiV2luMzIiLCJBTiI6Ik1haWwiLCJXVCI6Mn0%3D%7C3000%7C%7C%7C&amp;sdata=V1clS2PfhHhRmeV3UyAMj6PB%2FLRxzYM8ot4Y9jBEupQ%3D&amp;reserved=0" TargetMode="External"/><Relationship Id="rId30" Type="http://schemas.openxmlformats.org/officeDocument/2006/relationships/hyperlink" Target="https://www.vm.gov.lv/lv/4111-arstniecibas-iestazu-infrastrukturas-attistiba" TargetMode="External"/><Relationship Id="rId35" Type="http://schemas.openxmlformats.org/officeDocument/2006/relationships/header" Target="header2.xml"/><Relationship Id="rId8" Type="http://schemas.openxmlformats.org/officeDocument/2006/relationships/webSettings" Target="webSettings.xml"/><Relationship Id="rId3"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28DA88CFD35D048978A1337023B1CC1" ma:contentTypeVersion="11" ma:contentTypeDescription="Create a new document." ma:contentTypeScope="" ma:versionID="b171ca5117f2d333abf210afff342ca1">
  <xsd:schema xmlns:xsd="http://www.w3.org/2001/XMLSchema" xmlns:xs="http://www.w3.org/2001/XMLSchema" xmlns:p="http://schemas.microsoft.com/office/2006/metadata/properties" xmlns:ns3="338ecb6e-8a3c-4150-8170-7ac7033ab1e3" xmlns:ns4="6e56d03d-a851-4b7f-b165-916c0f5c678c" targetNamespace="http://schemas.microsoft.com/office/2006/metadata/properties" ma:root="true" ma:fieldsID="21d768be547c89e9c868f2464bf74193" ns3:_="" ns4:_="">
    <xsd:import namespace="338ecb6e-8a3c-4150-8170-7ac7033ab1e3"/>
    <xsd:import namespace="6e56d03d-a851-4b7f-b165-916c0f5c678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8ecb6e-8a3c-4150-8170-7ac7033ab1e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e56d03d-a851-4b7f-b165-916c0f5c678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20BF69A-BDA8-4B08-A792-08F7F02F3DC5}">
  <ds:schemaRefs>
    <ds:schemaRef ds:uri="http://schemas.openxmlformats.org/officeDocument/2006/bibliography"/>
  </ds:schemaRefs>
</ds:datastoreItem>
</file>

<file path=customXml/itemProps2.xml><?xml version="1.0" encoding="utf-8"?>
<ds:datastoreItem xmlns:ds="http://schemas.openxmlformats.org/officeDocument/2006/customXml" ds:itemID="{C134231C-B56B-408D-8755-09D6C987BCC2}">
  <ds:schemaRefs>
    <ds:schemaRef ds:uri="http://schemas.microsoft.com/sharepoint/v3/contenttype/forms"/>
  </ds:schemaRefs>
</ds:datastoreItem>
</file>

<file path=customXml/itemProps3.xml><?xml version="1.0" encoding="utf-8"?>
<ds:datastoreItem xmlns:ds="http://schemas.openxmlformats.org/officeDocument/2006/customXml" ds:itemID="{EB229494-0254-42D4-B608-D4320CE1B6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8ecb6e-8a3c-4150-8170-7ac7033ab1e3"/>
    <ds:schemaRef ds:uri="6e56d03d-a851-4b7f-b165-916c0f5c67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B973892-BB2A-480D-8930-4BBD9B57C6F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20756</Words>
  <Characters>11831</Characters>
  <Application>Microsoft Office Word</Application>
  <DocSecurity>0</DocSecurity>
  <Lines>98</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32522</CharactersWithSpaces>
  <SharedDoc>false</SharedDoc>
  <HLinks>
    <vt:vector size="108" baseType="variant">
      <vt:variant>
        <vt:i4>1966109</vt:i4>
      </vt:variant>
      <vt:variant>
        <vt:i4>75</vt:i4>
      </vt:variant>
      <vt:variant>
        <vt:i4>0</vt:i4>
      </vt:variant>
      <vt:variant>
        <vt:i4>5</vt:i4>
      </vt:variant>
      <vt:variant>
        <vt:lpwstr>https://www.cfla.gov.lv/lv/par-e-vidi</vt:lpwstr>
      </vt:variant>
      <vt:variant>
        <vt:lpwstr/>
      </vt:variant>
      <vt:variant>
        <vt:i4>3407986</vt:i4>
      </vt:variant>
      <vt:variant>
        <vt:i4>72</vt:i4>
      </vt:variant>
      <vt:variant>
        <vt:i4>0</vt:i4>
      </vt:variant>
      <vt:variant>
        <vt:i4>5</vt:i4>
      </vt:variant>
      <vt:variant>
        <vt:lpwstr>https://likumi.lv/ta/id/214590</vt:lpwstr>
      </vt:variant>
      <vt:variant>
        <vt:lpwstr/>
      </vt:variant>
      <vt:variant>
        <vt:i4>5111890</vt:i4>
      </vt:variant>
      <vt:variant>
        <vt:i4>69</vt:i4>
      </vt:variant>
      <vt:variant>
        <vt:i4>0</vt:i4>
      </vt:variant>
      <vt:variant>
        <vt:i4>5</vt:i4>
      </vt:variant>
      <vt:variant>
        <vt:lpwstr>https://www.vm.gov.lv/lv/4111-arstniecibas-iestazu-infrastrukturas-attistiba</vt:lpwstr>
      </vt:variant>
      <vt:variant>
        <vt:lpwstr/>
      </vt:variant>
      <vt:variant>
        <vt:i4>8061025</vt:i4>
      </vt:variant>
      <vt:variant>
        <vt:i4>66</vt:i4>
      </vt:variant>
      <vt:variant>
        <vt:i4>0</vt:i4>
      </vt:variant>
      <vt:variant>
        <vt:i4>5</vt:i4>
      </vt:variant>
      <vt:variant>
        <vt:lpwstr>https://www.cfla.gov.lv/lv/media/11460/download?attachment</vt:lpwstr>
      </vt:variant>
      <vt:variant>
        <vt:lpwstr/>
      </vt:variant>
      <vt:variant>
        <vt:i4>3604601</vt:i4>
      </vt:variant>
      <vt:variant>
        <vt:i4>63</vt:i4>
      </vt:variant>
      <vt:variant>
        <vt:i4>0</vt:i4>
      </vt:variant>
      <vt:variant>
        <vt:i4>5</vt:i4>
      </vt:variant>
      <vt:variant>
        <vt:lpwstr>https://likumi.lv/ta/id/344734</vt:lpwstr>
      </vt:variant>
      <vt:variant>
        <vt:lpwstr/>
      </vt:variant>
      <vt:variant>
        <vt:i4>7602298</vt:i4>
      </vt:variant>
      <vt:variant>
        <vt:i4>60</vt:i4>
      </vt:variant>
      <vt:variant>
        <vt:i4>0</vt:i4>
      </vt:variant>
      <vt:variant>
        <vt:i4>5</vt:i4>
      </vt:variant>
      <vt:variant>
        <vt:lpwstr>https://eur-lex.europa.eu/legal-content/LV/TXT/?uri=celex%3A32014R0651</vt:lpwstr>
      </vt:variant>
      <vt:variant>
        <vt:lpwstr/>
      </vt:variant>
      <vt:variant>
        <vt:i4>4587606</vt:i4>
      </vt:variant>
      <vt:variant>
        <vt:i4>57</vt:i4>
      </vt:variant>
      <vt:variant>
        <vt:i4>0</vt:i4>
      </vt:variant>
      <vt:variant>
        <vt:i4>5</vt:i4>
      </vt:variant>
      <vt:variant>
        <vt:lpwstr>https://www.cfla.gov.lv/lv/media/109/download?attachment</vt:lpwstr>
      </vt:variant>
      <vt:variant>
        <vt:lpwstr/>
      </vt:variant>
      <vt:variant>
        <vt:i4>4653142</vt:i4>
      </vt:variant>
      <vt:variant>
        <vt:i4>54</vt:i4>
      </vt:variant>
      <vt:variant>
        <vt:i4>0</vt:i4>
      </vt:variant>
      <vt:variant>
        <vt:i4>5</vt:i4>
      </vt:variant>
      <vt:variant>
        <vt:lpwstr>https://www.cfla.gov.lv/lv/media/108/download?attachment</vt:lpwstr>
      </vt:variant>
      <vt:variant>
        <vt:lpwstr/>
      </vt:variant>
      <vt:variant>
        <vt:i4>2031664</vt:i4>
      </vt:variant>
      <vt:variant>
        <vt:i4>47</vt:i4>
      </vt:variant>
      <vt:variant>
        <vt:i4>0</vt:i4>
      </vt:variant>
      <vt:variant>
        <vt:i4>5</vt:i4>
      </vt:variant>
      <vt:variant>
        <vt:lpwstr/>
      </vt:variant>
      <vt:variant>
        <vt:lpwstr>_Toc127803618</vt:lpwstr>
      </vt:variant>
      <vt:variant>
        <vt:i4>2031664</vt:i4>
      </vt:variant>
      <vt:variant>
        <vt:i4>41</vt:i4>
      </vt:variant>
      <vt:variant>
        <vt:i4>0</vt:i4>
      </vt:variant>
      <vt:variant>
        <vt:i4>5</vt:i4>
      </vt:variant>
      <vt:variant>
        <vt:lpwstr/>
      </vt:variant>
      <vt:variant>
        <vt:lpwstr>_Toc127803617</vt:lpwstr>
      </vt:variant>
      <vt:variant>
        <vt:i4>2031664</vt:i4>
      </vt:variant>
      <vt:variant>
        <vt:i4>35</vt:i4>
      </vt:variant>
      <vt:variant>
        <vt:i4>0</vt:i4>
      </vt:variant>
      <vt:variant>
        <vt:i4>5</vt:i4>
      </vt:variant>
      <vt:variant>
        <vt:lpwstr/>
      </vt:variant>
      <vt:variant>
        <vt:lpwstr>_Toc127803616</vt:lpwstr>
      </vt:variant>
      <vt:variant>
        <vt:i4>2031664</vt:i4>
      </vt:variant>
      <vt:variant>
        <vt:i4>29</vt:i4>
      </vt:variant>
      <vt:variant>
        <vt:i4>0</vt:i4>
      </vt:variant>
      <vt:variant>
        <vt:i4>5</vt:i4>
      </vt:variant>
      <vt:variant>
        <vt:lpwstr/>
      </vt:variant>
      <vt:variant>
        <vt:lpwstr>_Toc127803615</vt:lpwstr>
      </vt:variant>
      <vt:variant>
        <vt:i4>2031664</vt:i4>
      </vt:variant>
      <vt:variant>
        <vt:i4>23</vt:i4>
      </vt:variant>
      <vt:variant>
        <vt:i4>0</vt:i4>
      </vt:variant>
      <vt:variant>
        <vt:i4>5</vt:i4>
      </vt:variant>
      <vt:variant>
        <vt:lpwstr/>
      </vt:variant>
      <vt:variant>
        <vt:lpwstr>_Toc127803614</vt:lpwstr>
      </vt:variant>
      <vt:variant>
        <vt:i4>2031664</vt:i4>
      </vt:variant>
      <vt:variant>
        <vt:i4>17</vt:i4>
      </vt:variant>
      <vt:variant>
        <vt:i4>0</vt:i4>
      </vt:variant>
      <vt:variant>
        <vt:i4>5</vt:i4>
      </vt:variant>
      <vt:variant>
        <vt:lpwstr/>
      </vt:variant>
      <vt:variant>
        <vt:lpwstr>_Toc127803613</vt:lpwstr>
      </vt:variant>
      <vt:variant>
        <vt:i4>2031664</vt:i4>
      </vt:variant>
      <vt:variant>
        <vt:i4>11</vt:i4>
      </vt:variant>
      <vt:variant>
        <vt:i4>0</vt:i4>
      </vt:variant>
      <vt:variant>
        <vt:i4>5</vt:i4>
      </vt:variant>
      <vt:variant>
        <vt:lpwstr/>
      </vt:variant>
      <vt:variant>
        <vt:lpwstr>_Toc127803610</vt:lpwstr>
      </vt:variant>
      <vt:variant>
        <vt:i4>8061025</vt:i4>
      </vt:variant>
      <vt:variant>
        <vt:i4>6</vt:i4>
      </vt:variant>
      <vt:variant>
        <vt:i4>0</vt:i4>
      </vt:variant>
      <vt:variant>
        <vt:i4>5</vt:i4>
      </vt:variant>
      <vt:variant>
        <vt:lpwstr>https://www.cfla.gov.lv/lv/media/11460/download?attachment</vt:lpwstr>
      </vt:variant>
      <vt:variant>
        <vt:lpwstr/>
      </vt:variant>
      <vt:variant>
        <vt:i4>3604601</vt:i4>
      </vt:variant>
      <vt:variant>
        <vt:i4>3</vt:i4>
      </vt:variant>
      <vt:variant>
        <vt:i4>0</vt:i4>
      </vt:variant>
      <vt:variant>
        <vt:i4>5</vt:i4>
      </vt:variant>
      <vt:variant>
        <vt:lpwstr>https://likumi.lv/ta/id/344734</vt:lpwstr>
      </vt:variant>
      <vt:variant>
        <vt:lpwstr/>
      </vt:variant>
      <vt:variant>
        <vt:i4>8126562</vt:i4>
      </vt:variant>
      <vt:variant>
        <vt:i4>0</vt:i4>
      </vt:variant>
      <vt:variant>
        <vt:i4>0</vt:i4>
      </vt:variant>
      <vt:variant>
        <vt:i4>5</vt:i4>
      </vt:variant>
      <vt:variant>
        <vt:lpwstr>https://www.cfla.gov.lv/lv/media/11457/download?attachment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Madara Austriņa</dc:creator>
  <cp:keywords/>
  <dc:description/>
  <cp:lastModifiedBy>Karina Visikovska</cp:lastModifiedBy>
  <cp:revision>4</cp:revision>
  <dcterms:created xsi:type="dcterms:W3CDTF">2023-12-29T11:13:00Z</dcterms:created>
  <dcterms:modified xsi:type="dcterms:W3CDTF">2023-12-29T11:19:00Z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0x010100028DA88CFD35D048978A1337023B1CC1</vt:lpwstr>
  </property>
  <property fmtid="{D5CDD505-2E9C-101B-9397-08002B2CF9AE}" pid="3" name="MediaServiceImageTags">
    <vt:lpwstr/>
  </property>
</Properties>
</file>